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B16C9" w14:textId="77777777" w:rsidR="00A85F11" w:rsidRPr="00222DA6" w:rsidRDefault="00185F8E" w:rsidP="00222DA6">
      <w:pPr>
        <w:pStyle w:val="Title"/>
        <w:shd w:val="clear" w:color="auto" w:fill="FFFFFF" w:themeFill="background1"/>
        <w:rPr>
          <w:rFonts w:ascii="Cambria" w:hAnsi="Cambria" w:cs="Arial"/>
          <w:sz w:val="40"/>
        </w:rPr>
      </w:pPr>
      <w:r w:rsidRPr="00222DA6">
        <w:rPr>
          <w:rFonts w:ascii="Cambria" w:hAnsi="Cambria" w:cs="Arial"/>
          <w:noProof/>
          <w:sz w:val="40"/>
          <w:lang w:eastAsia="en-GB"/>
        </w:rPr>
        <w:drawing>
          <wp:inline distT="0" distB="0" distL="0" distR="0" wp14:anchorId="68BB9CA4" wp14:editId="61D4FFE0">
            <wp:extent cx="660400" cy="566057"/>
            <wp:effectExtent l="0" t="0" r="635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31156" cy="626705"/>
                    </a:xfrm>
                    <a:prstGeom prst="rect">
                      <a:avLst/>
                    </a:prstGeom>
                    <a:noFill/>
                    <a:ln>
                      <a:noFill/>
                    </a:ln>
                  </pic:spPr>
                </pic:pic>
              </a:graphicData>
            </a:graphic>
          </wp:inline>
        </w:drawing>
      </w:r>
    </w:p>
    <w:p w14:paraId="61D60E29" w14:textId="77777777" w:rsidR="00A85F11" w:rsidRPr="00222DA6" w:rsidRDefault="00185F8E" w:rsidP="00222DA6">
      <w:pPr>
        <w:pStyle w:val="Title"/>
        <w:shd w:val="clear" w:color="auto" w:fill="FFFFFF" w:themeFill="background1"/>
        <w:rPr>
          <w:rFonts w:ascii="Cambria" w:hAnsi="Cambria"/>
          <w:bCs/>
          <w:sz w:val="24"/>
          <w:szCs w:val="34"/>
        </w:rPr>
      </w:pPr>
      <w:r w:rsidRPr="00222DA6">
        <w:rPr>
          <w:rFonts w:ascii="Cambria" w:hAnsi="Cambria"/>
          <w:bCs/>
          <w:sz w:val="24"/>
          <w:szCs w:val="34"/>
        </w:rPr>
        <w:t>Government of Karnataka</w:t>
      </w:r>
    </w:p>
    <w:p w14:paraId="6BEA1F85" w14:textId="1EF9020F" w:rsidR="00A85F11" w:rsidRPr="00222DA6" w:rsidRDefault="00663C2C" w:rsidP="00222DA6">
      <w:pPr>
        <w:pStyle w:val="Title"/>
        <w:shd w:val="clear" w:color="auto" w:fill="FFFFFF" w:themeFill="background1"/>
        <w:rPr>
          <w:rFonts w:ascii="Cambria" w:hAnsi="Cambria"/>
          <w:sz w:val="34"/>
          <w:szCs w:val="6"/>
        </w:rPr>
      </w:pPr>
      <w:r w:rsidRPr="00222DA6">
        <w:rPr>
          <w:rFonts w:ascii="Cambria" w:hAnsi="Cambria"/>
          <w:sz w:val="34"/>
          <w:szCs w:val="6"/>
        </w:rPr>
        <w:t xml:space="preserve">  </w:t>
      </w:r>
    </w:p>
    <w:p w14:paraId="0FC82F59" w14:textId="77777777" w:rsidR="00A85F11" w:rsidRPr="00222DA6" w:rsidRDefault="00185F8E" w:rsidP="00222DA6">
      <w:pPr>
        <w:pStyle w:val="Title"/>
        <w:shd w:val="clear" w:color="auto" w:fill="FFFFFF" w:themeFill="background1"/>
        <w:rPr>
          <w:rFonts w:ascii="Cambria" w:hAnsi="Cambria"/>
          <w:sz w:val="36"/>
          <w:szCs w:val="36"/>
        </w:rPr>
      </w:pPr>
      <w:r w:rsidRPr="00222DA6">
        <w:rPr>
          <w:rFonts w:ascii="Cambria" w:hAnsi="Cambria"/>
          <w:sz w:val="36"/>
          <w:szCs w:val="36"/>
        </w:rPr>
        <w:t>Urban Development Department</w:t>
      </w:r>
    </w:p>
    <w:p w14:paraId="0DCD30E4" w14:textId="77777777" w:rsidR="00A85F11" w:rsidRPr="00222DA6" w:rsidRDefault="00A85F11" w:rsidP="00222DA6">
      <w:pPr>
        <w:pStyle w:val="Title"/>
        <w:shd w:val="clear" w:color="auto" w:fill="FFFFFF" w:themeFill="background1"/>
        <w:rPr>
          <w:rFonts w:ascii="Cambria" w:hAnsi="Cambria"/>
          <w:sz w:val="40"/>
          <w:szCs w:val="16"/>
        </w:rPr>
      </w:pPr>
    </w:p>
    <w:p w14:paraId="13D96037" w14:textId="21ACA463" w:rsidR="00A85F11" w:rsidRPr="00222DA6" w:rsidRDefault="00F30CE3" w:rsidP="00222DA6">
      <w:pPr>
        <w:pStyle w:val="Title"/>
        <w:shd w:val="clear" w:color="auto" w:fill="FFFFFF" w:themeFill="background1"/>
        <w:rPr>
          <w:rFonts w:ascii="Cambria" w:hAnsi="Cambria"/>
          <w:sz w:val="36"/>
          <w:szCs w:val="36"/>
        </w:rPr>
      </w:pPr>
      <w:r w:rsidRPr="00222DA6">
        <w:rPr>
          <w:rFonts w:ascii="Cambria" w:hAnsi="Cambria"/>
          <w:sz w:val="36"/>
          <w:szCs w:val="36"/>
        </w:rPr>
        <w:t>State Mission Director</w:t>
      </w:r>
      <w:r w:rsidR="00DB7D49" w:rsidRPr="00222DA6">
        <w:rPr>
          <w:rFonts w:ascii="Cambria" w:hAnsi="Cambria"/>
          <w:sz w:val="36"/>
          <w:szCs w:val="36"/>
        </w:rPr>
        <w:t xml:space="preserve"> </w:t>
      </w:r>
      <w:r w:rsidRPr="00222DA6">
        <w:rPr>
          <w:rFonts w:ascii="Cambria" w:hAnsi="Cambria"/>
          <w:sz w:val="36"/>
          <w:szCs w:val="36"/>
        </w:rPr>
        <w:t>(SMD),</w:t>
      </w:r>
    </w:p>
    <w:p w14:paraId="58332EAD" w14:textId="1D09F299" w:rsidR="00F30CE3" w:rsidRPr="00222DA6" w:rsidRDefault="00F30CE3" w:rsidP="00222DA6">
      <w:pPr>
        <w:pStyle w:val="Title"/>
        <w:shd w:val="clear" w:color="auto" w:fill="FFFFFF" w:themeFill="background1"/>
        <w:rPr>
          <w:rFonts w:ascii="Cambria" w:hAnsi="Cambria"/>
          <w:sz w:val="36"/>
          <w:szCs w:val="36"/>
        </w:rPr>
      </w:pPr>
      <w:r w:rsidRPr="00222DA6">
        <w:rPr>
          <w:rFonts w:ascii="Cambria" w:hAnsi="Cambria"/>
          <w:sz w:val="36"/>
          <w:szCs w:val="36"/>
        </w:rPr>
        <w:t>Swachh Bharath Mission</w:t>
      </w:r>
      <w:r w:rsidR="00DB7D49" w:rsidRPr="00222DA6">
        <w:rPr>
          <w:rFonts w:ascii="Cambria" w:hAnsi="Cambria"/>
          <w:sz w:val="36"/>
          <w:szCs w:val="36"/>
        </w:rPr>
        <w:t xml:space="preserve"> </w:t>
      </w:r>
      <w:r w:rsidRPr="00222DA6">
        <w:rPr>
          <w:rFonts w:ascii="Cambria" w:hAnsi="Cambria"/>
          <w:sz w:val="36"/>
          <w:szCs w:val="36"/>
        </w:rPr>
        <w:t>(Urban),</w:t>
      </w:r>
    </w:p>
    <w:p w14:paraId="154CD91A" w14:textId="77777777" w:rsidR="00A85F11" w:rsidRPr="00222DA6" w:rsidRDefault="00A85F11" w:rsidP="00222DA6">
      <w:pPr>
        <w:shd w:val="clear" w:color="auto" w:fill="FFFFFF" w:themeFill="background1"/>
        <w:suppressAutoHyphens/>
        <w:jc w:val="center"/>
        <w:rPr>
          <w:rFonts w:ascii="Cambria" w:hAnsi="Cambria" w:cs="Arial"/>
          <w:b/>
          <w:spacing w:val="-3"/>
          <w:sz w:val="36"/>
          <w:szCs w:val="36"/>
        </w:rPr>
      </w:pPr>
    </w:p>
    <w:p w14:paraId="45219396" w14:textId="77777777" w:rsidR="00A85F11" w:rsidRPr="00222DA6" w:rsidRDefault="00185F8E" w:rsidP="00222DA6">
      <w:pPr>
        <w:shd w:val="clear" w:color="auto" w:fill="FFFFFF" w:themeFill="background1"/>
        <w:autoSpaceDE w:val="0"/>
        <w:autoSpaceDN w:val="0"/>
        <w:adjustRightInd w:val="0"/>
        <w:spacing w:after="0" w:line="360" w:lineRule="auto"/>
        <w:jc w:val="center"/>
        <w:rPr>
          <w:rFonts w:ascii="Cambria" w:hAnsi="Cambria"/>
          <w:b/>
          <w:bCs/>
          <w:sz w:val="36"/>
          <w:szCs w:val="36"/>
        </w:rPr>
      </w:pPr>
      <w:r w:rsidRPr="00222DA6">
        <w:rPr>
          <w:rFonts w:ascii="Cambria" w:hAnsi="Cambria"/>
          <w:b/>
          <w:bCs/>
          <w:sz w:val="36"/>
          <w:szCs w:val="36"/>
        </w:rPr>
        <w:t xml:space="preserve">Tender Document </w:t>
      </w:r>
    </w:p>
    <w:p w14:paraId="3427AF92" w14:textId="2AFE89FC" w:rsidR="00A85F11" w:rsidRPr="00222DA6" w:rsidRDefault="00185F8E" w:rsidP="00222DA6">
      <w:pPr>
        <w:shd w:val="clear" w:color="auto" w:fill="FFFFFF" w:themeFill="background1"/>
        <w:autoSpaceDE w:val="0"/>
        <w:autoSpaceDN w:val="0"/>
        <w:adjustRightInd w:val="0"/>
        <w:spacing w:after="0" w:line="480" w:lineRule="auto"/>
        <w:jc w:val="center"/>
        <w:rPr>
          <w:rFonts w:ascii="Cambria" w:hAnsi="Cambria"/>
          <w:b/>
          <w:bCs/>
          <w:sz w:val="32"/>
          <w:szCs w:val="32"/>
        </w:rPr>
      </w:pPr>
      <w:r w:rsidRPr="00222DA6">
        <w:rPr>
          <w:rFonts w:ascii="Cambria" w:hAnsi="Cambria"/>
          <w:b/>
          <w:bCs/>
          <w:sz w:val="32"/>
          <w:szCs w:val="32"/>
        </w:rPr>
        <w:t xml:space="preserve">for the work of </w:t>
      </w:r>
    </w:p>
    <w:p w14:paraId="62489E75" w14:textId="10DCD640" w:rsidR="00EF1A14" w:rsidRPr="00222DA6" w:rsidRDefault="00EF1A14" w:rsidP="00222DA6">
      <w:pPr>
        <w:pStyle w:val="BodyText"/>
        <w:shd w:val="clear" w:color="auto" w:fill="FFFFFF" w:themeFill="background1"/>
        <w:ind w:left="852" w:right="238"/>
        <w:jc w:val="both"/>
        <w:rPr>
          <w:b/>
          <w:bCs/>
          <w:sz w:val="32"/>
          <w:szCs w:val="40"/>
        </w:rPr>
      </w:pPr>
      <w:r w:rsidRPr="00222DA6">
        <w:rPr>
          <w:b/>
          <w:bCs/>
          <w:sz w:val="32"/>
          <w:szCs w:val="40"/>
        </w:rPr>
        <w:t>Package No-</w:t>
      </w:r>
      <w:r w:rsidR="000F4C42" w:rsidRPr="00222DA6">
        <w:rPr>
          <w:b/>
          <w:bCs/>
          <w:sz w:val="32"/>
          <w:szCs w:val="40"/>
        </w:rPr>
        <w:t>13</w:t>
      </w:r>
      <w:r w:rsidRPr="00222DA6">
        <w:rPr>
          <w:b/>
          <w:bCs/>
          <w:sz w:val="32"/>
          <w:szCs w:val="40"/>
        </w:rPr>
        <w:t xml:space="preserve"> Design, Build, Operate and Transfer (DBOT) of Interception and Diversion works in </w:t>
      </w:r>
      <w:r w:rsidR="000F4C42" w:rsidRPr="00222DA6">
        <w:rPr>
          <w:b/>
          <w:bCs/>
          <w:sz w:val="32"/>
          <w:szCs w:val="40"/>
        </w:rPr>
        <w:t>Kamalapura</w:t>
      </w:r>
      <w:r w:rsidRPr="00222DA6">
        <w:rPr>
          <w:b/>
          <w:bCs/>
          <w:sz w:val="32"/>
          <w:szCs w:val="40"/>
        </w:rPr>
        <w:t xml:space="preserve">, </w:t>
      </w:r>
      <w:r w:rsidR="000F4C42" w:rsidRPr="00222DA6">
        <w:rPr>
          <w:b/>
          <w:bCs/>
          <w:sz w:val="32"/>
          <w:szCs w:val="40"/>
        </w:rPr>
        <w:t>Chittapur, Shahabad and Yadrami UL</w:t>
      </w:r>
      <w:r w:rsidRPr="00222DA6">
        <w:rPr>
          <w:b/>
          <w:bCs/>
          <w:sz w:val="32"/>
          <w:szCs w:val="40"/>
        </w:rPr>
        <w:t xml:space="preserve">Bs of </w:t>
      </w:r>
      <w:r w:rsidR="000F4C42" w:rsidRPr="00222DA6">
        <w:rPr>
          <w:b/>
          <w:bCs/>
          <w:sz w:val="32"/>
          <w:szCs w:val="40"/>
        </w:rPr>
        <w:t>Kalaburgi</w:t>
      </w:r>
      <w:r w:rsidRPr="00222DA6">
        <w:rPr>
          <w:b/>
          <w:bCs/>
          <w:sz w:val="32"/>
          <w:szCs w:val="40"/>
        </w:rPr>
        <w:t xml:space="preserve"> District with 5 years operation and maintenance (including 2 years Defect liability period) under Swachh Bharat Mission (Urban) 2.0 fund </w:t>
      </w:r>
    </w:p>
    <w:p w14:paraId="02133803" w14:textId="77777777" w:rsidR="00157BAB" w:rsidRPr="00222DA6" w:rsidRDefault="00157BAB" w:rsidP="00222DA6">
      <w:pPr>
        <w:pStyle w:val="Default"/>
        <w:shd w:val="clear" w:color="auto" w:fill="FFFFFF" w:themeFill="background1"/>
        <w:rPr>
          <w:color w:val="auto"/>
        </w:rPr>
      </w:pPr>
    </w:p>
    <w:p w14:paraId="6DD02D9C" w14:textId="027F081D" w:rsidR="00EF1A14" w:rsidRPr="00222DA6" w:rsidRDefault="00EF1A14" w:rsidP="00222DA6">
      <w:pPr>
        <w:pStyle w:val="Default"/>
        <w:shd w:val="clear" w:color="auto" w:fill="FFFFFF" w:themeFill="background1"/>
        <w:ind w:left="851"/>
        <w:jc w:val="center"/>
        <w:rPr>
          <w:b/>
          <w:bCs/>
          <w:color w:val="auto"/>
          <w:sz w:val="36"/>
          <w:szCs w:val="36"/>
        </w:rPr>
      </w:pPr>
      <w:r w:rsidRPr="00222DA6">
        <w:rPr>
          <w:b/>
          <w:bCs/>
          <w:color w:val="auto"/>
          <w:sz w:val="36"/>
          <w:szCs w:val="36"/>
        </w:rPr>
        <w:t xml:space="preserve">Amount Put to Tender: </w:t>
      </w:r>
      <w:r w:rsidR="00731F09" w:rsidRPr="00222DA6">
        <w:rPr>
          <w:b/>
          <w:bCs/>
          <w:color w:val="auto"/>
          <w:sz w:val="36"/>
          <w:szCs w:val="36"/>
        </w:rPr>
        <w:t>947</w:t>
      </w:r>
      <w:r w:rsidR="00753EC1" w:rsidRPr="00222DA6">
        <w:rPr>
          <w:b/>
          <w:bCs/>
          <w:color w:val="auto"/>
          <w:sz w:val="36"/>
          <w:szCs w:val="36"/>
        </w:rPr>
        <w:t>.</w:t>
      </w:r>
      <w:r w:rsidR="00B848DC" w:rsidRPr="00222DA6">
        <w:rPr>
          <w:b/>
          <w:bCs/>
          <w:color w:val="auto"/>
          <w:sz w:val="36"/>
          <w:szCs w:val="36"/>
        </w:rPr>
        <w:t>70</w:t>
      </w:r>
      <w:r w:rsidRPr="00222DA6">
        <w:rPr>
          <w:b/>
          <w:bCs/>
          <w:color w:val="auto"/>
          <w:sz w:val="36"/>
          <w:szCs w:val="36"/>
        </w:rPr>
        <w:t xml:space="preserve"> Lakhs</w:t>
      </w:r>
    </w:p>
    <w:p w14:paraId="66729DC6" w14:textId="77777777" w:rsidR="00EF1A14" w:rsidRPr="00222DA6" w:rsidRDefault="00EF1A14" w:rsidP="00222DA6">
      <w:pPr>
        <w:pStyle w:val="Default"/>
        <w:shd w:val="clear" w:color="auto" w:fill="FFFFFF" w:themeFill="background1"/>
        <w:rPr>
          <w:color w:val="auto"/>
        </w:rPr>
      </w:pPr>
    </w:p>
    <w:p w14:paraId="561BA88B" w14:textId="77777777" w:rsidR="00EF1A14" w:rsidRPr="00222DA6" w:rsidRDefault="00EF1A14" w:rsidP="00222DA6">
      <w:pPr>
        <w:pStyle w:val="Default"/>
        <w:shd w:val="clear" w:color="auto" w:fill="FFFFFF" w:themeFill="background1"/>
        <w:rPr>
          <w:rFonts w:cs="Times New Roman"/>
          <w:b/>
          <w:bCs/>
          <w:color w:val="auto"/>
          <w:sz w:val="32"/>
          <w:szCs w:val="40"/>
        </w:rPr>
      </w:pPr>
    </w:p>
    <w:p w14:paraId="7E1DC0BF" w14:textId="36567964" w:rsidR="00EF1A14" w:rsidRPr="00222DA6" w:rsidRDefault="00EF1A14" w:rsidP="00264EE9">
      <w:pPr>
        <w:pStyle w:val="Default"/>
        <w:shd w:val="clear" w:color="auto" w:fill="FFFFFF" w:themeFill="background1"/>
        <w:jc w:val="center"/>
        <w:rPr>
          <w:rFonts w:cs="Times New Roman"/>
          <w:b/>
          <w:bCs/>
          <w:color w:val="auto"/>
          <w:sz w:val="32"/>
          <w:szCs w:val="40"/>
        </w:rPr>
      </w:pPr>
      <w:r w:rsidRPr="00222DA6">
        <w:rPr>
          <w:rFonts w:cs="Times New Roman"/>
          <w:b/>
          <w:bCs/>
          <w:color w:val="auto"/>
          <w:sz w:val="32"/>
          <w:szCs w:val="40"/>
        </w:rPr>
        <w:t>Indent No: DMA/202</w:t>
      </w:r>
      <w:r w:rsidR="00B848DC" w:rsidRPr="00222DA6">
        <w:rPr>
          <w:rFonts w:cs="Times New Roman"/>
          <w:b/>
          <w:bCs/>
          <w:color w:val="auto"/>
          <w:sz w:val="32"/>
          <w:szCs w:val="40"/>
        </w:rPr>
        <w:t>6-27</w:t>
      </w:r>
      <w:r w:rsidRPr="00222DA6">
        <w:rPr>
          <w:rFonts w:cs="Times New Roman"/>
          <w:b/>
          <w:bCs/>
          <w:color w:val="auto"/>
          <w:sz w:val="32"/>
          <w:szCs w:val="40"/>
        </w:rPr>
        <w:t>/W</w:t>
      </w:r>
      <w:r w:rsidR="00B848DC" w:rsidRPr="00222DA6">
        <w:rPr>
          <w:rFonts w:cs="Times New Roman"/>
          <w:b/>
          <w:bCs/>
          <w:color w:val="auto"/>
          <w:sz w:val="32"/>
          <w:szCs w:val="40"/>
        </w:rPr>
        <w:t>S</w:t>
      </w:r>
      <w:r w:rsidRPr="00222DA6">
        <w:rPr>
          <w:rFonts w:cs="Times New Roman"/>
          <w:b/>
          <w:bCs/>
          <w:color w:val="auto"/>
          <w:sz w:val="32"/>
          <w:szCs w:val="40"/>
        </w:rPr>
        <w:t>/WORK_INDENT5</w:t>
      </w:r>
      <w:r w:rsidR="00B848DC" w:rsidRPr="00222DA6">
        <w:rPr>
          <w:rFonts w:cs="Times New Roman"/>
          <w:b/>
          <w:bCs/>
          <w:color w:val="auto"/>
          <w:sz w:val="32"/>
          <w:szCs w:val="40"/>
        </w:rPr>
        <w:t>7766</w:t>
      </w:r>
      <w:r w:rsidR="00264EE9">
        <w:rPr>
          <w:rFonts w:cs="Times New Roman"/>
          <w:b/>
          <w:bCs/>
          <w:color w:val="auto"/>
          <w:sz w:val="32"/>
          <w:szCs w:val="40"/>
        </w:rPr>
        <w:t>/CALL-2</w:t>
      </w:r>
    </w:p>
    <w:p w14:paraId="567860F0" w14:textId="77777777" w:rsidR="00EF1A14" w:rsidRPr="00222DA6" w:rsidRDefault="00EF1A14" w:rsidP="00222DA6">
      <w:pPr>
        <w:pStyle w:val="Title"/>
        <w:shd w:val="clear" w:color="auto" w:fill="FFFFFF" w:themeFill="background1"/>
        <w:tabs>
          <w:tab w:val="right" w:leader="dot" w:pos="8100"/>
        </w:tabs>
        <w:rPr>
          <w:rFonts w:ascii="Cambria" w:eastAsia="Calibri" w:hAnsi="Cambria"/>
          <w:sz w:val="24"/>
          <w:szCs w:val="24"/>
          <w:lang w:val="en-US"/>
        </w:rPr>
      </w:pPr>
    </w:p>
    <w:p w14:paraId="74FA57A3" w14:textId="77777777" w:rsidR="00F30CE3" w:rsidRPr="00222DA6" w:rsidRDefault="00F30CE3" w:rsidP="00222DA6">
      <w:pPr>
        <w:pStyle w:val="Title"/>
        <w:shd w:val="clear" w:color="auto" w:fill="FFFFFF" w:themeFill="background1"/>
        <w:tabs>
          <w:tab w:val="right" w:leader="dot" w:pos="8100"/>
        </w:tabs>
        <w:rPr>
          <w:rFonts w:ascii="Cambria" w:eastAsia="Calibri" w:hAnsi="Cambria"/>
          <w:sz w:val="24"/>
          <w:szCs w:val="24"/>
          <w:lang w:val="en-US"/>
        </w:rPr>
      </w:pPr>
    </w:p>
    <w:p w14:paraId="3297CB88" w14:textId="77777777" w:rsidR="00576A07" w:rsidRPr="00222DA6" w:rsidRDefault="00576A07" w:rsidP="00222DA6">
      <w:pPr>
        <w:pStyle w:val="Title"/>
        <w:shd w:val="clear" w:color="auto" w:fill="FFFFFF" w:themeFill="background1"/>
        <w:tabs>
          <w:tab w:val="right" w:leader="dot" w:pos="8100"/>
        </w:tabs>
        <w:rPr>
          <w:rFonts w:ascii="Cambria" w:eastAsia="Calibri" w:hAnsi="Cambria"/>
          <w:sz w:val="24"/>
          <w:szCs w:val="24"/>
          <w:lang w:val="en-US"/>
        </w:rPr>
      </w:pPr>
    </w:p>
    <w:p w14:paraId="22E4B974" w14:textId="0AC66BD0" w:rsidR="00A85F11" w:rsidRPr="00222DA6" w:rsidRDefault="00F30CE3" w:rsidP="00222DA6">
      <w:pPr>
        <w:pStyle w:val="Title"/>
        <w:shd w:val="clear" w:color="auto" w:fill="FFFFFF" w:themeFill="background1"/>
        <w:tabs>
          <w:tab w:val="right" w:leader="dot" w:pos="8100"/>
        </w:tabs>
        <w:rPr>
          <w:rFonts w:ascii="Cambria" w:eastAsia="Calibri" w:hAnsi="Cambria"/>
          <w:sz w:val="24"/>
          <w:szCs w:val="24"/>
          <w:lang w:val="en-US"/>
        </w:rPr>
      </w:pPr>
      <w:r w:rsidRPr="00222DA6">
        <w:rPr>
          <w:rFonts w:ascii="Cambria" w:eastAsia="Calibri" w:hAnsi="Cambria"/>
          <w:sz w:val="24"/>
          <w:szCs w:val="24"/>
          <w:lang w:val="en-US"/>
        </w:rPr>
        <w:t>Superintending Engineer</w:t>
      </w:r>
      <w:r w:rsidR="00185F8E" w:rsidRPr="00222DA6">
        <w:rPr>
          <w:rFonts w:ascii="Cambria" w:eastAsia="Calibri" w:hAnsi="Cambria"/>
          <w:sz w:val="24"/>
          <w:szCs w:val="24"/>
          <w:lang w:val="en-US"/>
        </w:rPr>
        <w:t>.</w:t>
      </w:r>
    </w:p>
    <w:p w14:paraId="42FE6D08" w14:textId="127BB01F" w:rsidR="00F30CE3" w:rsidRPr="00222DA6" w:rsidRDefault="00F30CE3" w:rsidP="00222DA6">
      <w:pPr>
        <w:pStyle w:val="Title"/>
        <w:shd w:val="clear" w:color="auto" w:fill="FFFFFF" w:themeFill="background1"/>
        <w:tabs>
          <w:tab w:val="right" w:leader="dot" w:pos="8100"/>
        </w:tabs>
        <w:rPr>
          <w:rFonts w:ascii="Cambria" w:eastAsia="Calibri" w:hAnsi="Cambria"/>
          <w:sz w:val="24"/>
          <w:szCs w:val="24"/>
          <w:lang w:val="en-US"/>
        </w:rPr>
      </w:pPr>
      <w:r w:rsidRPr="00222DA6">
        <w:rPr>
          <w:rFonts w:ascii="Cambria" w:eastAsia="Calibri" w:hAnsi="Cambria"/>
          <w:sz w:val="24"/>
          <w:szCs w:val="24"/>
          <w:lang w:val="en-US"/>
        </w:rPr>
        <w:t>Directorate of Municipal Administration,</w:t>
      </w:r>
    </w:p>
    <w:p w14:paraId="6ABB39BC" w14:textId="17B722DD" w:rsidR="00A85F11" w:rsidRPr="00222DA6" w:rsidRDefault="00F30CE3" w:rsidP="00222DA6">
      <w:pPr>
        <w:pStyle w:val="Title"/>
        <w:shd w:val="clear" w:color="auto" w:fill="FFFFFF" w:themeFill="background1"/>
        <w:tabs>
          <w:tab w:val="right" w:leader="dot" w:pos="8100"/>
        </w:tabs>
        <w:rPr>
          <w:rFonts w:ascii="Cambria" w:eastAsia="Calibri" w:hAnsi="Cambria"/>
          <w:sz w:val="24"/>
          <w:szCs w:val="24"/>
          <w:lang w:val="en-US"/>
        </w:rPr>
      </w:pPr>
      <w:r w:rsidRPr="00222DA6">
        <w:rPr>
          <w:rFonts w:ascii="Cambria" w:eastAsia="Calibri" w:hAnsi="Cambria"/>
          <w:sz w:val="24"/>
          <w:szCs w:val="24"/>
          <w:lang w:val="en-US"/>
        </w:rPr>
        <w:t>10</w:t>
      </w:r>
      <w:r w:rsidRPr="00222DA6">
        <w:rPr>
          <w:rFonts w:ascii="Cambria" w:eastAsia="Calibri" w:hAnsi="Cambria"/>
          <w:sz w:val="24"/>
          <w:szCs w:val="24"/>
          <w:vertAlign w:val="superscript"/>
          <w:lang w:val="en-US"/>
        </w:rPr>
        <w:t>th</w:t>
      </w:r>
      <w:r w:rsidRPr="00222DA6">
        <w:rPr>
          <w:rFonts w:ascii="Cambria" w:eastAsia="Calibri" w:hAnsi="Cambria"/>
          <w:sz w:val="24"/>
          <w:szCs w:val="24"/>
          <w:lang w:val="en-US"/>
        </w:rPr>
        <w:t xml:space="preserve"> floor, V.V Tower,</w:t>
      </w:r>
    </w:p>
    <w:p w14:paraId="2BA2C6D4" w14:textId="5FFD4557" w:rsidR="00A85F11" w:rsidRPr="00222DA6" w:rsidRDefault="00185F8E" w:rsidP="00222DA6">
      <w:pPr>
        <w:pStyle w:val="Title"/>
        <w:shd w:val="clear" w:color="auto" w:fill="FFFFFF" w:themeFill="background1"/>
        <w:tabs>
          <w:tab w:val="right" w:leader="dot" w:pos="8100"/>
        </w:tabs>
        <w:rPr>
          <w:rFonts w:ascii="Cambria" w:eastAsia="Calibri" w:hAnsi="Cambria"/>
          <w:sz w:val="24"/>
          <w:szCs w:val="24"/>
          <w:lang w:val="en-US"/>
        </w:rPr>
      </w:pPr>
      <w:r w:rsidRPr="00222DA6">
        <w:rPr>
          <w:rFonts w:ascii="Cambria" w:eastAsia="Calibri" w:hAnsi="Cambria"/>
          <w:sz w:val="24"/>
          <w:szCs w:val="24"/>
          <w:lang w:val="en-US"/>
        </w:rPr>
        <w:t>Bengaluru – 560 0</w:t>
      </w:r>
      <w:r w:rsidR="00F30CE3" w:rsidRPr="00222DA6">
        <w:rPr>
          <w:rFonts w:ascii="Cambria" w:eastAsia="Calibri" w:hAnsi="Cambria"/>
          <w:sz w:val="24"/>
          <w:szCs w:val="24"/>
          <w:lang w:val="en-US"/>
        </w:rPr>
        <w:t>01.</w:t>
      </w:r>
    </w:p>
    <w:p w14:paraId="1EB26B37" w14:textId="189556CB" w:rsidR="00A85F11" w:rsidRPr="00222DA6" w:rsidRDefault="00A85F11" w:rsidP="00222DA6">
      <w:pPr>
        <w:pStyle w:val="Title"/>
        <w:shd w:val="clear" w:color="auto" w:fill="FFFFFF" w:themeFill="background1"/>
        <w:tabs>
          <w:tab w:val="right" w:leader="dot" w:pos="8100"/>
        </w:tabs>
        <w:rPr>
          <w:rFonts w:ascii="Cambria" w:eastAsia="Calibri" w:hAnsi="Cambria"/>
          <w:sz w:val="26"/>
          <w:szCs w:val="26"/>
          <w:lang w:val="en-US"/>
        </w:rPr>
      </w:pPr>
    </w:p>
    <w:p w14:paraId="342F56C7" w14:textId="1720F081" w:rsidR="00D8291F" w:rsidRPr="00222DA6" w:rsidRDefault="00D8291F" w:rsidP="00222DA6">
      <w:pPr>
        <w:pStyle w:val="Title"/>
        <w:shd w:val="clear" w:color="auto" w:fill="FFFFFF" w:themeFill="background1"/>
        <w:tabs>
          <w:tab w:val="right" w:leader="dot" w:pos="8100"/>
        </w:tabs>
        <w:rPr>
          <w:rFonts w:ascii="Cambria" w:eastAsia="Calibri" w:hAnsi="Cambria"/>
          <w:sz w:val="26"/>
          <w:szCs w:val="26"/>
          <w:lang w:val="en-US"/>
        </w:rPr>
      </w:pPr>
    </w:p>
    <w:p w14:paraId="65B74107" w14:textId="77777777" w:rsidR="00D8291F" w:rsidRPr="00222DA6" w:rsidRDefault="00D8291F" w:rsidP="00222DA6">
      <w:pPr>
        <w:pStyle w:val="Title"/>
        <w:shd w:val="clear" w:color="auto" w:fill="FFFFFF" w:themeFill="background1"/>
        <w:tabs>
          <w:tab w:val="right" w:leader="dot" w:pos="8100"/>
        </w:tabs>
        <w:rPr>
          <w:rFonts w:ascii="Cambria" w:eastAsia="Calibri" w:hAnsi="Cambria"/>
          <w:sz w:val="26"/>
          <w:szCs w:val="26"/>
          <w:lang w:val="en-US"/>
        </w:rPr>
      </w:pPr>
    </w:p>
    <w:p w14:paraId="3DC7D94C" w14:textId="562E8112" w:rsidR="00A85F11" w:rsidRPr="00222DA6" w:rsidRDefault="00185F8E" w:rsidP="00222DA6">
      <w:pPr>
        <w:pStyle w:val="Title"/>
        <w:shd w:val="clear" w:color="auto" w:fill="FFFFFF" w:themeFill="background1"/>
        <w:tabs>
          <w:tab w:val="right" w:leader="dot" w:pos="8100"/>
        </w:tabs>
        <w:rPr>
          <w:rFonts w:ascii="Cambria" w:eastAsia="Calibri" w:hAnsi="Cambria"/>
          <w:sz w:val="24"/>
          <w:szCs w:val="24"/>
          <w:lang w:val="en-US"/>
        </w:rPr>
      </w:pPr>
      <w:r w:rsidRPr="00222DA6">
        <w:rPr>
          <w:rFonts w:ascii="Cambria" w:eastAsia="Calibri" w:hAnsi="Cambria"/>
          <w:sz w:val="24"/>
          <w:szCs w:val="24"/>
          <w:lang w:val="en-US"/>
        </w:rPr>
        <w:t xml:space="preserve"> Phone: 080-2</w:t>
      </w:r>
      <w:r w:rsidR="00F30CE3" w:rsidRPr="00222DA6">
        <w:rPr>
          <w:rFonts w:ascii="Cambria" w:eastAsia="Calibri" w:hAnsi="Cambria"/>
          <w:sz w:val="24"/>
          <w:szCs w:val="24"/>
          <w:lang w:val="en-US"/>
        </w:rPr>
        <w:t>2861611</w:t>
      </w:r>
      <w:r w:rsidRPr="00222DA6">
        <w:rPr>
          <w:rFonts w:ascii="Cambria" w:eastAsia="Calibri" w:hAnsi="Cambria"/>
          <w:sz w:val="24"/>
          <w:szCs w:val="24"/>
          <w:lang w:val="en-US"/>
        </w:rPr>
        <w:t xml:space="preserve">                                       </w:t>
      </w:r>
      <w:r w:rsidR="00663C2C" w:rsidRPr="00222DA6">
        <w:rPr>
          <w:rFonts w:ascii="Cambria" w:eastAsia="Calibri" w:hAnsi="Cambria"/>
          <w:sz w:val="24"/>
          <w:szCs w:val="24"/>
          <w:lang w:val="en-US"/>
        </w:rPr>
        <w:t>email</w:t>
      </w:r>
      <w:r w:rsidR="00F30CE3" w:rsidRPr="00222DA6">
        <w:rPr>
          <w:rFonts w:ascii="Cambria" w:eastAsia="Calibri" w:hAnsi="Cambria"/>
          <w:sz w:val="24"/>
          <w:szCs w:val="24"/>
          <w:lang w:val="en-US"/>
        </w:rPr>
        <w:t>:-</w:t>
      </w:r>
      <w:r w:rsidR="00F30CE3" w:rsidRPr="00222DA6">
        <w:rPr>
          <w:rFonts w:ascii="Nirmala UI" w:hAnsi="Nirmala UI" w:cs="Nirmala UI"/>
          <w:sz w:val="20"/>
        </w:rPr>
        <w:t xml:space="preserve"> swmcelldma</w:t>
      </w:r>
      <w:hyperlink r:id="rId13" w:history="1">
        <w:r w:rsidR="00F30CE3" w:rsidRPr="00222DA6">
          <w:rPr>
            <w:rStyle w:val="Hyperlink"/>
            <w:rFonts w:ascii="Nirmala UI" w:hAnsi="Nirmala UI" w:cs="Nirmala UI"/>
            <w:color w:val="auto"/>
            <w:sz w:val="20"/>
          </w:rPr>
          <w:t>@gmail.com</w:t>
        </w:r>
      </w:hyperlink>
      <w:r w:rsidR="00F7669E" w:rsidRPr="00222DA6">
        <w:rPr>
          <w:rFonts w:ascii="Cambria" w:eastAsia="Calibri" w:hAnsi="Cambria"/>
          <w:sz w:val="24"/>
          <w:szCs w:val="24"/>
          <w:lang w:val="en-US"/>
        </w:rPr>
        <w:t xml:space="preserve"> </w:t>
      </w:r>
      <w:r w:rsidRPr="00222DA6">
        <w:rPr>
          <w:rFonts w:ascii="Cambria" w:eastAsia="Calibri" w:hAnsi="Cambria"/>
          <w:sz w:val="24"/>
          <w:szCs w:val="24"/>
          <w:lang w:val="en-US"/>
        </w:rPr>
        <w:t xml:space="preserve">                                                                                         </w:t>
      </w:r>
    </w:p>
    <w:p w14:paraId="36E81AEB" w14:textId="77777777" w:rsidR="00A85F11" w:rsidRPr="00222DA6" w:rsidRDefault="00A85F11" w:rsidP="00222DA6">
      <w:pPr>
        <w:pageBreakBefore/>
        <w:shd w:val="clear" w:color="auto" w:fill="FFFFFF" w:themeFill="background1"/>
        <w:autoSpaceDE w:val="0"/>
        <w:autoSpaceDN w:val="0"/>
        <w:adjustRightInd w:val="0"/>
        <w:spacing w:after="0" w:line="480" w:lineRule="auto"/>
        <w:jc w:val="center"/>
        <w:rPr>
          <w:rFonts w:ascii="Cambria" w:hAnsi="Cambria"/>
          <w:b/>
          <w:bCs/>
          <w:sz w:val="24"/>
          <w:szCs w:val="24"/>
        </w:rPr>
        <w:sectPr w:rsidR="00A85F11" w:rsidRPr="00222DA6">
          <w:headerReference w:type="default" r:id="rId14"/>
          <w:footerReference w:type="default" r:id="rId15"/>
          <w:pgSz w:w="11907" w:h="16839"/>
          <w:pgMar w:top="1440" w:right="1440" w:bottom="1440" w:left="1440" w:header="720" w:footer="720" w:gutter="0"/>
          <w:pgNumType w:start="1"/>
          <w:cols w:space="720"/>
          <w:titlePg/>
          <w:docGrid w:linePitch="299"/>
        </w:sectPr>
      </w:pPr>
    </w:p>
    <w:p w14:paraId="015D68D7" w14:textId="77777777" w:rsidR="00A85F11" w:rsidRPr="00222DA6" w:rsidRDefault="00185F8E" w:rsidP="00222DA6">
      <w:pPr>
        <w:pageBreakBefore/>
        <w:shd w:val="clear" w:color="auto" w:fill="FFFFFF" w:themeFill="background1"/>
        <w:autoSpaceDE w:val="0"/>
        <w:autoSpaceDN w:val="0"/>
        <w:adjustRightInd w:val="0"/>
        <w:spacing w:after="0" w:line="480" w:lineRule="auto"/>
        <w:jc w:val="center"/>
        <w:rPr>
          <w:rFonts w:ascii="Cambria" w:hAnsi="Cambria"/>
          <w:sz w:val="24"/>
          <w:szCs w:val="24"/>
        </w:rPr>
      </w:pPr>
      <w:r w:rsidRPr="00222DA6">
        <w:rPr>
          <w:rFonts w:ascii="Cambria" w:hAnsi="Cambria"/>
          <w:b/>
          <w:bCs/>
          <w:sz w:val="24"/>
          <w:szCs w:val="24"/>
        </w:rPr>
        <w:lastRenderedPageBreak/>
        <w:t>TABLE OF CONTENTS</w:t>
      </w:r>
    </w:p>
    <w:p w14:paraId="7FBD5059" w14:textId="301371F5" w:rsidR="00363774" w:rsidRPr="00222DA6" w:rsidRDefault="00185F8E" w:rsidP="00222DA6">
      <w:pPr>
        <w:pStyle w:val="TOC1"/>
        <w:shd w:val="clear" w:color="auto" w:fill="FFFFFF" w:themeFill="background1"/>
        <w:tabs>
          <w:tab w:val="right" w:leader="dot" w:pos="9629"/>
        </w:tabs>
        <w:rPr>
          <w:rFonts w:asciiTheme="minorHAnsi" w:eastAsiaTheme="minorEastAsia" w:hAnsiTheme="minorHAnsi" w:cstheme="minorBidi"/>
          <w:b w:val="0"/>
          <w:bCs w:val="0"/>
          <w:i w:val="0"/>
          <w:iCs w:val="0"/>
          <w:noProof/>
          <w:kern w:val="2"/>
          <w:szCs w:val="24"/>
          <w14:ligatures w14:val="standardContextual"/>
        </w:rPr>
      </w:pPr>
      <w:r w:rsidRPr="00222DA6">
        <w:rPr>
          <w:rFonts w:ascii="Cambria" w:hAnsi="Cambria"/>
          <w:sz w:val="28"/>
        </w:rPr>
        <w:fldChar w:fldCharType="begin"/>
      </w:r>
      <w:r w:rsidRPr="00222DA6">
        <w:rPr>
          <w:rFonts w:ascii="Cambria" w:hAnsi="Cambria"/>
          <w:sz w:val="28"/>
        </w:rPr>
        <w:instrText xml:space="preserve"> TOC \o "1-4" \h \z \u </w:instrText>
      </w:r>
      <w:r w:rsidRPr="00222DA6">
        <w:rPr>
          <w:rFonts w:ascii="Cambria" w:hAnsi="Cambria"/>
          <w:sz w:val="28"/>
        </w:rPr>
        <w:fldChar w:fldCharType="separate"/>
      </w:r>
      <w:hyperlink w:anchor="_Toc180722421" w:history="1">
        <w:r w:rsidR="00363774" w:rsidRPr="00222DA6">
          <w:rPr>
            <w:rStyle w:val="Hyperlink"/>
            <w:rFonts w:ascii="Cambria" w:hAnsi="Cambria"/>
            <w:noProof/>
            <w:color w:val="auto"/>
          </w:rPr>
          <w:t>SECTION 1. LETTER OF INVITATION</w:t>
        </w:r>
        <w:r w:rsidR="00363774" w:rsidRPr="00222DA6">
          <w:rPr>
            <w:noProof/>
            <w:webHidden/>
          </w:rPr>
          <w:tab/>
        </w:r>
        <w:r w:rsidR="00363774" w:rsidRPr="00222DA6">
          <w:rPr>
            <w:noProof/>
            <w:webHidden/>
          </w:rPr>
          <w:fldChar w:fldCharType="begin"/>
        </w:r>
        <w:r w:rsidR="00363774" w:rsidRPr="00222DA6">
          <w:rPr>
            <w:noProof/>
            <w:webHidden/>
          </w:rPr>
          <w:instrText xml:space="preserve"> PAGEREF _Toc180722421 \h </w:instrText>
        </w:r>
        <w:r w:rsidR="00363774" w:rsidRPr="00222DA6">
          <w:rPr>
            <w:noProof/>
            <w:webHidden/>
          </w:rPr>
        </w:r>
        <w:r w:rsidR="00363774" w:rsidRPr="00222DA6">
          <w:rPr>
            <w:noProof/>
            <w:webHidden/>
          </w:rPr>
          <w:fldChar w:fldCharType="separate"/>
        </w:r>
        <w:r w:rsidR="00ED1B9E" w:rsidRPr="00222DA6">
          <w:rPr>
            <w:noProof/>
            <w:webHidden/>
          </w:rPr>
          <w:t>6</w:t>
        </w:r>
        <w:r w:rsidR="00363774" w:rsidRPr="00222DA6">
          <w:rPr>
            <w:noProof/>
            <w:webHidden/>
          </w:rPr>
          <w:fldChar w:fldCharType="end"/>
        </w:r>
      </w:hyperlink>
    </w:p>
    <w:p w14:paraId="1CC06FD4" w14:textId="6881C2A4" w:rsidR="00363774" w:rsidRPr="00222DA6" w:rsidRDefault="00363774" w:rsidP="00222DA6">
      <w:pPr>
        <w:pStyle w:val="TOC1"/>
        <w:shd w:val="clear" w:color="auto" w:fill="FFFFFF" w:themeFill="background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22" w:history="1">
        <w:r w:rsidRPr="00222DA6">
          <w:rPr>
            <w:rStyle w:val="Hyperlink"/>
            <w:rFonts w:ascii="Cambria" w:hAnsi="Cambria"/>
            <w:noProof/>
            <w:color w:val="auto"/>
          </w:rPr>
          <w:t>SECTION 2. INFORMATION TO BIDDERS</w:t>
        </w:r>
        <w:r w:rsidRPr="00222DA6">
          <w:rPr>
            <w:noProof/>
            <w:webHidden/>
          </w:rPr>
          <w:tab/>
        </w:r>
        <w:r w:rsidRPr="00222DA6">
          <w:rPr>
            <w:noProof/>
            <w:webHidden/>
          </w:rPr>
          <w:fldChar w:fldCharType="begin"/>
        </w:r>
        <w:r w:rsidRPr="00222DA6">
          <w:rPr>
            <w:noProof/>
            <w:webHidden/>
          </w:rPr>
          <w:instrText xml:space="preserve"> PAGEREF _Toc180722422 \h </w:instrText>
        </w:r>
        <w:r w:rsidRPr="00222DA6">
          <w:rPr>
            <w:noProof/>
            <w:webHidden/>
          </w:rPr>
        </w:r>
        <w:r w:rsidRPr="00222DA6">
          <w:rPr>
            <w:noProof/>
            <w:webHidden/>
          </w:rPr>
          <w:fldChar w:fldCharType="separate"/>
        </w:r>
        <w:r w:rsidR="00ED1B9E" w:rsidRPr="00222DA6">
          <w:rPr>
            <w:noProof/>
            <w:webHidden/>
          </w:rPr>
          <w:t>11</w:t>
        </w:r>
        <w:r w:rsidRPr="00222DA6">
          <w:rPr>
            <w:noProof/>
            <w:webHidden/>
          </w:rPr>
          <w:fldChar w:fldCharType="end"/>
        </w:r>
      </w:hyperlink>
    </w:p>
    <w:p w14:paraId="1D8ED77B" w14:textId="231D8A93" w:rsidR="00363774" w:rsidRPr="00222DA6" w:rsidRDefault="00363774" w:rsidP="00222DA6">
      <w:pPr>
        <w:pStyle w:val="TOC2"/>
        <w:shd w:val="clear" w:color="auto" w:fill="FFFFFF" w:themeFill="background1"/>
        <w:tabs>
          <w:tab w:val="right" w:leader="dot" w:pos="9629"/>
        </w:tabs>
        <w:rPr>
          <w:rFonts w:asciiTheme="minorHAnsi" w:eastAsiaTheme="minorEastAsia" w:hAnsiTheme="minorHAnsi" w:cstheme="minorBidi"/>
          <w:b w:val="0"/>
          <w:bCs w:val="0"/>
          <w:noProof/>
          <w:kern w:val="2"/>
          <w:sz w:val="24"/>
          <w:szCs w:val="24"/>
          <w14:ligatures w14:val="standardContextual"/>
        </w:rPr>
      </w:pPr>
      <w:hyperlink w:anchor="_Toc180722423" w:history="1">
        <w:r w:rsidRPr="00222DA6">
          <w:rPr>
            <w:rStyle w:val="Hyperlink"/>
            <w:rFonts w:ascii="Cambria" w:hAnsi="Cambria"/>
            <w:noProof/>
            <w:color w:val="auto"/>
          </w:rPr>
          <w:t>10.1.B The Bidder In case of Joint Ventures :</w:t>
        </w:r>
        <w:r w:rsidRPr="00222DA6">
          <w:rPr>
            <w:noProof/>
            <w:webHidden/>
          </w:rPr>
          <w:tab/>
        </w:r>
        <w:r w:rsidRPr="00222DA6">
          <w:rPr>
            <w:noProof/>
            <w:webHidden/>
          </w:rPr>
          <w:fldChar w:fldCharType="begin"/>
        </w:r>
        <w:r w:rsidRPr="00222DA6">
          <w:rPr>
            <w:noProof/>
            <w:webHidden/>
          </w:rPr>
          <w:instrText xml:space="preserve"> PAGEREF _Toc180722423 \h </w:instrText>
        </w:r>
        <w:r w:rsidRPr="00222DA6">
          <w:rPr>
            <w:noProof/>
            <w:webHidden/>
          </w:rPr>
        </w:r>
        <w:r w:rsidRPr="00222DA6">
          <w:rPr>
            <w:noProof/>
            <w:webHidden/>
          </w:rPr>
          <w:fldChar w:fldCharType="separate"/>
        </w:r>
        <w:r w:rsidR="00ED1B9E" w:rsidRPr="00222DA6">
          <w:rPr>
            <w:noProof/>
            <w:webHidden/>
          </w:rPr>
          <w:t>21</w:t>
        </w:r>
        <w:r w:rsidRPr="00222DA6">
          <w:rPr>
            <w:noProof/>
            <w:webHidden/>
          </w:rPr>
          <w:fldChar w:fldCharType="end"/>
        </w:r>
      </w:hyperlink>
    </w:p>
    <w:p w14:paraId="0BED5DC2" w14:textId="75813526" w:rsidR="00363774" w:rsidRPr="00222DA6" w:rsidRDefault="00363774" w:rsidP="00222DA6">
      <w:pPr>
        <w:pStyle w:val="TOC1"/>
        <w:shd w:val="clear" w:color="auto" w:fill="FFFFFF" w:themeFill="background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24" w:history="1">
        <w:r w:rsidRPr="00222DA6">
          <w:rPr>
            <w:rStyle w:val="Hyperlink"/>
            <w:rFonts w:ascii="Cambria" w:hAnsi="Cambria"/>
            <w:noProof/>
            <w:color w:val="auto"/>
          </w:rPr>
          <w:t>SECTION 3. QUALIFICATION INFORMATION</w:t>
        </w:r>
        <w:r w:rsidRPr="00222DA6">
          <w:rPr>
            <w:noProof/>
            <w:webHidden/>
          </w:rPr>
          <w:tab/>
        </w:r>
        <w:r w:rsidRPr="00222DA6">
          <w:rPr>
            <w:noProof/>
            <w:webHidden/>
          </w:rPr>
          <w:fldChar w:fldCharType="begin"/>
        </w:r>
        <w:r w:rsidRPr="00222DA6">
          <w:rPr>
            <w:noProof/>
            <w:webHidden/>
          </w:rPr>
          <w:instrText xml:space="preserve"> PAGEREF _Toc180722424 \h </w:instrText>
        </w:r>
        <w:r w:rsidRPr="00222DA6">
          <w:rPr>
            <w:noProof/>
            <w:webHidden/>
          </w:rPr>
        </w:r>
        <w:r w:rsidRPr="00222DA6">
          <w:rPr>
            <w:noProof/>
            <w:webHidden/>
          </w:rPr>
          <w:fldChar w:fldCharType="separate"/>
        </w:r>
        <w:r w:rsidR="00ED1B9E" w:rsidRPr="00222DA6">
          <w:rPr>
            <w:noProof/>
            <w:webHidden/>
          </w:rPr>
          <w:t>33</w:t>
        </w:r>
        <w:r w:rsidRPr="00222DA6">
          <w:rPr>
            <w:noProof/>
            <w:webHidden/>
          </w:rPr>
          <w:fldChar w:fldCharType="end"/>
        </w:r>
      </w:hyperlink>
    </w:p>
    <w:p w14:paraId="2C328750" w14:textId="6789F479" w:rsidR="00363774" w:rsidRPr="00222DA6" w:rsidRDefault="00363774" w:rsidP="00222DA6">
      <w:pPr>
        <w:pStyle w:val="TOC1"/>
        <w:shd w:val="clear" w:color="auto" w:fill="FFFFFF" w:themeFill="background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25" w:history="1">
        <w:r w:rsidRPr="00222DA6">
          <w:rPr>
            <w:rStyle w:val="Hyperlink"/>
            <w:rFonts w:ascii="Cambria" w:hAnsi="Cambria"/>
            <w:noProof/>
            <w:color w:val="auto"/>
          </w:rPr>
          <w:t>SECTION 4. FORMS OF TENDER, LETTER OF ACCEPTANCE, NOTICE TO PROCEED WITH THE WORK AND AGREEMENT FORM</w:t>
        </w:r>
        <w:r w:rsidRPr="00222DA6">
          <w:rPr>
            <w:noProof/>
            <w:webHidden/>
          </w:rPr>
          <w:tab/>
        </w:r>
        <w:r w:rsidRPr="00222DA6">
          <w:rPr>
            <w:noProof/>
            <w:webHidden/>
          </w:rPr>
          <w:fldChar w:fldCharType="begin"/>
        </w:r>
        <w:r w:rsidRPr="00222DA6">
          <w:rPr>
            <w:noProof/>
            <w:webHidden/>
          </w:rPr>
          <w:instrText xml:space="preserve"> PAGEREF _Toc180722425 \h </w:instrText>
        </w:r>
        <w:r w:rsidRPr="00222DA6">
          <w:rPr>
            <w:noProof/>
            <w:webHidden/>
          </w:rPr>
        </w:r>
        <w:r w:rsidRPr="00222DA6">
          <w:rPr>
            <w:noProof/>
            <w:webHidden/>
          </w:rPr>
          <w:fldChar w:fldCharType="separate"/>
        </w:r>
        <w:r w:rsidR="00ED1B9E" w:rsidRPr="00222DA6">
          <w:rPr>
            <w:noProof/>
            <w:webHidden/>
          </w:rPr>
          <w:t>37</w:t>
        </w:r>
        <w:r w:rsidRPr="00222DA6">
          <w:rPr>
            <w:noProof/>
            <w:webHidden/>
          </w:rPr>
          <w:fldChar w:fldCharType="end"/>
        </w:r>
      </w:hyperlink>
    </w:p>
    <w:p w14:paraId="297DC581" w14:textId="42C67CE1" w:rsidR="00363774" w:rsidRPr="00222DA6" w:rsidRDefault="00363774" w:rsidP="00222DA6">
      <w:pPr>
        <w:pStyle w:val="TOC3"/>
        <w:shd w:val="clear" w:color="auto" w:fill="FFFFFF" w:themeFill="background1"/>
        <w:tabs>
          <w:tab w:val="right" w:leader="dot" w:pos="9629"/>
        </w:tabs>
        <w:rPr>
          <w:rFonts w:asciiTheme="minorHAnsi" w:eastAsiaTheme="minorEastAsia" w:hAnsiTheme="minorHAnsi" w:cstheme="minorBidi"/>
          <w:noProof/>
          <w:kern w:val="2"/>
          <w:sz w:val="24"/>
          <w14:ligatures w14:val="standardContextual"/>
        </w:rPr>
      </w:pPr>
      <w:hyperlink w:anchor="_Toc180722426" w:history="1">
        <w:r w:rsidRPr="00222DA6">
          <w:rPr>
            <w:rStyle w:val="Hyperlink"/>
            <w:noProof/>
            <w:color w:val="auto"/>
          </w:rPr>
          <w:t>FORM OF TENDER</w:t>
        </w:r>
        <w:r w:rsidRPr="00222DA6">
          <w:rPr>
            <w:noProof/>
            <w:webHidden/>
          </w:rPr>
          <w:tab/>
        </w:r>
        <w:r w:rsidRPr="00222DA6">
          <w:rPr>
            <w:noProof/>
            <w:webHidden/>
          </w:rPr>
          <w:fldChar w:fldCharType="begin"/>
        </w:r>
        <w:r w:rsidRPr="00222DA6">
          <w:rPr>
            <w:noProof/>
            <w:webHidden/>
          </w:rPr>
          <w:instrText xml:space="preserve"> PAGEREF _Toc180722426 \h </w:instrText>
        </w:r>
        <w:r w:rsidRPr="00222DA6">
          <w:rPr>
            <w:noProof/>
            <w:webHidden/>
          </w:rPr>
        </w:r>
        <w:r w:rsidRPr="00222DA6">
          <w:rPr>
            <w:noProof/>
            <w:webHidden/>
          </w:rPr>
          <w:fldChar w:fldCharType="separate"/>
        </w:r>
        <w:r w:rsidR="00ED1B9E" w:rsidRPr="00222DA6">
          <w:rPr>
            <w:noProof/>
            <w:webHidden/>
          </w:rPr>
          <w:t>37</w:t>
        </w:r>
        <w:r w:rsidRPr="00222DA6">
          <w:rPr>
            <w:noProof/>
            <w:webHidden/>
          </w:rPr>
          <w:fldChar w:fldCharType="end"/>
        </w:r>
      </w:hyperlink>
    </w:p>
    <w:p w14:paraId="590EBD9A" w14:textId="61053C47" w:rsidR="00363774" w:rsidRPr="00222DA6" w:rsidRDefault="00363774" w:rsidP="00222DA6">
      <w:pPr>
        <w:pStyle w:val="TOC3"/>
        <w:shd w:val="clear" w:color="auto" w:fill="FFFFFF" w:themeFill="background1"/>
        <w:tabs>
          <w:tab w:val="right" w:leader="dot" w:pos="9629"/>
        </w:tabs>
        <w:rPr>
          <w:rFonts w:asciiTheme="minorHAnsi" w:eastAsiaTheme="minorEastAsia" w:hAnsiTheme="minorHAnsi" w:cstheme="minorBidi"/>
          <w:noProof/>
          <w:kern w:val="2"/>
          <w:sz w:val="24"/>
          <w14:ligatures w14:val="standardContextual"/>
        </w:rPr>
      </w:pPr>
      <w:hyperlink w:anchor="_Toc180722427" w:history="1">
        <w:r w:rsidRPr="00222DA6">
          <w:rPr>
            <w:rStyle w:val="Hyperlink"/>
            <w:noProof/>
            <w:color w:val="auto"/>
          </w:rPr>
          <w:t>LETTER OF ACCEPTANCE</w:t>
        </w:r>
        <w:r w:rsidRPr="00222DA6">
          <w:rPr>
            <w:noProof/>
            <w:webHidden/>
          </w:rPr>
          <w:tab/>
        </w:r>
        <w:r w:rsidRPr="00222DA6">
          <w:rPr>
            <w:noProof/>
            <w:webHidden/>
          </w:rPr>
          <w:fldChar w:fldCharType="begin"/>
        </w:r>
        <w:r w:rsidRPr="00222DA6">
          <w:rPr>
            <w:noProof/>
            <w:webHidden/>
          </w:rPr>
          <w:instrText xml:space="preserve"> PAGEREF _Toc180722427 \h </w:instrText>
        </w:r>
        <w:r w:rsidRPr="00222DA6">
          <w:rPr>
            <w:noProof/>
            <w:webHidden/>
          </w:rPr>
        </w:r>
        <w:r w:rsidRPr="00222DA6">
          <w:rPr>
            <w:noProof/>
            <w:webHidden/>
          </w:rPr>
          <w:fldChar w:fldCharType="separate"/>
        </w:r>
        <w:r w:rsidR="00ED1B9E" w:rsidRPr="00222DA6">
          <w:rPr>
            <w:noProof/>
            <w:webHidden/>
          </w:rPr>
          <w:t>38</w:t>
        </w:r>
        <w:r w:rsidRPr="00222DA6">
          <w:rPr>
            <w:noProof/>
            <w:webHidden/>
          </w:rPr>
          <w:fldChar w:fldCharType="end"/>
        </w:r>
      </w:hyperlink>
    </w:p>
    <w:p w14:paraId="258CB1AF" w14:textId="42C2628D" w:rsidR="00363774" w:rsidRPr="00222DA6" w:rsidRDefault="00363774" w:rsidP="00222DA6">
      <w:pPr>
        <w:pStyle w:val="TOC3"/>
        <w:shd w:val="clear" w:color="auto" w:fill="FFFFFF" w:themeFill="background1"/>
        <w:tabs>
          <w:tab w:val="right" w:leader="dot" w:pos="9629"/>
        </w:tabs>
        <w:rPr>
          <w:rFonts w:asciiTheme="minorHAnsi" w:eastAsiaTheme="minorEastAsia" w:hAnsiTheme="minorHAnsi" w:cstheme="minorBidi"/>
          <w:noProof/>
          <w:kern w:val="2"/>
          <w:sz w:val="24"/>
          <w14:ligatures w14:val="standardContextual"/>
        </w:rPr>
      </w:pPr>
      <w:hyperlink w:anchor="_Toc180722428" w:history="1">
        <w:r w:rsidRPr="00222DA6">
          <w:rPr>
            <w:rStyle w:val="Hyperlink"/>
            <w:noProof/>
            <w:color w:val="auto"/>
          </w:rPr>
          <w:t>DRAFT AGREEMENT FORM</w:t>
        </w:r>
        <w:r w:rsidRPr="00222DA6">
          <w:rPr>
            <w:noProof/>
            <w:webHidden/>
          </w:rPr>
          <w:tab/>
        </w:r>
        <w:r w:rsidRPr="00222DA6">
          <w:rPr>
            <w:noProof/>
            <w:webHidden/>
          </w:rPr>
          <w:fldChar w:fldCharType="begin"/>
        </w:r>
        <w:r w:rsidRPr="00222DA6">
          <w:rPr>
            <w:noProof/>
            <w:webHidden/>
          </w:rPr>
          <w:instrText xml:space="preserve"> PAGEREF _Toc180722428 \h </w:instrText>
        </w:r>
        <w:r w:rsidRPr="00222DA6">
          <w:rPr>
            <w:noProof/>
            <w:webHidden/>
          </w:rPr>
        </w:r>
        <w:r w:rsidRPr="00222DA6">
          <w:rPr>
            <w:noProof/>
            <w:webHidden/>
          </w:rPr>
          <w:fldChar w:fldCharType="separate"/>
        </w:r>
        <w:r w:rsidR="00ED1B9E" w:rsidRPr="00222DA6">
          <w:rPr>
            <w:noProof/>
            <w:webHidden/>
          </w:rPr>
          <w:t>40</w:t>
        </w:r>
        <w:r w:rsidRPr="00222DA6">
          <w:rPr>
            <w:noProof/>
            <w:webHidden/>
          </w:rPr>
          <w:fldChar w:fldCharType="end"/>
        </w:r>
      </w:hyperlink>
    </w:p>
    <w:p w14:paraId="21896044" w14:textId="0CA8183B" w:rsidR="00363774" w:rsidRPr="00222DA6" w:rsidRDefault="00363774" w:rsidP="00222DA6">
      <w:pPr>
        <w:pStyle w:val="TOC1"/>
        <w:shd w:val="clear" w:color="auto" w:fill="FFFFFF" w:themeFill="background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29" w:history="1">
        <w:r w:rsidRPr="00222DA6">
          <w:rPr>
            <w:rStyle w:val="Hyperlink"/>
            <w:rFonts w:ascii="Cambria" w:hAnsi="Cambria"/>
            <w:noProof/>
            <w:color w:val="auto"/>
          </w:rPr>
          <w:t>SECTION 5. CONDITIONS OF CONTRACT</w:t>
        </w:r>
        <w:r w:rsidRPr="00222DA6">
          <w:rPr>
            <w:noProof/>
            <w:webHidden/>
          </w:rPr>
          <w:tab/>
        </w:r>
        <w:r w:rsidRPr="00222DA6">
          <w:rPr>
            <w:noProof/>
            <w:webHidden/>
          </w:rPr>
          <w:fldChar w:fldCharType="begin"/>
        </w:r>
        <w:r w:rsidRPr="00222DA6">
          <w:rPr>
            <w:noProof/>
            <w:webHidden/>
          </w:rPr>
          <w:instrText xml:space="preserve"> PAGEREF _Toc180722429 \h </w:instrText>
        </w:r>
        <w:r w:rsidRPr="00222DA6">
          <w:rPr>
            <w:noProof/>
            <w:webHidden/>
          </w:rPr>
        </w:r>
        <w:r w:rsidRPr="00222DA6">
          <w:rPr>
            <w:noProof/>
            <w:webHidden/>
          </w:rPr>
          <w:fldChar w:fldCharType="separate"/>
        </w:r>
        <w:r w:rsidR="00ED1B9E" w:rsidRPr="00222DA6">
          <w:rPr>
            <w:noProof/>
            <w:webHidden/>
          </w:rPr>
          <w:t>44</w:t>
        </w:r>
        <w:r w:rsidRPr="00222DA6">
          <w:rPr>
            <w:noProof/>
            <w:webHidden/>
          </w:rPr>
          <w:fldChar w:fldCharType="end"/>
        </w:r>
      </w:hyperlink>
    </w:p>
    <w:p w14:paraId="2E3ED471" w14:textId="14E44552" w:rsidR="00363774" w:rsidRPr="00222DA6" w:rsidRDefault="00363774" w:rsidP="00222DA6">
      <w:pPr>
        <w:pStyle w:val="TOC3"/>
        <w:shd w:val="clear" w:color="auto" w:fill="FFFFFF" w:themeFill="background1"/>
        <w:tabs>
          <w:tab w:val="right" w:leader="dot" w:pos="9629"/>
        </w:tabs>
        <w:rPr>
          <w:rFonts w:asciiTheme="minorHAnsi" w:eastAsiaTheme="minorEastAsia" w:hAnsiTheme="minorHAnsi" w:cstheme="minorBidi"/>
          <w:noProof/>
          <w:kern w:val="2"/>
          <w:sz w:val="24"/>
          <w14:ligatures w14:val="standardContextual"/>
        </w:rPr>
      </w:pPr>
      <w:hyperlink w:anchor="_Toc180722430" w:history="1">
        <w:r w:rsidRPr="00222DA6">
          <w:rPr>
            <w:rStyle w:val="Hyperlink"/>
            <w:noProof/>
            <w:color w:val="auto"/>
          </w:rPr>
          <w:t>A.  GENERAL</w:t>
        </w:r>
        <w:r w:rsidRPr="00222DA6">
          <w:rPr>
            <w:noProof/>
            <w:webHidden/>
          </w:rPr>
          <w:tab/>
        </w:r>
        <w:r w:rsidRPr="00222DA6">
          <w:rPr>
            <w:noProof/>
            <w:webHidden/>
          </w:rPr>
          <w:fldChar w:fldCharType="begin"/>
        </w:r>
        <w:r w:rsidRPr="00222DA6">
          <w:rPr>
            <w:noProof/>
            <w:webHidden/>
          </w:rPr>
          <w:instrText xml:space="preserve"> PAGEREF _Toc180722430 \h </w:instrText>
        </w:r>
        <w:r w:rsidRPr="00222DA6">
          <w:rPr>
            <w:noProof/>
            <w:webHidden/>
          </w:rPr>
        </w:r>
        <w:r w:rsidRPr="00222DA6">
          <w:rPr>
            <w:noProof/>
            <w:webHidden/>
          </w:rPr>
          <w:fldChar w:fldCharType="separate"/>
        </w:r>
        <w:r w:rsidR="00ED1B9E" w:rsidRPr="00222DA6">
          <w:rPr>
            <w:noProof/>
            <w:webHidden/>
          </w:rPr>
          <w:t>46</w:t>
        </w:r>
        <w:r w:rsidRPr="00222DA6">
          <w:rPr>
            <w:noProof/>
            <w:webHidden/>
          </w:rPr>
          <w:fldChar w:fldCharType="end"/>
        </w:r>
      </w:hyperlink>
    </w:p>
    <w:p w14:paraId="3B68AE52" w14:textId="14793AA2" w:rsidR="00363774" w:rsidRPr="00222DA6" w:rsidRDefault="00363774" w:rsidP="00222DA6">
      <w:pPr>
        <w:pStyle w:val="TOC3"/>
        <w:shd w:val="clear" w:color="auto" w:fill="FFFFFF" w:themeFill="background1"/>
        <w:tabs>
          <w:tab w:val="right" w:leader="dot" w:pos="9629"/>
        </w:tabs>
        <w:rPr>
          <w:rFonts w:asciiTheme="minorHAnsi" w:eastAsiaTheme="minorEastAsia" w:hAnsiTheme="minorHAnsi" w:cstheme="minorBidi"/>
          <w:noProof/>
          <w:kern w:val="2"/>
          <w:sz w:val="24"/>
          <w14:ligatures w14:val="standardContextual"/>
        </w:rPr>
      </w:pPr>
      <w:hyperlink w:anchor="_Toc180722431" w:history="1">
        <w:r w:rsidRPr="00222DA6">
          <w:rPr>
            <w:rStyle w:val="Hyperlink"/>
            <w:noProof/>
            <w:color w:val="auto"/>
          </w:rPr>
          <w:t>B.  TIME CONTROL</w:t>
        </w:r>
        <w:r w:rsidRPr="00222DA6">
          <w:rPr>
            <w:noProof/>
            <w:webHidden/>
          </w:rPr>
          <w:tab/>
        </w:r>
        <w:r w:rsidRPr="00222DA6">
          <w:rPr>
            <w:noProof/>
            <w:webHidden/>
          </w:rPr>
          <w:fldChar w:fldCharType="begin"/>
        </w:r>
        <w:r w:rsidRPr="00222DA6">
          <w:rPr>
            <w:noProof/>
            <w:webHidden/>
          </w:rPr>
          <w:instrText xml:space="preserve"> PAGEREF _Toc180722431 \h </w:instrText>
        </w:r>
        <w:r w:rsidRPr="00222DA6">
          <w:rPr>
            <w:noProof/>
            <w:webHidden/>
          </w:rPr>
        </w:r>
        <w:r w:rsidRPr="00222DA6">
          <w:rPr>
            <w:noProof/>
            <w:webHidden/>
          </w:rPr>
          <w:fldChar w:fldCharType="separate"/>
        </w:r>
        <w:r w:rsidR="00ED1B9E" w:rsidRPr="00222DA6">
          <w:rPr>
            <w:noProof/>
            <w:webHidden/>
          </w:rPr>
          <w:t>53</w:t>
        </w:r>
        <w:r w:rsidRPr="00222DA6">
          <w:rPr>
            <w:noProof/>
            <w:webHidden/>
          </w:rPr>
          <w:fldChar w:fldCharType="end"/>
        </w:r>
      </w:hyperlink>
    </w:p>
    <w:p w14:paraId="39F44D44" w14:textId="4F42B190" w:rsidR="00363774" w:rsidRPr="00222DA6" w:rsidRDefault="00363774" w:rsidP="00222DA6">
      <w:pPr>
        <w:pStyle w:val="TOC3"/>
        <w:shd w:val="clear" w:color="auto" w:fill="FFFFFF" w:themeFill="background1"/>
        <w:tabs>
          <w:tab w:val="right" w:leader="dot" w:pos="9629"/>
        </w:tabs>
        <w:rPr>
          <w:rFonts w:asciiTheme="minorHAnsi" w:eastAsiaTheme="minorEastAsia" w:hAnsiTheme="minorHAnsi" w:cstheme="minorBidi"/>
          <w:noProof/>
          <w:kern w:val="2"/>
          <w:sz w:val="24"/>
          <w14:ligatures w14:val="standardContextual"/>
        </w:rPr>
      </w:pPr>
      <w:hyperlink w:anchor="_Toc180722432" w:history="1">
        <w:r w:rsidRPr="00222DA6">
          <w:rPr>
            <w:rStyle w:val="Hyperlink"/>
            <w:noProof/>
            <w:color w:val="auto"/>
          </w:rPr>
          <w:t>C.  QUALITY CONTROL</w:t>
        </w:r>
        <w:r w:rsidRPr="00222DA6">
          <w:rPr>
            <w:noProof/>
            <w:webHidden/>
          </w:rPr>
          <w:tab/>
        </w:r>
        <w:r w:rsidRPr="00222DA6">
          <w:rPr>
            <w:noProof/>
            <w:webHidden/>
          </w:rPr>
          <w:fldChar w:fldCharType="begin"/>
        </w:r>
        <w:r w:rsidRPr="00222DA6">
          <w:rPr>
            <w:noProof/>
            <w:webHidden/>
          </w:rPr>
          <w:instrText xml:space="preserve"> PAGEREF _Toc180722432 \h </w:instrText>
        </w:r>
        <w:r w:rsidRPr="00222DA6">
          <w:rPr>
            <w:noProof/>
            <w:webHidden/>
          </w:rPr>
        </w:r>
        <w:r w:rsidRPr="00222DA6">
          <w:rPr>
            <w:noProof/>
            <w:webHidden/>
          </w:rPr>
          <w:fldChar w:fldCharType="separate"/>
        </w:r>
        <w:r w:rsidR="00ED1B9E" w:rsidRPr="00222DA6">
          <w:rPr>
            <w:noProof/>
            <w:webHidden/>
          </w:rPr>
          <w:t>54</w:t>
        </w:r>
        <w:r w:rsidRPr="00222DA6">
          <w:rPr>
            <w:noProof/>
            <w:webHidden/>
          </w:rPr>
          <w:fldChar w:fldCharType="end"/>
        </w:r>
      </w:hyperlink>
    </w:p>
    <w:p w14:paraId="6C44FC7F" w14:textId="1CEF3671" w:rsidR="00363774" w:rsidRPr="00222DA6" w:rsidRDefault="00363774" w:rsidP="00222DA6">
      <w:pPr>
        <w:pStyle w:val="TOC3"/>
        <w:shd w:val="clear" w:color="auto" w:fill="FFFFFF" w:themeFill="background1"/>
        <w:tabs>
          <w:tab w:val="right" w:leader="dot" w:pos="9629"/>
        </w:tabs>
        <w:rPr>
          <w:rFonts w:asciiTheme="minorHAnsi" w:eastAsiaTheme="minorEastAsia" w:hAnsiTheme="minorHAnsi" w:cstheme="minorBidi"/>
          <w:noProof/>
          <w:kern w:val="2"/>
          <w:sz w:val="24"/>
          <w14:ligatures w14:val="standardContextual"/>
        </w:rPr>
      </w:pPr>
      <w:hyperlink w:anchor="_Toc180722433" w:history="1">
        <w:r w:rsidRPr="00222DA6">
          <w:rPr>
            <w:rStyle w:val="Hyperlink"/>
            <w:noProof/>
            <w:color w:val="auto"/>
          </w:rPr>
          <w:t>D. COST CONTROL</w:t>
        </w:r>
        <w:r w:rsidRPr="00222DA6">
          <w:rPr>
            <w:noProof/>
            <w:webHidden/>
          </w:rPr>
          <w:tab/>
        </w:r>
        <w:r w:rsidRPr="00222DA6">
          <w:rPr>
            <w:noProof/>
            <w:webHidden/>
          </w:rPr>
          <w:fldChar w:fldCharType="begin"/>
        </w:r>
        <w:r w:rsidRPr="00222DA6">
          <w:rPr>
            <w:noProof/>
            <w:webHidden/>
          </w:rPr>
          <w:instrText xml:space="preserve"> PAGEREF _Toc180722433 \h </w:instrText>
        </w:r>
        <w:r w:rsidRPr="00222DA6">
          <w:rPr>
            <w:noProof/>
            <w:webHidden/>
          </w:rPr>
        </w:r>
        <w:r w:rsidRPr="00222DA6">
          <w:rPr>
            <w:noProof/>
            <w:webHidden/>
          </w:rPr>
          <w:fldChar w:fldCharType="separate"/>
        </w:r>
        <w:r w:rsidR="00ED1B9E" w:rsidRPr="00222DA6">
          <w:rPr>
            <w:noProof/>
            <w:webHidden/>
          </w:rPr>
          <w:t>55</w:t>
        </w:r>
        <w:r w:rsidRPr="00222DA6">
          <w:rPr>
            <w:noProof/>
            <w:webHidden/>
          </w:rPr>
          <w:fldChar w:fldCharType="end"/>
        </w:r>
      </w:hyperlink>
    </w:p>
    <w:p w14:paraId="2D978953" w14:textId="7A01B14B" w:rsidR="00363774" w:rsidRPr="00222DA6" w:rsidRDefault="00363774" w:rsidP="00222DA6">
      <w:pPr>
        <w:pStyle w:val="TOC3"/>
        <w:shd w:val="clear" w:color="auto" w:fill="FFFFFF" w:themeFill="background1"/>
        <w:tabs>
          <w:tab w:val="right" w:leader="dot" w:pos="9629"/>
        </w:tabs>
        <w:rPr>
          <w:rFonts w:asciiTheme="minorHAnsi" w:eastAsiaTheme="minorEastAsia" w:hAnsiTheme="minorHAnsi" w:cstheme="minorBidi"/>
          <w:noProof/>
          <w:kern w:val="2"/>
          <w:sz w:val="24"/>
          <w14:ligatures w14:val="standardContextual"/>
        </w:rPr>
      </w:pPr>
      <w:hyperlink w:anchor="_Toc180722434" w:history="1">
        <w:r w:rsidRPr="00222DA6">
          <w:rPr>
            <w:rStyle w:val="Hyperlink"/>
            <w:noProof/>
            <w:color w:val="auto"/>
          </w:rPr>
          <w:t>E.  FINISHING THE CONTRACT</w:t>
        </w:r>
        <w:r w:rsidRPr="00222DA6">
          <w:rPr>
            <w:noProof/>
            <w:webHidden/>
          </w:rPr>
          <w:tab/>
        </w:r>
        <w:r w:rsidRPr="00222DA6">
          <w:rPr>
            <w:noProof/>
            <w:webHidden/>
          </w:rPr>
          <w:fldChar w:fldCharType="begin"/>
        </w:r>
        <w:r w:rsidRPr="00222DA6">
          <w:rPr>
            <w:noProof/>
            <w:webHidden/>
          </w:rPr>
          <w:instrText xml:space="preserve"> PAGEREF _Toc180722434 \h </w:instrText>
        </w:r>
        <w:r w:rsidRPr="00222DA6">
          <w:rPr>
            <w:noProof/>
            <w:webHidden/>
          </w:rPr>
        </w:r>
        <w:r w:rsidRPr="00222DA6">
          <w:rPr>
            <w:noProof/>
            <w:webHidden/>
          </w:rPr>
          <w:fldChar w:fldCharType="separate"/>
        </w:r>
        <w:r w:rsidR="00ED1B9E" w:rsidRPr="00222DA6">
          <w:rPr>
            <w:noProof/>
            <w:webHidden/>
          </w:rPr>
          <w:t>58</w:t>
        </w:r>
        <w:r w:rsidRPr="00222DA6">
          <w:rPr>
            <w:noProof/>
            <w:webHidden/>
          </w:rPr>
          <w:fldChar w:fldCharType="end"/>
        </w:r>
      </w:hyperlink>
    </w:p>
    <w:p w14:paraId="297C124A" w14:textId="2737614D" w:rsidR="00363774" w:rsidRPr="00222DA6" w:rsidRDefault="00363774" w:rsidP="00222DA6">
      <w:pPr>
        <w:pStyle w:val="TOC3"/>
        <w:shd w:val="clear" w:color="auto" w:fill="FFFFFF" w:themeFill="background1"/>
        <w:tabs>
          <w:tab w:val="right" w:leader="dot" w:pos="9629"/>
        </w:tabs>
        <w:rPr>
          <w:rFonts w:asciiTheme="minorHAnsi" w:eastAsiaTheme="minorEastAsia" w:hAnsiTheme="minorHAnsi" w:cstheme="minorBidi"/>
          <w:noProof/>
          <w:kern w:val="2"/>
          <w:sz w:val="24"/>
          <w14:ligatures w14:val="standardContextual"/>
        </w:rPr>
      </w:pPr>
      <w:hyperlink w:anchor="_Toc180722435" w:history="1">
        <w:r w:rsidRPr="00222DA6">
          <w:rPr>
            <w:rStyle w:val="Hyperlink"/>
            <w:noProof/>
            <w:color w:val="auto"/>
          </w:rPr>
          <w:t>F. SPECIAL CONDITIONS OF CONTRACT</w:t>
        </w:r>
        <w:r w:rsidRPr="00222DA6">
          <w:rPr>
            <w:noProof/>
            <w:webHidden/>
          </w:rPr>
          <w:tab/>
        </w:r>
        <w:r w:rsidRPr="00222DA6">
          <w:rPr>
            <w:noProof/>
            <w:webHidden/>
          </w:rPr>
          <w:fldChar w:fldCharType="begin"/>
        </w:r>
        <w:r w:rsidRPr="00222DA6">
          <w:rPr>
            <w:noProof/>
            <w:webHidden/>
          </w:rPr>
          <w:instrText xml:space="preserve"> PAGEREF _Toc180722435 \h </w:instrText>
        </w:r>
        <w:r w:rsidRPr="00222DA6">
          <w:rPr>
            <w:noProof/>
            <w:webHidden/>
          </w:rPr>
        </w:r>
        <w:r w:rsidRPr="00222DA6">
          <w:rPr>
            <w:noProof/>
            <w:webHidden/>
          </w:rPr>
          <w:fldChar w:fldCharType="separate"/>
        </w:r>
        <w:r w:rsidR="00ED1B9E" w:rsidRPr="00222DA6">
          <w:rPr>
            <w:noProof/>
            <w:webHidden/>
          </w:rPr>
          <w:t>61</w:t>
        </w:r>
        <w:r w:rsidRPr="00222DA6">
          <w:rPr>
            <w:noProof/>
            <w:webHidden/>
          </w:rPr>
          <w:fldChar w:fldCharType="end"/>
        </w:r>
      </w:hyperlink>
    </w:p>
    <w:p w14:paraId="17D67242" w14:textId="1A1AA80B" w:rsidR="00363774" w:rsidRPr="00222DA6" w:rsidRDefault="00363774" w:rsidP="00222DA6">
      <w:pPr>
        <w:pStyle w:val="TOC1"/>
        <w:shd w:val="clear" w:color="auto" w:fill="FFFFFF" w:themeFill="background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36" w:history="1">
        <w:r w:rsidRPr="00222DA6">
          <w:rPr>
            <w:rStyle w:val="Hyperlink"/>
            <w:rFonts w:ascii="Cambria" w:hAnsi="Cambria"/>
            <w:noProof/>
            <w:color w:val="auto"/>
          </w:rPr>
          <w:t>SECTION 6.  CONTRACT DATA</w:t>
        </w:r>
        <w:r w:rsidRPr="00222DA6">
          <w:rPr>
            <w:noProof/>
            <w:webHidden/>
          </w:rPr>
          <w:tab/>
        </w:r>
        <w:r w:rsidRPr="00222DA6">
          <w:rPr>
            <w:noProof/>
            <w:webHidden/>
          </w:rPr>
          <w:fldChar w:fldCharType="begin"/>
        </w:r>
        <w:r w:rsidRPr="00222DA6">
          <w:rPr>
            <w:noProof/>
            <w:webHidden/>
          </w:rPr>
          <w:instrText xml:space="preserve"> PAGEREF _Toc180722436 \h </w:instrText>
        </w:r>
        <w:r w:rsidRPr="00222DA6">
          <w:rPr>
            <w:noProof/>
            <w:webHidden/>
          </w:rPr>
        </w:r>
        <w:r w:rsidRPr="00222DA6">
          <w:rPr>
            <w:noProof/>
            <w:webHidden/>
          </w:rPr>
          <w:fldChar w:fldCharType="separate"/>
        </w:r>
        <w:r w:rsidR="00ED1B9E" w:rsidRPr="00222DA6">
          <w:rPr>
            <w:noProof/>
            <w:webHidden/>
          </w:rPr>
          <w:t>88</w:t>
        </w:r>
        <w:r w:rsidRPr="00222DA6">
          <w:rPr>
            <w:noProof/>
            <w:webHidden/>
          </w:rPr>
          <w:fldChar w:fldCharType="end"/>
        </w:r>
      </w:hyperlink>
    </w:p>
    <w:p w14:paraId="18EA0B7F" w14:textId="18A32C8D" w:rsidR="00363774" w:rsidRPr="00222DA6" w:rsidRDefault="00363774" w:rsidP="00222DA6">
      <w:pPr>
        <w:pStyle w:val="TOC1"/>
        <w:shd w:val="clear" w:color="auto" w:fill="FFFFFF" w:themeFill="background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37" w:history="1">
        <w:r w:rsidRPr="00222DA6">
          <w:rPr>
            <w:rStyle w:val="Hyperlink"/>
            <w:rFonts w:ascii="Cambria" w:hAnsi="Cambria"/>
            <w:noProof/>
            <w:color w:val="auto"/>
          </w:rPr>
          <w:t>SECTION 7.  SPECIFICATIONS (PART 1)</w:t>
        </w:r>
        <w:r w:rsidRPr="00222DA6">
          <w:rPr>
            <w:noProof/>
            <w:webHidden/>
          </w:rPr>
          <w:tab/>
        </w:r>
        <w:r w:rsidRPr="00222DA6">
          <w:rPr>
            <w:noProof/>
            <w:webHidden/>
          </w:rPr>
          <w:fldChar w:fldCharType="begin"/>
        </w:r>
        <w:r w:rsidRPr="00222DA6">
          <w:rPr>
            <w:noProof/>
            <w:webHidden/>
          </w:rPr>
          <w:instrText xml:space="preserve"> PAGEREF _Toc180722437 \h </w:instrText>
        </w:r>
        <w:r w:rsidRPr="00222DA6">
          <w:rPr>
            <w:noProof/>
            <w:webHidden/>
          </w:rPr>
        </w:r>
        <w:r w:rsidRPr="00222DA6">
          <w:rPr>
            <w:noProof/>
            <w:webHidden/>
          </w:rPr>
          <w:fldChar w:fldCharType="separate"/>
        </w:r>
        <w:r w:rsidR="00ED1B9E" w:rsidRPr="00222DA6">
          <w:rPr>
            <w:noProof/>
            <w:webHidden/>
          </w:rPr>
          <w:t>101</w:t>
        </w:r>
        <w:r w:rsidRPr="00222DA6">
          <w:rPr>
            <w:noProof/>
            <w:webHidden/>
          </w:rPr>
          <w:fldChar w:fldCharType="end"/>
        </w:r>
      </w:hyperlink>
    </w:p>
    <w:p w14:paraId="65C7BF7B" w14:textId="1F9D138A" w:rsidR="00363774" w:rsidRPr="00222DA6" w:rsidRDefault="00363774" w:rsidP="00222DA6">
      <w:pPr>
        <w:pStyle w:val="TOC1"/>
        <w:shd w:val="clear" w:color="auto" w:fill="FFFFFF" w:themeFill="background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38" w:history="1">
        <w:r w:rsidRPr="00222DA6">
          <w:rPr>
            <w:rStyle w:val="Hyperlink"/>
            <w:rFonts w:ascii="Cambria" w:hAnsi="Cambria"/>
            <w:noProof/>
            <w:color w:val="auto"/>
          </w:rPr>
          <w:t>SECTION 8.  DRAWINGS</w:t>
        </w:r>
        <w:r w:rsidRPr="00222DA6">
          <w:rPr>
            <w:noProof/>
            <w:webHidden/>
          </w:rPr>
          <w:tab/>
        </w:r>
        <w:r w:rsidRPr="00222DA6">
          <w:rPr>
            <w:noProof/>
            <w:webHidden/>
          </w:rPr>
          <w:fldChar w:fldCharType="begin"/>
        </w:r>
        <w:r w:rsidRPr="00222DA6">
          <w:rPr>
            <w:noProof/>
            <w:webHidden/>
          </w:rPr>
          <w:instrText xml:space="preserve"> PAGEREF _Toc180722438 \h </w:instrText>
        </w:r>
        <w:r w:rsidRPr="00222DA6">
          <w:rPr>
            <w:noProof/>
            <w:webHidden/>
          </w:rPr>
        </w:r>
        <w:r w:rsidRPr="00222DA6">
          <w:rPr>
            <w:noProof/>
            <w:webHidden/>
          </w:rPr>
          <w:fldChar w:fldCharType="separate"/>
        </w:r>
        <w:r w:rsidR="00ED1B9E" w:rsidRPr="00222DA6">
          <w:rPr>
            <w:noProof/>
            <w:webHidden/>
          </w:rPr>
          <w:t>142</w:t>
        </w:r>
        <w:r w:rsidRPr="00222DA6">
          <w:rPr>
            <w:noProof/>
            <w:webHidden/>
          </w:rPr>
          <w:fldChar w:fldCharType="end"/>
        </w:r>
      </w:hyperlink>
    </w:p>
    <w:p w14:paraId="3B09C24D" w14:textId="6124F8EB" w:rsidR="00363774" w:rsidRPr="00222DA6" w:rsidRDefault="00363774" w:rsidP="00222DA6">
      <w:pPr>
        <w:pStyle w:val="TOC1"/>
        <w:shd w:val="clear" w:color="auto" w:fill="FFFFFF" w:themeFill="background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39" w:history="1">
        <w:r w:rsidRPr="00222DA6">
          <w:rPr>
            <w:rStyle w:val="Hyperlink"/>
            <w:rFonts w:ascii="Cambria" w:hAnsi="Cambria"/>
            <w:noProof/>
            <w:color w:val="auto"/>
          </w:rPr>
          <w:t>SECTION 9.  BILL OF QUANTITIES</w:t>
        </w:r>
        <w:r w:rsidRPr="00222DA6">
          <w:rPr>
            <w:noProof/>
            <w:webHidden/>
          </w:rPr>
          <w:tab/>
        </w:r>
        <w:r w:rsidRPr="00222DA6">
          <w:rPr>
            <w:noProof/>
            <w:webHidden/>
          </w:rPr>
          <w:fldChar w:fldCharType="begin"/>
        </w:r>
        <w:r w:rsidRPr="00222DA6">
          <w:rPr>
            <w:noProof/>
            <w:webHidden/>
          </w:rPr>
          <w:instrText xml:space="preserve"> PAGEREF _Toc180722439 \h </w:instrText>
        </w:r>
        <w:r w:rsidRPr="00222DA6">
          <w:rPr>
            <w:noProof/>
            <w:webHidden/>
          </w:rPr>
        </w:r>
        <w:r w:rsidRPr="00222DA6">
          <w:rPr>
            <w:noProof/>
            <w:webHidden/>
          </w:rPr>
          <w:fldChar w:fldCharType="separate"/>
        </w:r>
        <w:r w:rsidR="00ED1B9E" w:rsidRPr="00222DA6">
          <w:rPr>
            <w:noProof/>
            <w:webHidden/>
          </w:rPr>
          <w:t>143</w:t>
        </w:r>
        <w:r w:rsidRPr="00222DA6">
          <w:rPr>
            <w:noProof/>
            <w:webHidden/>
          </w:rPr>
          <w:fldChar w:fldCharType="end"/>
        </w:r>
      </w:hyperlink>
    </w:p>
    <w:p w14:paraId="006FDE0A" w14:textId="3BD2F8E1" w:rsidR="00363774" w:rsidRPr="00222DA6" w:rsidRDefault="00363774" w:rsidP="00222DA6">
      <w:pPr>
        <w:pStyle w:val="TOC1"/>
        <w:shd w:val="clear" w:color="auto" w:fill="FFFFFF" w:themeFill="background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40" w:history="1">
        <w:r w:rsidRPr="00222DA6">
          <w:rPr>
            <w:rStyle w:val="Hyperlink"/>
            <w:rFonts w:ascii="Cambria" w:hAnsi="Cambria"/>
            <w:noProof/>
            <w:color w:val="auto"/>
          </w:rPr>
          <w:t>SECTION 10.  FORMAT FOR BANK GURANTEE FOR SECUTIRY DEPOSIT</w:t>
        </w:r>
        <w:r w:rsidRPr="00222DA6">
          <w:rPr>
            <w:noProof/>
            <w:webHidden/>
          </w:rPr>
          <w:tab/>
        </w:r>
        <w:r w:rsidRPr="00222DA6">
          <w:rPr>
            <w:noProof/>
            <w:webHidden/>
          </w:rPr>
          <w:fldChar w:fldCharType="begin"/>
        </w:r>
        <w:r w:rsidRPr="00222DA6">
          <w:rPr>
            <w:noProof/>
            <w:webHidden/>
          </w:rPr>
          <w:instrText xml:space="preserve"> PAGEREF _Toc180722440 \h </w:instrText>
        </w:r>
        <w:r w:rsidRPr="00222DA6">
          <w:rPr>
            <w:noProof/>
            <w:webHidden/>
          </w:rPr>
        </w:r>
        <w:r w:rsidRPr="00222DA6">
          <w:rPr>
            <w:noProof/>
            <w:webHidden/>
          </w:rPr>
          <w:fldChar w:fldCharType="separate"/>
        </w:r>
        <w:r w:rsidR="00ED1B9E" w:rsidRPr="00222DA6">
          <w:rPr>
            <w:noProof/>
            <w:webHidden/>
          </w:rPr>
          <w:t>147</w:t>
        </w:r>
        <w:r w:rsidRPr="00222DA6">
          <w:rPr>
            <w:noProof/>
            <w:webHidden/>
          </w:rPr>
          <w:fldChar w:fldCharType="end"/>
        </w:r>
      </w:hyperlink>
    </w:p>
    <w:p w14:paraId="4D0D7A97" w14:textId="5EA5E5D8" w:rsidR="00A85F11" w:rsidRPr="00222DA6" w:rsidRDefault="00185F8E" w:rsidP="00222DA6">
      <w:pPr>
        <w:shd w:val="clear" w:color="auto" w:fill="FFFFFF" w:themeFill="background1"/>
        <w:rPr>
          <w:rFonts w:ascii="Cambria" w:hAnsi="Cambria"/>
          <w:sz w:val="28"/>
          <w:szCs w:val="28"/>
        </w:rPr>
      </w:pPr>
      <w:r w:rsidRPr="00222DA6">
        <w:rPr>
          <w:rFonts w:ascii="Cambria" w:hAnsi="Cambria"/>
          <w:sz w:val="28"/>
          <w:szCs w:val="28"/>
        </w:rPr>
        <w:fldChar w:fldCharType="end"/>
      </w:r>
    </w:p>
    <w:p w14:paraId="1924D769" w14:textId="77777777" w:rsidR="00A85F11" w:rsidRPr="00222DA6" w:rsidRDefault="00A85F11" w:rsidP="00222DA6">
      <w:pPr>
        <w:shd w:val="clear" w:color="auto" w:fill="FFFFFF" w:themeFill="background1"/>
        <w:rPr>
          <w:rFonts w:ascii="Cambria" w:hAnsi="Cambria"/>
          <w:sz w:val="24"/>
          <w:szCs w:val="24"/>
        </w:rPr>
      </w:pPr>
    </w:p>
    <w:p w14:paraId="3568A7D8" w14:textId="77777777" w:rsidR="00A85F11" w:rsidRPr="00222DA6" w:rsidRDefault="00A85F11" w:rsidP="00222DA6">
      <w:pPr>
        <w:shd w:val="clear" w:color="auto" w:fill="FFFFFF" w:themeFill="background1"/>
        <w:rPr>
          <w:rFonts w:ascii="Cambria" w:hAnsi="Cambria"/>
          <w:sz w:val="24"/>
          <w:szCs w:val="24"/>
        </w:rPr>
      </w:pPr>
    </w:p>
    <w:p w14:paraId="0AFBD500" w14:textId="77777777" w:rsidR="00A85F11" w:rsidRPr="00222DA6" w:rsidRDefault="00A85F11" w:rsidP="00222DA6">
      <w:pPr>
        <w:shd w:val="clear" w:color="auto" w:fill="FFFFFF" w:themeFill="background1"/>
        <w:jc w:val="center"/>
        <w:rPr>
          <w:rFonts w:ascii="Cambria" w:hAnsi="Cambria"/>
          <w:sz w:val="24"/>
          <w:szCs w:val="24"/>
        </w:rPr>
      </w:pPr>
    </w:p>
    <w:p w14:paraId="7A271812" w14:textId="77777777" w:rsidR="00A85F11" w:rsidRPr="00222DA6" w:rsidRDefault="00A85F11" w:rsidP="00222DA6">
      <w:pPr>
        <w:pStyle w:val="ListParagraph"/>
        <w:shd w:val="clear" w:color="auto" w:fill="FFFFFF" w:themeFill="background1"/>
        <w:autoSpaceDE w:val="0"/>
        <w:autoSpaceDN w:val="0"/>
        <w:adjustRightInd w:val="0"/>
        <w:spacing w:after="0"/>
        <w:ind w:left="1080"/>
        <w:jc w:val="both"/>
        <w:rPr>
          <w:rFonts w:ascii="Cambria" w:hAnsi="Cambria"/>
          <w:sz w:val="24"/>
          <w:szCs w:val="24"/>
        </w:rPr>
      </w:pPr>
    </w:p>
    <w:p w14:paraId="48D357C9" w14:textId="77777777" w:rsidR="00A85F11" w:rsidRPr="00222DA6" w:rsidRDefault="00A85F11" w:rsidP="00222DA6">
      <w:pPr>
        <w:pStyle w:val="ListParagraph"/>
        <w:shd w:val="clear" w:color="auto" w:fill="FFFFFF" w:themeFill="background1"/>
        <w:autoSpaceDE w:val="0"/>
        <w:autoSpaceDN w:val="0"/>
        <w:adjustRightInd w:val="0"/>
        <w:spacing w:after="0"/>
        <w:ind w:left="1080"/>
        <w:jc w:val="both"/>
        <w:rPr>
          <w:rFonts w:ascii="Cambria" w:hAnsi="Cambria"/>
          <w:sz w:val="24"/>
          <w:szCs w:val="24"/>
        </w:rPr>
      </w:pPr>
    </w:p>
    <w:p w14:paraId="6EDB8D90" w14:textId="3224FD20" w:rsidR="00C519CE" w:rsidRPr="00222DA6" w:rsidRDefault="00C519CE" w:rsidP="00222DA6">
      <w:pPr>
        <w:shd w:val="clear" w:color="auto" w:fill="FFFFFF" w:themeFill="background1"/>
        <w:spacing w:after="0" w:line="240" w:lineRule="auto"/>
        <w:rPr>
          <w:lang w:val="en-IN" w:eastAsia="en-IN" w:bidi="kn-IN"/>
        </w:rPr>
      </w:pPr>
    </w:p>
    <w:p w14:paraId="500F8852" w14:textId="77777777" w:rsidR="00C519CE" w:rsidRPr="00222DA6" w:rsidRDefault="00C519CE" w:rsidP="00222DA6">
      <w:pPr>
        <w:shd w:val="clear" w:color="auto" w:fill="FFFFFF" w:themeFill="background1"/>
        <w:spacing w:after="0" w:line="240" w:lineRule="auto"/>
        <w:rPr>
          <w:lang w:val="en-IN" w:eastAsia="en-IN" w:bidi="kn-IN"/>
        </w:rPr>
      </w:pPr>
      <w:r w:rsidRPr="00222DA6">
        <w:rPr>
          <w:lang w:val="en-IN" w:eastAsia="en-IN" w:bidi="kn-IN"/>
        </w:rPr>
        <w:br w:type="page"/>
      </w:r>
    </w:p>
    <w:tbl>
      <w:tblPr>
        <w:tblStyle w:val="TableGrid"/>
        <w:tblW w:w="10421" w:type="dxa"/>
        <w:tblInd w:w="-4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5"/>
        <w:gridCol w:w="2984"/>
        <w:gridCol w:w="4012"/>
      </w:tblGrid>
      <w:tr w:rsidR="00C63D47" w:rsidRPr="00222DA6" w14:paraId="6B5379B4" w14:textId="77777777" w:rsidTr="00F30CE3">
        <w:trPr>
          <w:trHeight w:val="61"/>
        </w:trPr>
        <w:tc>
          <w:tcPr>
            <w:tcW w:w="3425" w:type="dxa"/>
            <w:vMerge w:val="restart"/>
            <w:vAlign w:val="center"/>
          </w:tcPr>
          <w:p w14:paraId="28AE2C65" w14:textId="77777777" w:rsidR="00F30CE3" w:rsidRPr="00222DA6" w:rsidRDefault="00F30CE3" w:rsidP="00222DA6">
            <w:pPr>
              <w:shd w:val="clear" w:color="auto" w:fill="FFFFFF" w:themeFill="background1"/>
              <w:spacing w:after="0" w:line="240" w:lineRule="auto"/>
              <w:jc w:val="center"/>
              <w:rPr>
                <w:rFonts w:ascii="Nudi 05 e" w:hAnsi="Nudi 05 e"/>
                <w:szCs w:val="20"/>
              </w:rPr>
            </w:pPr>
            <w:r w:rsidRPr="00222DA6">
              <w:rPr>
                <w:rFonts w:ascii="Nirmala UI" w:hAnsi="Nirmala UI" w:cs="Nirmala UI"/>
                <w:szCs w:val="20"/>
              </w:rPr>
              <w:lastRenderedPageBreak/>
              <w:t>ರಾಜ್ಯ</w:t>
            </w:r>
            <w:r w:rsidRPr="00222DA6">
              <w:rPr>
                <w:rFonts w:ascii="Nudi 05 e" w:hAnsi="Nudi 05 e"/>
                <w:szCs w:val="20"/>
              </w:rPr>
              <w:t xml:space="preserve"> </w:t>
            </w:r>
            <w:r w:rsidRPr="00222DA6">
              <w:rPr>
                <w:rFonts w:ascii="Nirmala UI" w:hAnsi="Nirmala UI" w:cs="Nirmala UI"/>
                <w:szCs w:val="20"/>
              </w:rPr>
              <w:t>ಅಭಿಯಾನ</w:t>
            </w:r>
            <w:r w:rsidRPr="00222DA6">
              <w:rPr>
                <w:rFonts w:ascii="Nudi 05 e" w:hAnsi="Nudi 05 e"/>
                <w:szCs w:val="20"/>
              </w:rPr>
              <w:t xml:space="preserve"> </w:t>
            </w:r>
            <w:r w:rsidRPr="00222DA6">
              <w:rPr>
                <w:rFonts w:ascii="Nirmala UI" w:hAnsi="Nirmala UI" w:cs="Nirmala UI"/>
                <w:szCs w:val="20"/>
              </w:rPr>
              <w:t>ನಿರ್ದೇಶಕರು</w:t>
            </w:r>
            <w:r w:rsidRPr="00222DA6">
              <w:rPr>
                <w:rFonts w:ascii="Nudi 05 e" w:hAnsi="Nudi 05 e"/>
                <w:szCs w:val="20"/>
              </w:rPr>
              <w:t xml:space="preserve">, </w:t>
            </w:r>
          </w:p>
          <w:p w14:paraId="3CE9E9EC" w14:textId="77777777" w:rsidR="00F30CE3" w:rsidRPr="00222DA6" w:rsidRDefault="00F30CE3" w:rsidP="00222DA6">
            <w:pPr>
              <w:shd w:val="clear" w:color="auto" w:fill="FFFFFF" w:themeFill="background1"/>
              <w:spacing w:after="0" w:line="240" w:lineRule="auto"/>
              <w:jc w:val="center"/>
              <w:rPr>
                <w:rFonts w:ascii="Nudi 05 e" w:hAnsi="Nudi 05 e"/>
                <w:szCs w:val="20"/>
              </w:rPr>
            </w:pPr>
            <w:r w:rsidRPr="00222DA6">
              <w:rPr>
                <w:rFonts w:ascii="Nirmala UI" w:hAnsi="Nirmala UI" w:cs="Nirmala UI"/>
                <w:szCs w:val="20"/>
              </w:rPr>
              <w:t>ಸ್ವಚ್ಛ</w:t>
            </w:r>
            <w:r w:rsidRPr="00222DA6">
              <w:rPr>
                <w:rFonts w:ascii="Nudi 05 e" w:hAnsi="Nudi 05 e"/>
                <w:szCs w:val="20"/>
              </w:rPr>
              <w:t xml:space="preserve"> </w:t>
            </w:r>
            <w:r w:rsidRPr="00222DA6">
              <w:rPr>
                <w:rFonts w:ascii="Nirmala UI" w:hAnsi="Nirmala UI" w:cs="Nirmala UI"/>
                <w:szCs w:val="20"/>
              </w:rPr>
              <w:t>ಭಾರತ್</w:t>
            </w:r>
            <w:r w:rsidRPr="00222DA6">
              <w:rPr>
                <w:rFonts w:ascii="Nudi 05 e" w:hAnsi="Nudi 05 e"/>
                <w:szCs w:val="20"/>
              </w:rPr>
              <w:t xml:space="preserve"> </w:t>
            </w:r>
            <w:r w:rsidRPr="00222DA6">
              <w:rPr>
                <w:rFonts w:ascii="Nirmala UI" w:hAnsi="Nirmala UI" w:cs="Nirmala UI"/>
                <w:szCs w:val="20"/>
              </w:rPr>
              <w:t>ಮಿಷನ್</w:t>
            </w:r>
            <w:r w:rsidRPr="00222DA6">
              <w:rPr>
                <w:rFonts w:ascii="Nudi 05 e" w:hAnsi="Nudi 05 e"/>
                <w:szCs w:val="20"/>
              </w:rPr>
              <w:t>(</w:t>
            </w:r>
            <w:r w:rsidRPr="00222DA6">
              <w:rPr>
                <w:rFonts w:ascii="Nirmala UI" w:hAnsi="Nirmala UI" w:cs="Nirmala UI"/>
                <w:szCs w:val="20"/>
              </w:rPr>
              <w:t>ನ</w:t>
            </w:r>
            <w:r w:rsidRPr="00222DA6">
              <w:rPr>
                <w:rFonts w:ascii="Nudi 05 e" w:hAnsi="Nudi 05 e"/>
                <w:szCs w:val="20"/>
              </w:rPr>
              <w:t>),</w:t>
            </w:r>
          </w:p>
          <w:p w14:paraId="74BFC44B" w14:textId="77777777" w:rsidR="00F30CE3" w:rsidRPr="00222DA6" w:rsidRDefault="00F30CE3" w:rsidP="00222DA6">
            <w:pPr>
              <w:shd w:val="clear" w:color="auto" w:fill="FFFFFF" w:themeFill="background1"/>
              <w:spacing w:after="0" w:line="240" w:lineRule="auto"/>
              <w:jc w:val="center"/>
              <w:rPr>
                <w:rFonts w:ascii="Nudi 05 e" w:hAnsi="Nudi 05 e"/>
                <w:b/>
              </w:rPr>
            </w:pPr>
            <w:r w:rsidRPr="00222DA6">
              <w:rPr>
                <w:rFonts w:ascii="Nirmala UI" w:hAnsi="Nirmala UI" w:cs="Nirmala UI"/>
                <w:szCs w:val="20"/>
              </w:rPr>
              <w:t>ಬೆಂಗಳೂರು</w:t>
            </w:r>
            <w:r w:rsidRPr="00222DA6">
              <w:rPr>
                <w:rFonts w:ascii="Nudi 05 e" w:hAnsi="Nudi 05 e"/>
                <w:szCs w:val="20"/>
              </w:rPr>
              <w:t>.</w:t>
            </w:r>
          </w:p>
        </w:tc>
        <w:tc>
          <w:tcPr>
            <w:tcW w:w="2984" w:type="dxa"/>
            <w:vMerge w:val="restart"/>
            <w:vAlign w:val="center"/>
          </w:tcPr>
          <w:p w14:paraId="7BDA6EF9" w14:textId="77777777" w:rsidR="00F30CE3" w:rsidRPr="00222DA6" w:rsidRDefault="00F30CE3" w:rsidP="00222DA6">
            <w:pPr>
              <w:shd w:val="clear" w:color="auto" w:fill="FFFFFF" w:themeFill="background1"/>
              <w:spacing w:after="0" w:line="240" w:lineRule="auto"/>
              <w:jc w:val="center"/>
              <w:rPr>
                <w:rFonts w:ascii="Nudi 05 e" w:hAnsi="Nudi 05 e"/>
                <w:noProof/>
                <w:sz w:val="26"/>
                <w:szCs w:val="26"/>
              </w:rPr>
            </w:pPr>
            <w:r w:rsidRPr="00222DA6">
              <w:rPr>
                <w:noProof/>
              </w:rPr>
              <w:drawing>
                <wp:inline distT="0" distB="0" distL="0" distR="0" wp14:anchorId="580B1148" wp14:editId="3BA2E168">
                  <wp:extent cx="875665" cy="514350"/>
                  <wp:effectExtent l="0" t="0" r="635" b="0"/>
                  <wp:docPr id="1695548824" name="Picture 1695548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mabl\Downloads\SBM (U).png"/>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875924" cy="514502"/>
                          </a:xfrm>
                          <a:prstGeom prst="rect">
                            <a:avLst/>
                          </a:prstGeom>
                          <a:noFill/>
                          <a:ln>
                            <a:noFill/>
                          </a:ln>
                        </pic:spPr>
                      </pic:pic>
                    </a:graphicData>
                  </a:graphic>
                </wp:inline>
              </w:drawing>
            </w:r>
          </w:p>
          <w:p w14:paraId="05E03EDF" w14:textId="77777777" w:rsidR="00F30CE3" w:rsidRPr="00222DA6" w:rsidRDefault="00F30CE3" w:rsidP="00222DA6">
            <w:pPr>
              <w:shd w:val="clear" w:color="auto" w:fill="FFFFFF" w:themeFill="background1"/>
              <w:spacing w:after="0" w:line="240" w:lineRule="auto"/>
              <w:jc w:val="center"/>
              <w:rPr>
                <w:rFonts w:ascii="Nudi 05 e" w:hAnsi="Nudi 05 e" w:cs="Nudi Akshar"/>
                <w:b/>
                <w:bCs/>
                <w:sz w:val="28"/>
                <w:szCs w:val="34"/>
              </w:rPr>
            </w:pPr>
            <w:r w:rsidRPr="00222DA6">
              <w:rPr>
                <w:noProof/>
              </w:rPr>
              <w:drawing>
                <wp:inline distT="0" distB="0" distL="0" distR="0" wp14:anchorId="72AE1BFC" wp14:editId="1C747E25">
                  <wp:extent cx="861060" cy="155275"/>
                  <wp:effectExtent l="0" t="0" r="0" b="0"/>
                  <wp:docPr id="399284769" name="Picture 399284769" descr="D:\IEC\DMA Logo\SBM (U) S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EC\DMA Logo\SBM (U) Spe.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47750" cy="170908"/>
                          </a:xfrm>
                          <a:prstGeom prst="rect">
                            <a:avLst/>
                          </a:prstGeom>
                          <a:noFill/>
                          <a:ln>
                            <a:noFill/>
                          </a:ln>
                        </pic:spPr>
                      </pic:pic>
                    </a:graphicData>
                  </a:graphic>
                </wp:inline>
              </w:drawing>
            </w:r>
          </w:p>
        </w:tc>
        <w:tc>
          <w:tcPr>
            <w:tcW w:w="4012" w:type="dxa"/>
            <w:vAlign w:val="center"/>
          </w:tcPr>
          <w:p w14:paraId="06D8A098" w14:textId="77777777" w:rsidR="00F30CE3" w:rsidRPr="00222DA6" w:rsidRDefault="00F30CE3" w:rsidP="00222DA6">
            <w:pPr>
              <w:shd w:val="clear" w:color="auto" w:fill="FFFFFF" w:themeFill="background1"/>
              <w:spacing w:after="0" w:line="240" w:lineRule="auto"/>
              <w:jc w:val="both"/>
              <w:rPr>
                <w:rFonts w:ascii="Nirmala UI" w:hAnsi="Nirmala UI" w:cs="Nirmala UI"/>
                <w:sz w:val="20"/>
                <w:szCs w:val="20"/>
              </w:rPr>
            </w:pPr>
            <w:r w:rsidRPr="00222DA6">
              <w:rPr>
                <w:rFonts w:ascii="Nirmala UI" w:hAnsi="Nirmala UI" w:cs="Nirmala UI"/>
                <w:sz w:val="20"/>
                <w:szCs w:val="20"/>
              </w:rPr>
              <w:t xml:space="preserve">  ದೂರವಾಣಿ:080- 22867172 / 22866302</w:t>
            </w:r>
          </w:p>
          <w:p w14:paraId="3F95A7CF" w14:textId="77777777" w:rsidR="00F30CE3" w:rsidRPr="00222DA6" w:rsidRDefault="00F30CE3" w:rsidP="00222DA6">
            <w:pPr>
              <w:shd w:val="clear" w:color="auto" w:fill="FFFFFF" w:themeFill="background1"/>
              <w:spacing w:after="0" w:line="240" w:lineRule="auto"/>
              <w:jc w:val="both"/>
              <w:rPr>
                <w:rFonts w:ascii="Nudi Akshar-01" w:hAnsi="Nudi Akshar-01"/>
              </w:rPr>
            </w:pPr>
            <w:r w:rsidRPr="00222DA6">
              <w:rPr>
                <w:rFonts w:ascii="Nirmala UI" w:hAnsi="Nirmala UI" w:cs="Nirmala UI"/>
                <w:sz w:val="20"/>
                <w:szCs w:val="20"/>
              </w:rPr>
              <w:t xml:space="preserve"> ಫ್ಯಾಕ್ಸ್: 080-22863576 / 22861665</w:t>
            </w:r>
          </w:p>
        </w:tc>
      </w:tr>
      <w:tr w:rsidR="00C63D47" w:rsidRPr="00222DA6" w14:paraId="370F888D" w14:textId="77777777" w:rsidTr="00F30CE3">
        <w:trPr>
          <w:trHeight w:hRule="exact" w:val="322"/>
        </w:trPr>
        <w:tc>
          <w:tcPr>
            <w:tcW w:w="3425" w:type="dxa"/>
            <w:vMerge/>
            <w:vAlign w:val="center"/>
          </w:tcPr>
          <w:p w14:paraId="7C70CF7F" w14:textId="77777777" w:rsidR="00F30CE3" w:rsidRPr="00222DA6" w:rsidRDefault="00F30CE3" w:rsidP="00222DA6">
            <w:pPr>
              <w:shd w:val="clear" w:color="auto" w:fill="FFFFFF" w:themeFill="background1"/>
              <w:spacing w:after="0" w:line="240" w:lineRule="auto"/>
              <w:jc w:val="center"/>
              <w:rPr>
                <w:rFonts w:ascii="Nudi 05 e" w:hAnsi="Nudi 05 e"/>
                <w:sz w:val="28"/>
              </w:rPr>
            </w:pPr>
          </w:p>
        </w:tc>
        <w:tc>
          <w:tcPr>
            <w:tcW w:w="2984" w:type="dxa"/>
            <w:vMerge/>
            <w:vAlign w:val="center"/>
          </w:tcPr>
          <w:p w14:paraId="0ED52490" w14:textId="77777777" w:rsidR="00F30CE3" w:rsidRPr="00222DA6" w:rsidRDefault="00F30CE3" w:rsidP="00222DA6">
            <w:pPr>
              <w:shd w:val="clear" w:color="auto" w:fill="FFFFFF" w:themeFill="background1"/>
              <w:spacing w:after="0" w:line="240" w:lineRule="auto"/>
              <w:jc w:val="center"/>
              <w:rPr>
                <w:rFonts w:ascii="Nudi 05 e" w:hAnsi="Nudi 05 e"/>
              </w:rPr>
            </w:pPr>
          </w:p>
        </w:tc>
        <w:tc>
          <w:tcPr>
            <w:tcW w:w="4012" w:type="dxa"/>
            <w:vAlign w:val="center"/>
          </w:tcPr>
          <w:p w14:paraId="21E871AB" w14:textId="77777777" w:rsidR="00F30CE3" w:rsidRPr="00222DA6" w:rsidRDefault="00F30CE3" w:rsidP="00222DA6">
            <w:pPr>
              <w:shd w:val="clear" w:color="auto" w:fill="FFFFFF" w:themeFill="background1"/>
              <w:jc w:val="both"/>
              <w:rPr>
                <w:rFonts w:ascii="Nirmala UI" w:hAnsi="Nirmala UI" w:cs="Nirmala UI"/>
                <w:sz w:val="20"/>
                <w:szCs w:val="20"/>
              </w:rPr>
            </w:pPr>
            <w:r w:rsidRPr="00222DA6">
              <w:rPr>
                <w:rFonts w:ascii="Nirmala UI" w:hAnsi="Nirmala UI" w:cs="Nirmala UI"/>
                <w:sz w:val="20"/>
                <w:szCs w:val="20"/>
              </w:rPr>
              <w:t xml:space="preserve">    Email:swmcelldma</w:t>
            </w:r>
            <w:hyperlink r:id="rId18" w:history="1">
              <w:r w:rsidRPr="00222DA6">
                <w:rPr>
                  <w:rStyle w:val="Hyperlink"/>
                  <w:rFonts w:ascii="Nirmala UI" w:hAnsi="Nirmala UI" w:cs="Nirmala UI"/>
                  <w:color w:val="auto"/>
                  <w:sz w:val="20"/>
                  <w:szCs w:val="20"/>
                </w:rPr>
                <w:t>@gmail.com</w:t>
              </w:r>
            </w:hyperlink>
          </w:p>
          <w:p w14:paraId="6D5D804A" w14:textId="77777777" w:rsidR="00F30CE3" w:rsidRPr="00222DA6" w:rsidRDefault="00F30CE3" w:rsidP="00222DA6">
            <w:pPr>
              <w:shd w:val="clear" w:color="auto" w:fill="FFFFFF" w:themeFill="background1"/>
              <w:spacing w:after="0" w:line="240" w:lineRule="auto"/>
              <w:rPr>
                <w:rFonts w:ascii="Nudi 05 e" w:hAnsi="Nudi 05 e"/>
              </w:rPr>
            </w:pPr>
            <w:r w:rsidRPr="00222DA6">
              <w:rPr>
                <w:rFonts w:ascii="Nirmala UI" w:hAnsi="Nirmala UI" w:cs="Nirmala UI"/>
                <w:sz w:val="20"/>
                <w:szCs w:val="20"/>
              </w:rPr>
              <w:t xml:space="preserve">     </w:t>
            </w:r>
          </w:p>
        </w:tc>
      </w:tr>
      <w:tr w:rsidR="00C63D47" w:rsidRPr="00222DA6" w14:paraId="39D51FE4" w14:textId="77777777" w:rsidTr="00F30CE3">
        <w:trPr>
          <w:trHeight w:val="393"/>
        </w:trPr>
        <w:tc>
          <w:tcPr>
            <w:tcW w:w="3425" w:type="dxa"/>
            <w:vMerge/>
            <w:vAlign w:val="center"/>
          </w:tcPr>
          <w:p w14:paraId="69F651D3" w14:textId="77777777" w:rsidR="00F30CE3" w:rsidRPr="00222DA6" w:rsidRDefault="00F30CE3" w:rsidP="00222DA6">
            <w:pPr>
              <w:shd w:val="clear" w:color="auto" w:fill="FFFFFF" w:themeFill="background1"/>
              <w:spacing w:after="0" w:line="240" w:lineRule="auto"/>
              <w:jc w:val="center"/>
              <w:rPr>
                <w:rFonts w:ascii="Nudi 05 e" w:hAnsi="Nudi 05 e"/>
              </w:rPr>
            </w:pPr>
          </w:p>
        </w:tc>
        <w:tc>
          <w:tcPr>
            <w:tcW w:w="2984" w:type="dxa"/>
            <w:vMerge/>
            <w:vAlign w:val="center"/>
          </w:tcPr>
          <w:p w14:paraId="29AE0C3B" w14:textId="77777777" w:rsidR="00F30CE3" w:rsidRPr="00222DA6" w:rsidRDefault="00F30CE3" w:rsidP="00222DA6">
            <w:pPr>
              <w:shd w:val="clear" w:color="auto" w:fill="FFFFFF" w:themeFill="background1"/>
              <w:spacing w:after="0" w:line="240" w:lineRule="auto"/>
              <w:jc w:val="center"/>
              <w:rPr>
                <w:rFonts w:ascii="Nudi 05 e" w:hAnsi="Nudi 05 e"/>
              </w:rPr>
            </w:pPr>
          </w:p>
        </w:tc>
        <w:tc>
          <w:tcPr>
            <w:tcW w:w="4012" w:type="dxa"/>
            <w:vAlign w:val="center"/>
          </w:tcPr>
          <w:p w14:paraId="15180196" w14:textId="77777777" w:rsidR="00F30CE3" w:rsidRPr="00222DA6" w:rsidRDefault="00F30CE3" w:rsidP="00222DA6">
            <w:pPr>
              <w:shd w:val="clear" w:color="auto" w:fill="FFFFFF" w:themeFill="background1"/>
              <w:spacing w:after="0" w:line="240" w:lineRule="auto"/>
              <w:ind w:left="267" w:hanging="267"/>
              <w:jc w:val="both"/>
              <w:rPr>
                <w:rFonts w:ascii="Nirmala UI" w:hAnsi="Nirmala UI" w:cs="Nirmala UI"/>
                <w:sz w:val="20"/>
                <w:szCs w:val="20"/>
              </w:rPr>
            </w:pPr>
            <w:r w:rsidRPr="00222DA6">
              <w:rPr>
                <w:rFonts w:ascii="Nirmala UI" w:hAnsi="Nirmala UI" w:cs="Nirmala UI"/>
                <w:sz w:val="20"/>
                <w:szCs w:val="20"/>
              </w:rPr>
              <w:t xml:space="preserve">10ನೇ ಮಹಡಿ, ವಿಶ್ವೇಶ್ವರಯ್ಯ ಗೋಪುರ, </w:t>
            </w:r>
          </w:p>
          <w:p w14:paraId="55019C47" w14:textId="77777777" w:rsidR="00F30CE3" w:rsidRPr="00222DA6" w:rsidRDefault="00F30CE3" w:rsidP="00222DA6">
            <w:pPr>
              <w:shd w:val="clear" w:color="auto" w:fill="FFFFFF" w:themeFill="background1"/>
              <w:spacing w:after="0" w:line="240" w:lineRule="auto"/>
              <w:ind w:left="267" w:hanging="267"/>
              <w:jc w:val="both"/>
              <w:rPr>
                <w:rFonts w:ascii="Nirmala UI" w:hAnsi="Nirmala UI" w:cs="Nirmala UI"/>
                <w:sz w:val="20"/>
                <w:szCs w:val="20"/>
              </w:rPr>
            </w:pPr>
            <w:r w:rsidRPr="00222DA6">
              <w:rPr>
                <w:rFonts w:ascii="Nirmala UI" w:hAnsi="Nirmala UI" w:cs="Nirmala UI"/>
                <w:sz w:val="20"/>
                <w:szCs w:val="20"/>
              </w:rPr>
              <w:t>ಡಾ||ಅಂಬೇಡ್ಕರ್ ವೀಧಿ, ಬೆಂಗಳೂರು-01.</w:t>
            </w:r>
          </w:p>
        </w:tc>
      </w:tr>
    </w:tbl>
    <w:p w14:paraId="40354E56" w14:textId="391D5979" w:rsidR="00F30CE3" w:rsidRPr="00222DA6" w:rsidRDefault="00F30CE3" w:rsidP="00222DA6">
      <w:pPr>
        <w:shd w:val="clear" w:color="auto" w:fill="FFFFFF" w:themeFill="background1"/>
        <w:spacing w:after="0" w:line="240" w:lineRule="auto"/>
        <w:rPr>
          <w:rFonts w:ascii="Nudi 05 e" w:hAnsi="Nudi 05 e"/>
          <w:szCs w:val="24"/>
        </w:rPr>
      </w:pPr>
      <w:r w:rsidRPr="00222DA6">
        <w:rPr>
          <w:rFonts w:ascii="Nudi 05 e" w:hAnsi="Nudi 05 e"/>
          <w:noProof/>
        </w:rPr>
        <mc:AlternateContent>
          <mc:Choice Requires="wps">
            <w:drawing>
              <wp:anchor distT="0" distB="0" distL="114300" distR="114300" simplePos="0" relativeHeight="251672576" behindDoc="0" locked="0" layoutInCell="1" allowOverlap="1" wp14:anchorId="3C1824FD" wp14:editId="054FC5B2">
                <wp:simplePos x="0" y="0"/>
                <wp:positionH relativeFrom="column">
                  <wp:posOffset>-922020</wp:posOffset>
                </wp:positionH>
                <wp:positionV relativeFrom="paragraph">
                  <wp:posOffset>21590</wp:posOffset>
                </wp:positionV>
                <wp:extent cx="7591425" cy="635"/>
                <wp:effectExtent l="0" t="0" r="28575" b="37465"/>
                <wp:wrapNone/>
                <wp:docPr id="1806890374" name="Straight Arrow Connector 18068903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91425" cy="635"/>
                        </a:xfrm>
                        <a:prstGeom prst="straightConnector1">
                          <a:avLst/>
                        </a:prstGeom>
                        <a:noFill/>
                        <a:ln w="19050">
                          <a:solidFill>
                            <a:srgbClr val="00206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5DBB36" id="_x0000_t32" coordsize="21600,21600" o:spt="32" o:oned="t" path="m,l21600,21600e" filled="f">
                <v:path arrowok="t" fillok="f" o:connecttype="none"/>
                <o:lock v:ext="edit" shapetype="t"/>
              </v:shapetype>
              <v:shape id="Straight Arrow Connector 1806890374" o:spid="_x0000_s1026" type="#_x0000_t32" style="position:absolute;margin-left:-72.6pt;margin-top:1.7pt;width:597.75pt;height:.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" strokecolor="#002060" strokeweight="1.5pt"/>
            </w:pict>
          </mc:Fallback>
        </mc:AlternateContent>
      </w:r>
      <w:r w:rsidRPr="00222DA6">
        <w:rPr>
          <w:rFonts w:ascii="Nirmala UI" w:hAnsi="Nirmala UI" w:cs="Nirmala UI"/>
          <w:sz w:val="24"/>
          <w:szCs w:val="24"/>
        </w:rPr>
        <w:t xml:space="preserve"> </w:t>
      </w:r>
      <w:r w:rsidRPr="00222DA6">
        <w:rPr>
          <w:rFonts w:ascii="Nirmala UI" w:hAnsi="Nirmala UI" w:cs="Nirmala UI"/>
          <w:szCs w:val="24"/>
        </w:rPr>
        <w:t>ಸಂಖ್ಯೆ</w:t>
      </w:r>
      <w:r w:rsidRPr="00222DA6">
        <w:rPr>
          <w:rFonts w:ascii="Nudi 05 e" w:hAnsi="Nudi 05 e"/>
          <w:szCs w:val="24"/>
        </w:rPr>
        <w:t>:</w:t>
      </w:r>
      <w:r w:rsidR="00EF1A14" w:rsidRPr="00222DA6">
        <w:rPr>
          <w:rFonts w:ascii="Nirmala UI" w:hAnsi="Nirmala UI" w:cs="Nirmala UI"/>
        </w:rPr>
        <w:t xml:space="preserve"> 1515222/DMA/SWM/SBM2/319/2024   </w:t>
      </w:r>
      <w:r w:rsidR="00EF1A14" w:rsidRPr="00222DA6">
        <w:rPr>
          <w:rFonts w:ascii="Nudi 05 e" w:hAnsi="Nudi 05 e"/>
          <w:szCs w:val="24"/>
        </w:rPr>
        <w:t xml:space="preserve">                                              </w:t>
      </w:r>
      <w:r w:rsidRPr="00222DA6">
        <w:rPr>
          <w:rFonts w:ascii="Nirmala UI" w:hAnsi="Nirmala UI" w:cs="Nirmala UI"/>
          <w:szCs w:val="24"/>
        </w:rPr>
        <w:t>ದಿನಾಂಕ</w:t>
      </w:r>
      <w:r w:rsidRPr="00222DA6">
        <w:rPr>
          <w:rFonts w:ascii="Nudi 05 e" w:hAnsi="Nudi 05 e"/>
          <w:szCs w:val="24"/>
        </w:rPr>
        <w:t>:</w:t>
      </w:r>
      <w:r w:rsidRPr="00222DA6">
        <w:rPr>
          <w:rFonts w:ascii="Nirmala UI" w:hAnsi="Nirmala UI" w:cs="Nirmala UI"/>
          <w:szCs w:val="24"/>
        </w:rPr>
        <w:t xml:space="preserve">         -0</w:t>
      </w:r>
      <w:r w:rsidR="00EF1A14" w:rsidRPr="00222DA6">
        <w:rPr>
          <w:rFonts w:ascii="Nirmala UI" w:hAnsi="Nirmala UI" w:cs="Nirmala UI"/>
          <w:szCs w:val="24"/>
        </w:rPr>
        <w:t>4</w:t>
      </w:r>
      <w:r w:rsidRPr="00222DA6">
        <w:rPr>
          <w:rFonts w:ascii="Nirmala UI" w:hAnsi="Nirmala UI" w:cs="Nirmala UI"/>
          <w:szCs w:val="24"/>
        </w:rPr>
        <w:t>-2026.</w:t>
      </w:r>
    </w:p>
    <w:p w14:paraId="7CF82993" w14:textId="77777777" w:rsidR="008F57FF" w:rsidRPr="00222DA6" w:rsidRDefault="008F57FF" w:rsidP="00222DA6">
      <w:pPr>
        <w:shd w:val="clear" w:color="auto" w:fill="FFFFFF" w:themeFill="background1"/>
        <w:spacing w:after="0" w:line="240" w:lineRule="auto"/>
        <w:rPr>
          <w:rFonts w:ascii="Cambria" w:hAnsi="Cambria"/>
          <w:b/>
        </w:rPr>
      </w:pPr>
    </w:p>
    <w:p w14:paraId="12759121" w14:textId="77777777" w:rsidR="008F57FF" w:rsidRPr="00222DA6" w:rsidRDefault="008F57FF" w:rsidP="00222DA6">
      <w:pPr>
        <w:shd w:val="clear" w:color="auto" w:fill="FFFFFF" w:themeFill="background1"/>
        <w:spacing w:after="0" w:line="240" w:lineRule="auto"/>
        <w:jc w:val="center"/>
        <w:rPr>
          <w:rFonts w:ascii="Cambria" w:hAnsi="Cambria"/>
          <w:b/>
          <w:sz w:val="12"/>
          <w:szCs w:val="12"/>
        </w:rPr>
      </w:pPr>
    </w:p>
    <w:p w14:paraId="6F9D0812" w14:textId="47638FE2" w:rsidR="00A85F11" w:rsidRPr="00222DA6" w:rsidRDefault="00CD6F0F" w:rsidP="00222DA6">
      <w:pPr>
        <w:shd w:val="clear" w:color="auto" w:fill="FFFFFF" w:themeFill="background1"/>
        <w:spacing w:after="0" w:line="240" w:lineRule="auto"/>
        <w:jc w:val="center"/>
        <w:rPr>
          <w:rFonts w:ascii="Cambria" w:hAnsi="Cambria"/>
          <w:b/>
        </w:rPr>
      </w:pPr>
      <w:r w:rsidRPr="00222DA6">
        <w:rPr>
          <w:rFonts w:ascii="Cambria" w:hAnsi="Cambria"/>
          <w:b/>
        </w:rPr>
        <w:t xml:space="preserve">TENDER NOTIFICATION </w:t>
      </w:r>
    </w:p>
    <w:p w14:paraId="6C535511" w14:textId="77777777" w:rsidR="00AC5801" w:rsidRPr="00222DA6" w:rsidRDefault="00AC5801" w:rsidP="00222DA6">
      <w:pPr>
        <w:pStyle w:val="ListParagraph"/>
        <w:numPr>
          <w:ilvl w:val="1"/>
          <w:numId w:val="80"/>
        </w:numPr>
        <w:shd w:val="clear" w:color="auto" w:fill="FFFFFF" w:themeFill="background1"/>
        <w:spacing w:before="120" w:after="120"/>
        <w:ind w:left="426" w:hanging="426"/>
        <w:jc w:val="both"/>
        <w:rPr>
          <w:rFonts w:ascii="Cambria" w:hAnsi="Cambria"/>
          <w:sz w:val="24"/>
        </w:rPr>
      </w:pPr>
      <w:r w:rsidRPr="00222DA6">
        <w:rPr>
          <w:rFonts w:ascii="Cambria" w:hAnsi="Cambria"/>
          <w:sz w:val="24"/>
        </w:rPr>
        <w:t xml:space="preserve">The Government of India has launched Swachh Bharat Mission (Urban) - 2.0 during October’ 2021 under the Ministry of Housing and Urban Affairs (MoHUA). The mission aims for Clean India and provides the State Government and the Urban Local Bodies with comprehensive directions to fast track the journey towards ‘Garbage Free Cities’ by 2026. To achieve this vision, the specific objectives of Sustainable Solid Waste Management, Sustainable Sanitation, and treatment of used water are to be achieved. </w:t>
      </w:r>
    </w:p>
    <w:p w14:paraId="53F3534D" w14:textId="0B909444" w:rsidR="00AC5801" w:rsidRPr="00222DA6" w:rsidRDefault="00AC5801" w:rsidP="00222DA6">
      <w:pPr>
        <w:pStyle w:val="ListParagraph"/>
        <w:numPr>
          <w:ilvl w:val="1"/>
          <w:numId w:val="80"/>
        </w:numPr>
        <w:shd w:val="clear" w:color="auto" w:fill="FFFFFF" w:themeFill="background1"/>
        <w:spacing w:before="120" w:after="120"/>
        <w:ind w:left="426" w:hanging="426"/>
        <w:jc w:val="both"/>
        <w:rPr>
          <w:rFonts w:ascii="Cambria" w:hAnsi="Cambria"/>
          <w:sz w:val="24"/>
        </w:rPr>
      </w:pPr>
      <w:r w:rsidRPr="00222DA6">
        <w:rPr>
          <w:rFonts w:ascii="Cambria" w:hAnsi="Cambria"/>
          <w:sz w:val="24"/>
        </w:rPr>
        <w:t>Used Water Management (UWM) is a new component under SBM (U)-2.0 which includes all used water, including f</w:t>
      </w:r>
      <w:r w:rsidR="001725C5" w:rsidRPr="00222DA6">
        <w:rPr>
          <w:rFonts w:ascii="Cambria" w:hAnsi="Cambria"/>
          <w:sz w:val="24"/>
        </w:rPr>
        <w:t>ea</w:t>
      </w:r>
      <w:r w:rsidRPr="00222DA6">
        <w:rPr>
          <w:rFonts w:ascii="Cambria" w:hAnsi="Cambria"/>
          <w:sz w:val="24"/>
        </w:rPr>
        <w:t xml:space="preserve">cal sludge, especially in smaller cities are safely contained, transported, processed, and disposed, so that no untreated </w:t>
      </w:r>
      <w:r w:rsidR="001725C5" w:rsidRPr="00222DA6">
        <w:rPr>
          <w:rFonts w:ascii="Cambria" w:hAnsi="Cambria"/>
          <w:sz w:val="24"/>
        </w:rPr>
        <w:t>feacal</w:t>
      </w:r>
      <w:r w:rsidRPr="00222DA6">
        <w:rPr>
          <w:rFonts w:ascii="Cambria" w:hAnsi="Cambria"/>
          <w:sz w:val="24"/>
        </w:rPr>
        <w:t xml:space="preserve"> sludge and used water pollutes the ground or water.</w:t>
      </w:r>
    </w:p>
    <w:p w14:paraId="38CFA0FE" w14:textId="27C80EB6" w:rsidR="00AC5801" w:rsidRPr="00222DA6" w:rsidRDefault="00AC5801" w:rsidP="00222DA6">
      <w:pPr>
        <w:pStyle w:val="ListParagraph"/>
        <w:numPr>
          <w:ilvl w:val="1"/>
          <w:numId w:val="80"/>
        </w:numPr>
        <w:shd w:val="clear" w:color="auto" w:fill="FFFFFF" w:themeFill="background1"/>
        <w:spacing w:before="120" w:after="120"/>
        <w:ind w:left="426" w:hanging="426"/>
        <w:jc w:val="both"/>
        <w:rPr>
          <w:rFonts w:ascii="Cambria" w:hAnsi="Cambria"/>
          <w:sz w:val="24"/>
        </w:rPr>
      </w:pPr>
      <w:bookmarkStart w:id="0" w:name="_Hlk155783907"/>
      <w:r w:rsidRPr="00222DA6">
        <w:rPr>
          <w:rFonts w:ascii="Cambria" w:hAnsi="Cambria"/>
          <w:sz w:val="24"/>
        </w:rPr>
        <w:t xml:space="preserve">Government vide G.O. No. UDD/5/CSS/2023, dated:19-07-2023 </w:t>
      </w:r>
      <w:bookmarkEnd w:id="0"/>
      <w:r w:rsidRPr="00222DA6">
        <w:rPr>
          <w:rFonts w:ascii="Cambria" w:hAnsi="Cambria"/>
          <w:sz w:val="24"/>
        </w:rPr>
        <w:t>has designated Karnataka Urban Infrastructure Development Finance Corporation (</w:t>
      </w:r>
      <w:r w:rsidR="00193E78" w:rsidRPr="00222DA6">
        <w:rPr>
          <w:rFonts w:ascii="Cambria" w:hAnsi="Cambria"/>
          <w:sz w:val="24"/>
        </w:rPr>
        <w:t>SMD, SBM(U)</w:t>
      </w:r>
      <w:r w:rsidRPr="00222DA6">
        <w:rPr>
          <w:rFonts w:ascii="Cambria" w:hAnsi="Cambria"/>
          <w:sz w:val="24"/>
        </w:rPr>
        <w:t>) as the Nodal/Implementing Agency for Used Water Management Project (UWM) in ULBs of Karnataka under Swachh Bharat Mission (Urban)-2.0 and National Green Tribunal (NGT) Environment Compensation Fund.</w:t>
      </w:r>
    </w:p>
    <w:p w14:paraId="24F2BA0A" w14:textId="457F490E" w:rsidR="009A2CF6" w:rsidRPr="00222DA6" w:rsidRDefault="009A2CF6" w:rsidP="00222DA6">
      <w:pPr>
        <w:pStyle w:val="ListParagraph"/>
        <w:numPr>
          <w:ilvl w:val="1"/>
          <w:numId w:val="80"/>
        </w:numPr>
        <w:shd w:val="clear" w:color="auto" w:fill="FFFFFF" w:themeFill="background1"/>
        <w:spacing w:before="120" w:after="120"/>
        <w:ind w:left="426" w:hanging="426"/>
        <w:jc w:val="both"/>
        <w:rPr>
          <w:rFonts w:ascii="Cambria" w:hAnsi="Cambria"/>
          <w:sz w:val="24"/>
        </w:rPr>
      </w:pPr>
      <w:bookmarkStart w:id="1" w:name="_Hlk198285500"/>
      <w:r w:rsidRPr="00222DA6">
        <w:rPr>
          <w:rFonts w:ascii="Cambria" w:hAnsi="Cambria"/>
          <w:sz w:val="24"/>
        </w:rPr>
        <w:t xml:space="preserve">Accordingly, the </w:t>
      </w:r>
      <w:r w:rsidR="00F50D1A" w:rsidRPr="00222DA6">
        <w:rPr>
          <w:rFonts w:ascii="Cambria" w:hAnsi="Cambria"/>
          <w:sz w:val="24"/>
        </w:rPr>
        <w:t xml:space="preserve">following </w:t>
      </w:r>
      <w:r w:rsidRPr="00222DA6">
        <w:rPr>
          <w:rFonts w:ascii="Cambria" w:hAnsi="Cambria"/>
          <w:sz w:val="24"/>
        </w:rPr>
        <w:t>estimate</w:t>
      </w:r>
      <w:r w:rsidR="00F50D1A" w:rsidRPr="00222DA6">
        <w:rPr>
          <w:rFonts w:ascii="Cambria" w:hAnsi="Cambria"/>
          <w:sz w:val="24"/>
        </w:rPr>
        <w:t>s</w:t>
      </w:r>
      <w:r w:rsidRPr="00222DA6">
        <w:rPr>
          <w:rFonts w:ascii="Cambria" w:hAnsi="Cambria"/>
          <w:sz w:val="24"/>
        </w:rPr>
        <w:t xml:space="preserve"> got </w:t>
      </w:r>
      <w:r w:rsidR="00470B63" w:rsidRPr="00222DA6">
        <w:rPr>
          <w:rFonts w:ascii="Cambria" w:hAnsi="Cambria"/>
          <w:sz w:val="24"/>
        </w:rPr>
        <w:t>a</w:t>
      </w:r>
      <w:r w:rsidRPr="00222DA6">
        <w:rPr>
          <w:rFonts w:ascii="Cambria" w:hAnsi="Cambria"/>
          <w:sz w:val="24"/>
        </w:rPr>
        <w:t>dministratively and technically sanctioned by the competent authority</w:t>
      </w:r>
      <w:r w:rsidR="002C7F1F" w:rsidRPr="00222DA6">
        <w:rPr>
          <w:rFonts w:ascii="Cambria" w:hAnsi="Cambria"/>
          <w:sz w:val="24"/>
        </w:rPr>
        <w:t xml:space="preserve"> under Swachh Bharat Mission (Urban)-2.0</w:t>
      </w:r>
      <w:r w:rsidR="007A67AC" w:rsidRPr="00222DA6">
        <w:rPr>
          <w:rFonts w:ascii="Cambria" w:hAnsi="Cambria"/>
          <w:sz w:val="24"/>
        </w:rPr>
        <w:t xml:space="preserve"> fund</w:t>
      </w:r>
      <w:r w:rsidRPr="00222DA6">
        <w:rPr>
          <w:rFonts w:ascii="Cambria" w:hAnsi="Cambria"/>
          <w:sz w:val="24"/>
        </w:rPr>
        <w:t xml:space="preserve">. The estimate </w:t>
      </w:r>
      <w:r w:rsidR="00470B63" w:rsidRPr="00222DA6">
        <w:rPr>
          <w:rFonts w:ascii="Cambria" w:hAnsi="Cambria"/>
          <w:sz w:val="24"/>
        </w:rPr>
        <w:t>is</w:t>
      </w:r>
      <w:r w:rsidRPr="00222DA6">
        <w:rPr>
          <w:rFonts w:ascii="Cambria" w:hAnsi="Cambria"/>
          <w:sz w:val="24"/>
        </w:rPr>
        <w:t xml:space="preserve"> prepared by adopting prevailing SR Rates and approved quotation rates.</w:t>
      </w:r>
    </w:p>
    <w:p w14:paraId="626C6897" w14:textId="77777777" w:rsidR="00FC0D57" w:rsidRPr="00222DA6" w:rsidRDefault="00FC0D57" w:rsidP="00222DA6">
      <w:pPr>
        <w:shd w:val="clear" w:color="auto" w:fill="FFFFFF" w:themeFill="background1"/>
        <w:spacing w:before="120" w:after="120"/>
        <w:jc w:val="both"/>
        <w:rPr>
          <w:rFonts w:ascii="Cambria" w:hAnsi="Cambria"/>
          <w:sz w:val="24"/>
        </w:rPr>
      </w:pPr>
    </w:p>
    <w:tbl>
      <w:tblPr>
        <w:tblW w:w="9989" w:type="dxa"/>
        <w:tblLook w:val="04A0" w:firstRow="1" w:lastRow="0" w:firstColumn="1" w:lastColumn="0" w:noHBand="0" w:noVBand="1"/>
      </w:tblPr>
      <w:tblGrid>
        <w:gridCol w:w="691"/>
        <w:gridCol w:w="2149"/>
        <w:gridCol w:w="2489"/>
        <w:gridCol w:w="1384"/>
        <w:gridCol w:w="3276"/>
      </w:tblGrid>
      <w:tr w:rsidR="008A41CF" w:rsidRPr="00222DA6" w14:paraId="7A52E9FB" w14:textId="77777777" w:rsidTr="00DB74E2">
        <w:trPr>
          <w:trHeight w:val="700"/>
        </w:trPr>
        <w:tc>
          <w:tcPr>
            <w:tcW w:w="9989" w:type="dxa"/>
            <w:gridSpan w:val="5"/>
            <w:tcBorders>
              <w:top w:val="single" w:sz="4" w:space="0" w:color="auto"/>
              <w:left w:val="single" w:sz="4" w:space="0" w:color="auto"/>
              <w:bottom w:val="single" w:sz="4" w:space="0" w:color="auto"/>
              <w:right w:val="single" w:sz="4" w:space="0" w:color="auto"/>
            </w:tcBorders>
            <w:vAlign w:val="center"/>
          </w:tcPr>
          <w:p w14:paraId="45B6366E" w14:textId="4913FEC5" w:rsidR="008A41CF" w:rsidRPr="00222DA6" w:rsidRDefault="008A41CF" w:rsidP="00222DA6">
            <w:pPr>
              <w:shd w:val="clear" w:color="auto" w:fill="FFFFFF" w:themeFill="background1"/>
              <w:spacing w:after="0" w:line="240" w:lineRule="auto"/>
              <w:jc w:val="right"/>
              <w:rPr>
                <w:rFonts w:ascii="Times New Roman" w:eastAsia="Times New Roman" w:hAnsi="Times New Roman"/>
                <w:b/>
                <w:bCs/>
                <w:sz w:val="24"/>
                <w:szCs w:val="24"/>
                <w:lang w:val="en-IN" w:eastAsia="en-IN"/>
              </w:rPr>
            </w:pPr>
            <w:r w:rsidRPr="00222DA6">
              <w:rPr>
                <w:rFonts w:ascii="Times New Roman" w:eastAsia="Times New Roman" w:hAnsi="Times New Roman"/>
                <w:b/>
                <w:bCs/>
                <w:sz w:val="24"/>
                <w:szCs w:val="24"/>
                <w:lang w:val="en-IN" w:eastAsia="en-IN"/>
              </w:rPr>
              <w:t>Amount in lakhs</w:t>
            </w:r>
          </w:p>
        </w:tc>
      </w:tr>
      <w:tr w:rsidR="00C63D47" w:rsidRPr="00222DA6" w14:paraId="2A9913AA" w14:textId="77777777" w:rsidTr="002A3AEF">
        <w:trPr>
          <w:trHeight w:val="700"/>
        </w:trPr>
        <w:tc>
          <w:tcPr>
            <w:tcW w:w="691" w:type="dxa"/>
            <w:tcBorders>
              <w:top w:val="single" w:sz="4" w:space="0" w:color="auto"/>
              <w:left w:val="single" w:sz="4" w:space="0" w:color="auto"/>
              <w:bottom w:val="single" w:sz="4" w:space="0" w:color="auto"/>
              <w:right w:val="single" w:sz="4" w:space="0" w:color="auto"/>
            </w:tcBorders>
            <w:vAlign w:val="center"/>
            <w:hideMark/>
          </w:tcPr>
          <w:p w14:paraId="4D32A80E" w14:textId="77777777" w:rsidR="002A3AEF" w:rsidRPr="00222DA6" w:rsidRDefault="002A3AEF" w:rsidP="00222DA6">
            <w:pPr>
              <w:shd w:val="clear" w:color="auto" w:fill="FFFFFF" w:themeFill="background1"/>
              <w:spacing w:after="0" w:line="240" w:lineRule="auto"/>
              <w:jc w:val="center"/>
              <w:rPr>
                <w:rFonts w:ascii="Times New Roman" w:eastAsia="Times New Roman" w:hAnsi="Times New Roman"/>
                <w:b/>
                <w:bCs/>
                <w:sz w:val="24"/>
                <w:szCs w:val="24"/>
                <w:lang w:val="en-IN" w:eastAsia="en-IN"/>
              </w:rPr>
            </w:pPr>
            <w:r w:rsidRPr="00222DA6">
              <w:rPr>
                <w:rFonts w:ascii="Times New Roman" w:eastAsia="Times New Roman" w:hAnsi="Times New Roman"/>
                <w:b/>
                <w:bCs/>
                <w:sz w:val="24"/>
                <w:szCs w:val="24"/>
                <w:lang w:val="en-IN" w:eastAsia="en-IN"/>
              </w:rPr>
              <w:t>Sl. No.</w:t>
            </w:r>
          </w:p>
        </w:tc>
        <w:tc>
          <w:tcPr>
            <w:tcW w:w="2149" w:type="dxa"/>
            <w:tcBorders>
              <w:top w:val="single" w:sz="4" w:space="0" w:color="auto"/>
              <w:left w:val="nil"/>
              <w:bottom w:val="single" w:sz="4" w:space="0" w:color="auto"/>
              <w:right w:val="single" w:sz="4" w:space="0" w:color="auto"/>
            </w:tcBorders>
            <w:vAlign w:val="center"/>
            <w:hideMark/>
          </w:tcPr>
          <w:p w14:paraId="2B660D36" w14:textId="77777777" w:rsidR="002A3AEF" w:rsidRPr="00222DA6" w:rsidRDefault="002A3AEF" w:rsidP="00222DA6">
            <w:pPr>
              <w:shd w:val="clear" w:color="auto" w:fill="FFFFFF" w:themeFill="background1"/>
              <w:spacing w:after="0" w:line="240" w:lineRule="auto"/>
              <w:jc w:val="center"/>
              <w:rPr>
                <w:rFonts w:ascii="Times New Roman" w:eastAsia="Times New Roman" w:hAnsi="Times New Roman"/>
                <w:b/>
                <w:bCs/>
                <w:sz w:val="24"/>
                <w:szCs w:val="24"/>
                <w:lang w:val="en-IN" w:eastAsia="en-IN"/>
              </w:rPr>
            </w:pPr>
            <w:r w:rsidRPr="00222DA6">
              <w:rPr>
                <w:rFonts w:ascii="Times New Roman" w:eastAsia="Times New Roman" w:hAnsi="Times New Roman"/>
                <w:b/>
                <w:bCs/>
                <w:sz w:val="24"/>
                <w:szCs w:val="24"/>
                <w:lang w:val="en-IN" w:eastAsia="en-IN"/>
              </w:rPr>
              <w:t>District</w:t>
            </w:r>
          </w:p>
        </w:tc>
        <w:tc>
          <w:tcPr>
            <w:tcW w:w="2489" w:type="dxa"/>
            <w:tcBorders>
              <w:top w:val="single" w:sz="4" w:space="0" w:color="auto"/>
              <w:left w:val="nil"/>
              <w:bottom w:val="single" w:sz="4" w:space="0" w:color="auto"/>
              <w:right w:val="single" w:sz="4" w:space="0" w:color="auto"/>
            </w:tcBorders>
            <w:vAlign w:val="center"/>
            <w:hideMark/>
          </w:tcPr>
          <w:p w14:paraId="05158838" w14:textId="77777777" w:rsidR="002A3AEF" w:rsidRPr="00222DA6" w:rsidRDefault="002A3AEF" w:rsidP="00222DA6">
            <w:pPr>
              <w:shd w:val="clear" w:color="auto" w:fill="FFFFFF" w:themeFill="background1"/>
              <w:spacing w:after="0" w:line="240" w:lineRule="auto"/>
              <w:jc w:val="center"/>
              <w:rPr>
                <w:rFonts w:ascii="Times New Roman" w:eastAsia="Times New Roman" w:hAnsi="Times New Roman"/>
                <w:b/>
                <w:bCs/>
                <w:sz w:val="24"/>
                <w:szCs w:val="24"/>
                <w:lang w:val="en-IN" w:eastAsia="en-IN"/>
              </w:rPr>
            </w:pPr>
            <w:r w:rsidRPr="00222DA6">
              <w:rPr>
                <w:rFonts w:ascii="Times New Roman" w:eastAsia="Times New Roman" w:hAnsi="Times New Roman"/>
                <w:b/>
                <w:bCs/>
                <w:sz w:val="24"/>
                <w:szCs w:val="24"/>
                <w:lang w:val="en-IN" w:eastAsia="en-IN"/>
              </w:rPr>
              <w:t xml:space="preserve">Name  of  the  ULB                  </w:t>
            </w:r>
          </w:p>
        </w:tc>
        <w:tc>
          <w:tcPr>
            <w:tcW w:w="1384" w:type="dxa"/>
            <w:tcBorders>
              <w:top w:val="single" w:sz="4" w:space="0" w:color="auto"/>
              <w:left w:val="nil"/>
              <w:bottom w:val="single" w:sz="4" w:space="0" w:color="auto"/>
              <w:right w:val="single" w:sz="4" w:space="0" w:color="auto"/>
            </w:tcBorders>
            <w:vAlign w:val="center"/>
            <w:hideMark/>
          </w:tcPr>
          <w:p w14:paraId="26177748" w14:textId="77777777" w:rsidR="002A3AEF" w:rsidRPr="00222DA6" w:rsidRDefault="002A3AEF" w:rsidP="00222DA6">
            <w:pPr>
              <w:shd w:val="clear" w:color="auto" w:fill="FFFFFF" w:themeFill="background1"/>
              <w:spacing w:after="0" w:line="240" w:lineRule="auto"/>
              <w:jc w:val="center"/>
              <w:rPr>
                <w:rFonts w:ascii="Times New Roman" w:eastAsia="Times New Roman" w:hAnsi="Times New Roman"/>
                <w:b/>
                <w:bCs/>
                <w:sz w:val="24"/>
                <w:szCs w:val="24"/>
                <w:lang w:val="en-IN" w:eastAsia="en-IN"/>
              </w:rPr>
            </w:pPr>
            <w:r w:rsidRPr="00222DA6">
              <w:rPr>
                <w:rFonts w:ascii="Times New Roman" w:eastAsia="Times New Roman" w:hAnsi="Times New Roman"/>
                <w:b/>
                <w:bCs/>
                <w:sz w:val="24"/>
                <w:szCs w:val="24"/>
                <w:lang w:val="en-IN" w:eastAsia="en-IN"/>
              </w:rPr>
              <w:t>ULB Type</w:t>
            </w:r>
          </w:p>
        </w:tc>
        <w:tc>
          <w:tcPr>
            <w:tcW w:w="3276" w:type="dxa"/>
            <w:tcBorders>
              <w:top w:val="single" w:sz="4" w:space="0" w:color="auto"/>
              <w:left w:val="nil"/>
              <w:bottom w:val="single" w:sz="4" w:space="0" w:color="auto"/>
              <w:right w:val="single" w:sz="4" w:space="0" w:color="auto"/>
            </w:tcBorders>
            <w:vAlign w:val="center"/>
            <w:hideMark/>
          </w:tcPr>
          <w:p w14:paraId="73F8CB38" w14:textId="45829395" w:rsidR="002A3AEF" w:rsidRPr="00222DA6" w:rsidRDefault="002A3AEF" w:rsidP="00222DA6">
            <w:pPr>
              <w:shd w:val="clear" w:color="auto" w:fill="FFFFFF" w:themeFill="background1"/>
              <w:spacing w:after="0" w:line="240" w:lineRule="auto"/>
              <w:jc w:val="center"/>
              <w:rPr>
                <w:rFonts w:ascii="Times New Roman" w:eastAsia="Times New Roman" w:hAnsi="Times New Roman"/>
                <w:b/>
                <w:bCs/>
                <w:sz w:val="24"/>
                <w:szCs w:val="24"/>
                <w:lang w:val="en-IN" w:eastAsia="en-IN"/>
              </w:rPr>
            </w:pPr>
            <w:r w:rsidRPr="00222DA6">
              <w:rPr>
                <w:rFonts w:ascii="Times New Roman" w:eastAsia="Times New Roman" w:hAnsi="Times New Roman"/>
                <w:b/>
                <w:bCs/>
                <w:sz w:val="24"/>
                <w:szCs w:val="24"/>
                <w:lang w:val="en-IN" w:eastAsia="en-IN"/>
              </w:rPr>
              <w:t>Total Project Cost (Rs. In lakhs)</w:t>
            </w:r>
            <w:r w:rsidR="00224F10" w:rsidRPr="00222DA6">
              <w:rPr>
                <w:rFonts w:ascii="Times New Roman" w:eastAsia="Times New Roman" w:hAnsi="Times New Roman"/>
                <w:b/>
                <w:bCs/>
                <w:sz w:val="24"/>
                <w:szCs w:val="24"/>
                <w:lang w:val="en-IN" w:eastAsia="en-IN"/>
              </w:rPr>
              <w:t xml:space="preserve"> including O &amp; M</w:t>
            </w:r>
          </w:p>
        </w:tc>
      </w:tr>
      <w:tr w:rsidR="00C63D47" w:rsidRPr="00222DA6" w14:paraId="1E91D859" w14:textId="77777777" w:rsidTr="00AA014B">
        <w:trPr>
          <w:trHeight w:val="314"/>
        </w:trPr>
        <w:tc>
          <w:tcPr>
            <w:tcW w:w="691" w:type="dxa"/>
            <w:tcBorders>
              <w:top w:val="nil"/>
              <w:left w:val="single" w:sz="4" w:space="0" w:color="auto"/>
              <w:bottom w:val="single" w:sz="4" w:space="0" w:color="auto"/>
              <w:right w:val="single" w:sz="4" w:space="0" w:color="auto"/>
            </w:tcBorders>
            <w:noWrap/>
            <w:vAlign w:val="center"/>
            <w:hideMark/>
          </w:tcPr>
          <w:p w14:paraId="4D941F06" w14:textId="77777777" w:rsidR="002A3AEF" w:rsidRPr="00222DA6" w:rsidRDefault="002A3AEF" w:rsidP="00222DA6">
            <w:pPr>
              <w:shd w:val="clear" w:color="auto" w:fill="FFFFFF" w:themeFill="background1"/>
              <w:spacing w:after="0" w:line="240" w:lineRule="auto"/>
              <w:jc w:val="center"/>
              <w:rPr>
                <w:rFonts w:ascii="Times New Roman" w:eastAsia="Times New Roman" w:hAnsi="Times New Roman"/>
                <w:sz w:val="24"/>
                <w:szCs w:val="24"/>
                <w:lang w:val="en-IN" w:eastAsia="en-IN"/>
              </w:rPr>
            </w:pPr>
            <w:r w:rsidRPr="00222DA6">
              <w:rPr>
                <w:rFonts w:ascii="Times New Roman" w:eastAsia="Times New Roman" w:hAnsi="Times New Roman"/>
                <w:sz w:val="24"/>
                <w:szCs w:val="24"/>
                <w:lang w:val="en-IN" w:eastAsia="en-IN"/>
              </w:rPr>
              <w:t>1</w:t>
            </w:r>
          </w:p>
        </w:tc>
        <w:tc>
          <w:tcPr>
            <w:tcW w:w="2149" w:type="dxa"/>
            <w:vMerge w:val="restart"/>
            <w:tcBorders>
              <w:top w:val="nil"/>
              <w:left w:val="single" w:sz="4" w:space="0" w:color="auto"/>
              <w:bottom w:val="single" w:sz="4" w:space="0" w:color="000000"/>
              <w:right w:val="single" w:sz="4" w:space="0" w:color="auto"/>
            </w:tcBorders>
            <w:vAlign w:val="center"/>
            <w:hideMark/>
          </w:tcPr>
          <w:p w14:paraId="467700D9" w14:textId="20610DF0" w:rsidR="002A3AEF" w:rsidRPr="00222DA6" w:rsidRDefault="00DD577A" w:rsidP="00222DA6">
            <w:pPr>
              <w:shd w:val="clear" w:color="auto" w:fill="FFFFFF" w:themeFill="background1"/>
              <w:spacing w:after="0" w:line="240" w:lineRule="auto"/>
              <w:jc w:val="center"/>
              <w:rPr>
                <w:rFonts w:ascii="Times New Roman" w:eastAsia="Times New Roman" w:hAnsi="Times New Roman"/>
                <w:sz w:val="24"/>
                <w:szCs w:val="24"/>
                <w:lang w:val="en-IN" w:eastAsia="en-IN"/>
              </w:rPr>
            </w:pPr>
            <w:r w:rsidRPr="00222DA6">
              <w:rPr>
                <w:rFonts w:ascii="Times New Roman" w:eastAsia="Times New Roman" w:hAnsi="Times New Roman"/>
                <w:sz w:val="24"/>
                <w:szCs w:val="24"/>
                <w:lang w:val="en-IN" w:eastAsia="en-IN"/>
              </w:rPr>
              <w:t>Kal</w:t>
            </w:r>
            <w:r w:rsidR="0018155E" w:rsidRPr="00222DA6">
              <w:rPr>
                <w:rFonts w:ascii="Times New Roman" w:eastAsia="Times New Roman" w:hAnsi="Times New Roman"/>
                <w:sz w:val="24"/>
                <w:szCs w:val="24"/>
                <w:lang w:val="en-IN" w:eastAsia="en-IN"/>
              </w:rPr>
              <w:t>aburgi</w:t>
            </w:r>
          </w:p>
        </w:tc>
        <w:tc>
          <w:tcPr>
            <w:tcW w:w="2489" w:type="dxa"/>
            <w:tcBorders>
              <w:top w:val="nil"/>
              <w:left w:val="nil"/>
              <w:bottom w:val="single" w:sz="4" w:space="0" w:color="auto"/>
              <w:right w:val="single" w:sz="4" w:space="0" w:color="auto"/>
            </w:tcBorders>
            <w:vAlign w:val="center"/>
          </w:tcPr>
          <w:p w14:paraId="5E684C3D" w14:textId="3CA86B4A" w:rsidR="002A3AEF" w:rsidRPr="00222DA6" w:rsidRDefault="0097142F" w:rsidP="00222DA6">
            <w:pPr>
              <w:shd w:val="clear" w:color="auto" w:fill="FFFFFF" w:themeFill="background1"/>
              <w:spacing w:after="0" w:line="240" w:lineRule="auto"/>
              <w:jc w:val="center"/>
              <w:rPr>
                <w:rFonts w:ascii="Times New Roman" w:eastAsia="Times New Roman" w:hAnsi="Times New Roman"/>
                <w:sz w:val="24"/>
                <w:szCs w:val="24"/>
                <w:lang w:val="en-IN" w:eastAsia="en-IN"/>
              </w:rPr>
            </w:pPr>
            <w:r w:rsidRPr="00222DA6">
              <w:rPr>
                <w:rFonts w:ascii="Times New Roman" w:eastAsia="Times New Roman" w:hAnsi="Times New Roman"/>
                <w:sz w:val="24"/>
                <w:szCs w:val="24"/>
                <w:lang w:val="en-IN" w:eastAsia="en-IN"/>
              </w:rPr>
              <w:t>Kamalapura</w:t>
            </w:r>
          </w:p>
        </w:tc>
        <w:tc>
          <w:tcPr>
            <w:tcW w:w="1384" w:type="dxa"/>
            <w:tcBorders>
              <w:top w:val="nil"/>
              <w:left w:val="nil"/>
              <w:bottom w:val="single" w:sz="4" w:space="0" w:color="auto"/>
              <w:right w:val="single" w:sz="4" w:space="0" w:color="auto"/>
            </w:tcBorders>
            <w:vAlign w:val="center"/>
          </w:tcPr>
          <w:p w14:paraId="62419DF8" w14:textId="3690C182" w:rsidR="002A3AEF" w:rsidRPr="00222DA6" w:rsidRDefault="00F00486" w:rsidP="00222DA6">
            <w:pPr>
              <w:shd w:val="clear" w:color="auto" w:fill="FFFFFF" w:themeFill="background1"/>
              <w:spacing w:after="0" w:line="240" w:lineRule="auto"/>
              <w:jc w:val="center"/>
              <w:rPr>
                <w:rFonts w:ascii="Times New Roman" w:eastAsia="Times New Roman" w:hAnsi="Times New Roman"/>
                <w:sz w:val="24"/>
                <w:szCs w:val="24"/>
                <w:lang w:val="en-IN" w:eastAsia="en-IN"/>
              </w:rPr>
            </w:pPr>
            <w:r w:rsidRPr="00222DA6">
              <w:rPr>
                <w:rFonts w:ascii="Times New Roman" w:eastAsia="Times New Roman" w:hAnsi="Times New Roman"/>
                <w:sz w:val="24"/>
                <w:szCs w:val="24"/>
                <w:lang w:val="en-IN" w:eastAsia="en-IN"/>
              </w:rPr>
              <w:t>TP</w:t>
            </w:r>
          </w:p>
        </w:tc>
        <w:tc>
          <w:tcPr>
            <w:tcW w:w="3276" w:type="dxa"/>
            <w:tcBorders>
              <w:top w:val="nil"/>
              <w:left w:val="nil"/>
              <w:bottom w:val="single" w:sz="4" w:space="0" w:color="auto"/>
              <w:right w:val="single" w:sz="4" w:space="0" w:color="auto"/>
            </w:tcBorders>
            <w:vAlign w:val="center"/>
          </w:tcPr>
          <w:p w14:paraId="249C6315" w14:textId="31082E96" w:rsidR="002A3AEF" w:rsidRPr="00222DA6" w:rsidRDefault="0097142F" w:rsidP="00222DA6">
            <w:pPr>
              <w:shd w:val="clear" w:color="auto" w:fill="FFFFFF" w:themeFill="background1"/>
              <w:spacing w:after="0" w:line="240" w:lineRule="auto"/>
              <w:jc w:val="center"/>
              <w:rPr>
                <w:rFonts w:ascii="Times New Roman" w:eastAsia="Times New Roman" w:hAnsi="Times New Roman"/>
                <w:sz w:val="24"/>
                <w:szCs w:val="24"/>
                <w:lang w:val="en-IN" w:eastAsia="en-IN"/>
              </w:rPr>
            </w:pPr>
            <w:r w:rsidRPr="00222DA6">
              <w:rPr>
                <w:rFonts w:ascii="Times New Roman" w:eastAsia="Times New Roman" w:hAnsi="Times New Roman"/>
                <w:sz w:val="24"/>
                <w:szCs w:val="24"/>
                <w:lang w:val="en-IN" w:eastAsia="en-IN"/>
              </w:rPr>
              <w:t>173.75</w:t>
            </w:r>
          </w:p>
        </w:tc>
      </w:tr>
      <w:tr w:rsidR="00C63D47" w:rsidRPr="00222DA6" w14:paraId="7C5AE229" w14:textId="77777777" w:rsidTr="00AA014B">
        <w:trPr>
          <w:trHeight w:val="264"/>
        </w:trPr>
        <w:tc>
          <w:tcPr>
            <w:tcW w:w="691" w:type="dxa"/>
            <w:tcBorders>
              <w:top w:val="nil"/>
              <w:left w:val="single" w:sz="4" w:space="0" w:color="auto"/>
              <w:bottom w:val="single" w:sz="4" w:space="0" w:color="auto"/>
              <w:right w:val="single" w:sz="4" w:space="0" w:color="auto"/>
            </w:tcBorders>
            <w:noWrap/>
            <w:vAlign w:val="center"/>
            <w:hideMark/>
          </w:tcPr>
          <w:p w14:paraId="5C259F41" w14:textId="77777777" w:rsidR="002A3AEF" w:rsidRPr="00222DA6" w:rsidRDefault="002A3AEF" w:rsidP="00222DA6">
            <w:pPr>
              <w:shd w:val="clear" w:color="auto" w:fill="FFFFFF" w:themeFill="background1"/>
              <w:spacing w:after="0" w:line="240" w:lineRule="auto"/>
              <w:jc w:val="center"/>
              <w:rPr>
                <w:rFonts w:ascii="Times New Roman" w:eastAsia="Times New Roman" w:hAnsi="Times New Roman"/>
                <w:sz w:val="24"/>
                <w:szCs w:val="24"/>
                <w:lang w:val="en-IN" w:eastAsia="en-IN"/>
              </w:rPr>
            </w:pPr>
            <w:r w:rsidRPr="00222DA6">
              <w:rPr>
                <w:rFonts w:ascii="Times New Roman" w:eastAsia="Times New Roman" w:hAnsi="Times New Roman"/>
                <w:sz w:val="24"/>
                <w:szCs w:val="24"/>
                <w:lang w:val="en-IN" w:eastAsia="en-IN"/>
              </w:rPr>
              <w:t>2</w:t>
            </w:r>
          </w:p>
        </w:tc>
        <w:tc>
          <w:tcPr>
            <w:tcW w:w="2149" w:type="dxa"/>
            <w:vMerge/>
            <w:tcBorders>
              <w:top w:val="nil"/>
              <w:left w:val="single" w:sz="4" w:space="0" w:color="auto"/>
              <w:bottom w:val="single" w:sz="4" w:space="0" w:color="000000"/>
              <w:right w:val="single" w:sz="4" w:space="0" w:color="auto"/>
            </w:tcBorders>
            <w:vAlign w:val="center"/>
            <w:hideMark/>
          </w:tcPr>
          <w:p w14:paraId="2A5B610C" w14:textId="77777777" w:rsidR="002A3AEF" w:rsidRPr="00222DA6" w:rsidRDefault="002A3AEF" w:rsidP="00222DA6">
            <w:pPr>
              <w:shd w:val="clear" w:color="auto" w:fill="FFFFFF" w:themeFill="background1"/>
              <w:spacing w:after="0" w:line="240" w:lineRule="auto"/>
              <w:rPr>
                <w:rFonts w:ascii="Times New Roman" w:eastAsia="Times New Roman" w:hAnsi="Times New Roman"/>
                <w:sz w:val="24"/>
                <w:szCs w:val="24"/>
                <w:lang w:val="en-IN" w:eastAsia="en-IN"/>
              </w:rPr>
            </w:pPr>
          </w:p>
        </w:tc>
        <w:tc>
          <w:tcPr>
            <w:tcW w:w="2489" w:type="dxa"/>
            <w:tcBorders>
              <w:top w:val="nil"/>
              <w:left w:val="nil"/>
              <w:bottom w:val="single" w:sz="4" w:space="0" w:color="auto"/>
              <w:right w:val="single" w:sz="4" w:space="0" w:color="auto"/>
            </w:tcBorders>
            <w:vAlign w:val="center"/>
          </w:tcPr>
          <w:p w14:paraId="0EA6DA6F" w14:textId="7BE2C6D2" w:rsidR="002A3AEF" w:rsidRPr="00222DA6" w:rsidRDefault="00F00486" w:rsidP="00222DA6">
            <w:pPr>
              <w:shd w:val="clear" w:color="auto" w:fill="FFFFFF" w:themeFill="background1"/>
              <w:spacing w:after="0" w:line="240" w:lineRule="auto"/>
              <w:jc w:val="center"/>
              <w:rPr>
                <w:rFonts w:ascii="Times New Roman" w:eastAsia="Times New Roman" w:hAnsi="Times New Roman"/>
                <w:sz w:val="24"/>
                <w:szCs w:val="24"/>
                <w:lang w:val="en-IN" w:eastAsia="en-IN"/>
              </w:rPr>
            </w:pPr>
            <w:r w:rsidRPr="00222DA6">
              <w:rPr>
                <w:rFonts w:ascii="Times New Roman" w:hAnsi="Times New Roman"/>
                <w:sz w:val="24"/>
                <w:szCs w:val="24"/>
              </w:rPr>
              <w:t>Chittapur</w:t>
            </w:r>
          </w:p>
        </w:tc>
        <w:tc>
          <w:tcPr>
            <w:tcW w:w="1384" w:type="dxa"/>
            <w:tcBorders>
              <w:top w:val="nil"/>
              <w:left w:val="nil"/>
              <w:bottom w:val="single" w:sz="4" w:space="0" w:color="auto"/>
              <w:right w:val="single" w:sz="4" w:space="0" w:color="auto"/>
            </w:tcBorders>
            <w:vAlign w:val="center"/>
          </w:tcPr>
          <w:p w14:paraId="32169C55" w14:textId="325F5E7C" w:rsidR="002A3AEF" w:rsidRPr="00222DA6" w:rsidRDefault="00F00486" w:rsidP="00222DA6">
            <w:pPr>
              <w:shd w:val="clear" w:color="auto" w:fill="FFFFFF" w:themeFill="background1"/>
              <w:spacing w:after="0" w:line="240" w:lineRule="auto"/>
              <w:jc w:val="center"/>
              <w:rPr>
                <w:rFonts w:ascii="Times New Roman" w:eastAsia="Times New Roman" w:hAnsi="Times New Roman"/>
                <w:sz w:val="24"/>
                <w:szCs w:val="24"/>
                <w:lang w:val="en-IN" w:eastAsia="en-IN"/>
              </w:rPr>
            </w:pPr>
            <w:r w:rsidRPr="00222DA6">
              <w:rPr>
                <w:rFonts w:ascii="Times New Roman" w:eastAsia="Times New Roman" w:hAnsi="Times New Roman"/>
                <w:sz w:val="24"/>
                <w:szCs w:val="24"/>
                <w:lang w:val="en-IN" w:eastAsia="en-IN"/>
              </w:rPr>
              <w:t>TMC</w:t>
            </w:r>
          </w:p>
        </w:tc>
        <w:tc>
          <w:tcPr>
            <w:tcW w:w="3276" w:type="dxa"/>
            <w:tcBorders>
              <w:top w:val="nil"/>
              <w:left w:val="nil"/>
              <w:bottom w:val="single" w:sz="4" w:space="0" w:color="auto"/>
              <w:right w:val="single" w:sz="4" w:space="0" w:color="auto"/>
            </w:tcBorders>
            <w:vAlign w:val="center"/>
          </w:tcPr>
          <w:p w14:paraId="2617DBE0" w14:textId="6D3A663A" w:rsidR="002A3AEF" w:rsidRPr="00222DA6" w:rsidRDefault="00FC25C9" w:rsidP="00222DA6">
            <w:pPr>
              <w:shd w:val="clear" w:color="auto" w:fill="FFFFFF" w:themeFill="background1"/>
              <w:spacing w:after="0" w:line="240" w:lineRule="auto"/>
              <w:jc w:val="center"/>
              <w:rPr>
                <w:color w:val="000000"/>
              </w:rPr>
            </w:pPr>
            <w:r w:rsidRPr="00222DA6">
              <w:rPr>
                <w:color w:val="000000"/>
              </w:rPr>
              <w:t>118.70</w:t>
            </w:r>
          </w:p>
        </w:tc>
      </w:tr>
      <w:tr w:rsidR="00C63D47" w:rsidRPr="00222DA6" w14:paraId="34DC1B82" w14:textId="77777777" w:rsidTr="00AA014B">
        <w:trPr>
          <w:trHeight w:val="213"/>
        </w:trPr>
        <w:tc>
          <w:tcPr>
            <w:tcW w:w="691" w:type="dxa"/>
            <w:tcBorders>
              <w:top w:val="nil"/>
              <w:left w:val="single" w:sz="4" w:space="0" w:color="auto"/>
              <w:bottom w:val="single" w:sz="4" w:space="0" w:color="auto"/>
              <w:right w:val="single" w:sz="4" w:space="0" w:color="auto"/>
            </w:tcBorders>
            <w:noWrap/>
            <w:vAlign w:val="center"/>
            <w:hideMark/>
          </w:tcPr>
          <w:p w14:paraId="45A32B2A" w14:textId="77777777" w:rsidR="002A3AEF" w:rsidRPr="00222DA6" w:rsidRDefault="002A3AEF" w:rsidP="00222DA6">
            <w:pPr>
              <w:shd w:val="clear" w:color="auto" w:fill="FFFFFF" w:themeFill="background1"/>
              <w:spacing w:after="0" w:line="240" w:lineRule="auto"/>
              <w:jc w:val="center"/>
              <w:rPr>
                <w:rFonts w:ascii="Times New Roman" w:eastAsia="Times New Roman" w:hAnsi="Times New Roman"/>
                <w:sz w:val="24"/>
                <w:szCs w:val="24"/>
                <w:lang w:val="en-IN" w:eastAsia="en-IN"/>
              </w:rPr>
            </w:pPr>
            <w:r w:rsidRPr="00222DA6">
              <w:rPr>
                <w:rFonts w:ascii="Times New Roman" w:eastAsia="Times New Roman" w:hAnsi="Times New Roman"/>
                <w:sz w:val="24"/>
                <w:szCs w:val="24"/>
                <w:lang w:val="en-IN" w:eastAsia="en-IN"/>
              </w:rPr>
              <w:t>3</w:t>
            </w:r>
          </w:p>
        </w:tc>
        <w:tc>
          <w:tcPr>
            <w:tcW w:w="2149" w:type="dxa"/>
            <w:vMerge/>
            <w:tcBorders>
              <w:top w:val="nil"/>
              <w:left w:val="single" w:sz="4" w:space="0" w:color="auto"/>
              <w:bottom w:val="single" w:sz="4" w:space="0" w:color="000000"/>
              <w:right w:val="single" w:sz="4" w:space="0" w:color="auto"/>
            </w:tcBorders>
            <w:vAlign w:val="center"/>
            <w:hideMark/>
          </w:tcPr>
          <w:p w14:paraId="1FBBD63B" w14:textId="77777777" w:rsidR="002A3AEF" w:rsidRPr="00222DA6" w:rsidRDefault="002A3AEF" w:rsidP="00222DA6">
            <w:pPr>
              <w:shd w:val="clear" w:color="auto" w:fill="FFFFFF" w:themeFill="background1"/>
              <w:spacing w:after="0" w:line="240" w:lineRule="auto"/>
              <w:rPr>
                <w:rFonts w:ascii="Times New Roman" w:eastAsia="Times New Roman" w:hAnsi="Times New Roman"/>
                <w:sz w:val="24"/>
                <w:szCs w:val="24"/>
                <w:lang w:val="en-IN" w:eastAsia="en-IN"/>
              </w:rPr>
            </w:pPr>
          </w:p>
        </w:tc>
        <w:tc>
          <w:tcPr>
            <w:tcW w:w="2489" w:type="dxa"/>
            <w:tcBorders>
              <w:top w:val="nil"/>
              <w:left w:val="nil"/>
              <w:bottom w:val="single" w:sz="4" w:space="0" w:color="auto"/>
              <w:right w:val="single" w:sz="4" w:space="0" w:color="auto"/>
            </w:tcBorders>
            <w:vAlign w:val="center"/>
          </w:tcPr>
          <w:p w14:paraId="04166576" w14:textId="15FD3CFE" w:rsidR="002A3AEF" w:rsidRPr="00222DA6" w:rsidRDefault="00F00486" w:rsidP="00222DA6">
            <w:pPr>
              <w:shd w:val="clear" w:color="auto" w:fill="FFFFFF" w:themeFill="background1"/>
              <w:spacing w:after="0" w:line="240" w:lineRule="auto"/>
              <w:jc w:val="center"/>
              <w:rPr>
                <w:rFonts w:ascii="Times New Roman" w:eastAsia="Times New Roman" w:hAnsi="Times New Roman"/>
                <w:sz w:val="24"/>
                <w:szCs w:val="24"/>
                <w:lang w:val="en-IN" w:eastAsia="en-IN"/>
              </w:rPr>
            </w:pPr>
            <w:r w:rsidRPr="00222DA6">
              <w:rPr>
                <w:rFonts w:ascii="Times New Roman" w:hAnsi="Times New Roman"/>
                <w:sz w:val="24"/>
                <w:szCs w:val="24"/>
              </w:rPr>
              <w:t>Shahabad</w:t>
            </w:r>
          </w:p>
        </w:tc>
        <w:tc>
          <w:tcPr>
            <w:tcW w:w="1384" w:type="dxa"/>
            <w:tcBorders>
              <w:top w:val="nil"/>
              <w:left w:val="nil"/>
              <w:bottom w:val="single" w:sz="4" w:space="0" w:color="auto"/>
              <w:right w:val="single" w:sz="4" w:space="0" w:color="auto"/>
            </w:tcBorders>
            <w:vAlign w:val="center"/>
          </w:tcPr>
          <w:p w14:paraId="6A3F130A" w14:textId="0C95C432" w:rsidR="002A3AEF" w:rsidRPr="00222DA6" w:rsidRDefault="00F00486" w:rsidP="00222DA6">
            <w:pPr>
              <w:shd w:val="clear" w:color="auto" w:fill="FFFFFF" w:themeFill="background1"/>
              <w:spacing w:after="0" w:line="240" w:lineRule="auto"/>
              <w:jc w:val="center"/>
              <w:rPr>
                <w:rFonts w:ascii="Times New Roman" w:eastAsia="Times New Roman" w:hAnsi="Times New Roman"/>
                <w:sz w:val="24"/>
                <w:szCs w:val="24"/>
                <w:lang w:val="en-IN" w:eastAsia="en-IN"/>
              </w:rPr>
            </w:pPr>
            <w:r w:rsidRPr="00222DA6">
              <w:rPr>
                <w:rFonts w:ascii="Times New Roman" w:eastAsia="Times New Roman" w:hAnsi="Times New Roman"/>
                <w:sz w:val="24"/>
                <w:szCs w:val="24"/>
                <w:lang w:val="en-IN" w:eastAsia="en-IN"/>
              </w:rPr>
              <w:t>CMC</w:t>
            </w:r>
          </w:p>
        </w:tc>
        <w:tc>
          <w:tcPr>
            <w:tcW w:w="3276" w:type="dxa"/>
            <w:tcBorders>
              <w:top w:val="nil"/>
              <w:left w:val="nil"/>
              <w:bottom w:val="single" w:sz="4" w:space="0" w:color="auto"/>
              <w:right w:val="single" w:sz="4" w:space="0" w:color="auto"/>
            </w:tcBorders>
            <w:vAlign w:val="center"/>
          </w:tcPr>
          <w:p w14:paraId="40310D68" w14:textId="58702FE9" w:rsidR="002A3AEF" w:rsidRPr="00222DA6" w:rsidRDefault="003A6939" w:rsidP="00222DA6">
            <w:pPr>
              <w:shd w:val="clear" w:color="auto" w:fill="FFFFFF" w:themeFill="background1"/>
              <w:spacing w:after="0" w:line="240" w:lineRule="auto"/>
              <w:jc w:val="center"/>
              <w:rPr>
                <w:rFonts w:ascii="Times New Roman" w:eastAsia="Times New Roman" w:hAnsi="Times New Roman"/>
                <w:sz w:val="24"/>
                <w:szCs w:val="24"/>
                <w:lang w:val="en-IN" w:eastAsia="en-IN"/>
              </w:rPr>
            </w:pPr>
            <w:r w:rsidRPr="00222DA6">
              <w:rPr>
                <w:rFonts w:ascii="Times New Roman" w:eastAsia="Times New Roman" w:hAnsi="Times New Roman"/>
                <w:sz w:val="24"/>
                <w:szCs w:val="24"/>
                <w:lang w:val="en-IN" w:eastAsia="en-IN"/>
              </w:rPr>
              <w:t>456.50</w:t>
            </w:r>
          </w:p>
        </w:tc>
      </w:tr>
      <w:tr w:rsidR="00C63D47" w:rsidRPr="00222DA6" w14:paraId="24930CA5" w14:textId="77777777" w:rsidTr="00AA014B">
        <w:trPr>
          <w:trHeight w:val="457"/>
        </w:trPr>
        <w:tc>
          <w:tcPr>
            <w:tcW w:w="691" w:type="dxa"/>
            <w:tcBorders>
              <w:top w:val="nil"/>
              <w:left w:val="single" w:sz="4" w:space="0" w:color="auto"/>
              <w:bottom w:val="single" w:sz="4" w:space="0" w:color="auto"/>
              <w:right w:val="single" w:sz="4" w:space="0" w:color="auto"/>
            </w:tcBorders>
            <w:noWrap/>
            <w:vAlign w:val="center"/>
            <w:hideMark/>
          </w:tcPr>
          <w:p w14:paraId="7B182410" w14:textId="77777777" w:rsidR="002A3AEF" w:rsidRPr="00222DA6" w:rsidRDefault="002A3AEF" w:rsidP="00222DA6">
            <w:pPr>
              <w:shd w:val="clear" w:color="auto" w:fill="FFFFFF" w:themeFill="background1"/>
              <w:spacing w:after="0" w:line="240" w:lineRule="auto"/>
              <w:jc w:val="center"/>
              <w:rPr>
                <w:rFonts w:ascii="Times New Roman" w:eastAsia="Times New Roman" w:hAnsi="Times New Roman"/>
                <w:sz w:val="24"/>
                <w:szCs w:val="24"/>
                <w:lang w:val="en-IN" w:eastAsia="en-IN"/>
              </w:rPr>
            </w:pPr>
            <w:r w:rsidRPr="00222DA6">
              <w:rPr>
                <w:rFonts w:ascii="Times New Roman" w:eastAsia="Times New Roman" w:hAnsi="Times New Roman"/>
                <w:sz w:val="24"/>
                <w:szCs w:val="24"/>
                <w:lang w:val="en-IN" w:eastAsia="en-IN"/>
              </w:rPr>
              <w:t>4</w:t>
            </w:r>
          </w:p>
        </w:tc>
        <w:tc>
          <w:tcPr>
            <w:tcW w:w="2149" w:type="dxa"/>
            <w:vMerge/>
            <w:tcBorders>
              <w:top w:val="nil"/>
              <w:left w:val="single" w:sz="4" w:space="0" w:color="auto"/>
              <w:bottom w:val="single" w:sz="4" w:space="0" w:color="000000"/>
              <w:right w:val="single" w:sz="4" w:space="0" w:color="auto"/>
            </w:tcBorders>
            <w:vAlign w:val="center"/>
            <w:hideMark/>
          </w:tcPr>
          <w:p w14:paraId="682C71D8" w14:textId="77777777" w:rsidR="002A3AEF" w:rsidRPr="00222DA6" w:rsidRDefault="002A3AEF" w:rsidP="00222DA6">
            <w:pPr>
              <w:shd w:val="clear" w:color="auto" w:fill="FFFFFF" w:themeFill="background1"/>
              <w:spacing w:after="0" w:line="240" w:lineRule="auto"/>
              <w:rPr>
                <w:rFonts w:ascii="Times New Roman" w:eastAsia="Times New Roman" w:hAnsi="Times New Roman"/>
                <w:sz w:val="24"/>
                <w:szCs w:val="24"/>
                <w:lang w:val="en-IN" w:eastAsia="en-IN"/>
              </w:rPr>
            </w:pPr>
          </w:p>
        </w:tc>
        <w:tc>
          <w:tcPr>
            <w:tcW w:w="2489" w:type="dxa"/>
            <w:tcBorders>
              <w:top w:val="nil"/>
              <w:left w:val="nil"/>
              <w:bottom w:val="single" w:sz="4" w:space="0" w:color="auto"/>
              <w:right w:val="single" w:sz="4" w:space="0" w:color="auto"/>
            </w:tcBorders>
            <w:vAlign w:val="center"/>
          </w:tcPr>
          <w:p w14:paraId="0C186B60" w14:textId="27950F6E" w:rsidR="002A3AEF" w:rsidRPr="00222DA6" w:rsidRDefault="00F00486" w:rsidP="00222DA6">
            <w:pPr>
              <w:shd w:val="clear" w:color="auto" w:fill="FFFFFF" w:themeFill="background1"/>
              <w:spacing w:after="0" w:line="240" w:lineRule="auto"/>
              <w:jc w:val="center"/>
              <w:rPr>
                <w:rFonts w:ascii="Times New Roman" w:eastAsia="Times New Roman" w:hAnsi="Times New Roman"/>
                <w:sz w:val="24"/>
                <w:szCs w:val="24"/>
                <w:lang w:val="en-IN" w:eastAsia="en-IN"/>
              </w:rPr>
            </w:pPr>
            <w:r w:rsidRPr="00222DA6">
              <w:rPr>
                <w:rFonts w:ascii="Times New Roman" w:eastAsia="Times New Roman" w:hAnsi="Times New Roman"/>
                <w:sz w:val="24"/>
                <w:szCs w:val="24"/>
                <w:lang w:val="en-IN" w:eastAsia="en-IN"/>
              </w:rPr>
              <w:t>Yadrami</w:t>
            </w:r>
          </w:p>
        </w:tc>
        <w:tc>
          <w:tcPr>
            <w:tcW w:w="1384" w:type="dxa"/>
            <w:tcBorders>
              <w:top w:val="nil"/>
              <w:left w:val="nil"/>
              <w:bottom w:val="single" w:sz="4" w:space="0" w:color="auto"/>
              <w:right w:val="single" w:sz="4" w:space="0" w:color="auto"/>
            </w:tcBorders>
            <w:vAlign w:val="center"/>
          </w:tcPr>
          <w:p w14:paraId="1FDBF7AD" w14:textId="645DC1DA" w:rsidR="002A3AEF" w:rsidRPr="00222DA6" w:rsidRDefault="00F00486" w:rsidP="00222DA6">
            <w:pPr>
              <w:shd w:val="clear" w:color="auto" w:fill="FFFFFF" w:themeFill="background1"/>
              <w:spacing w:after="0" w:line="240" w:lineRule="auto"/>
              <w:jc w:val="center"/>
              <w:rPr>
                <w:rFonts w:ascii="Times New Roman" w:eastAsia="Times New Roman" w:hAnsi="Times New Roman"/>
                <w:sz w:val="24"/>
                <w:szCs w:val="24"/>
                <w:lang w:val="en-IN" w:eastAsia="en-IN"/>
              </w:rPr>
            </w:pPr>
            <w:r w:rsidRPr="00222DA6">
              <w:rPr>
                <w:rFonts w:ascii="Times New Roman" w:eastAsia="Times New Roman" w:hAnsi="Times New Roman"/>
                <w:sz w:val="24"/>
                <w:szCs w:val="24"/>
                <w:lang w:val="en-IN" w:eastAsia="en-IN"/>
              </w:rPr>
              <w:t>TP</w:t>
            </w:r>
          </w:p>
        </w:tc>
        <w:tc>
          <w:tcPr>
            <w:tcW w:w="3276" w:type="dxa"/>
            <w:tcBorders>
              <w:top w:val="nil"/>
              <w:left w:val="nil"/>
              <w:bottom w:val="single" w:sz="4" w:space="0" w:color="auto"/>
              <w:right w:val="single" w:sz="4" w:space="0" w:color="auto"/>
            </w:tcBorders>
            <w:vAlign w:val="center"/>
          </w:tcPr>
          <w:p w14:paraId="68587525" w14:textId="7EFB246F" w:rsidR="002A3AEF" w:rsidRPr="00222DA6" w:rsidRDefault="00EB1BBE" w:rsidP="00222DA6">
            <w:pPr>
              <w:shd w:val="clear" w:color="auto" w:fill="FFFFFF" w:themeFill="background1"/>
              <w:spacing w:after="0" w:line="240" w:lineRule="auto"/>
              <w:jc w:val="center"/>
              <w:rPr>
                <w:rFonts w:ascii="Times New Roman" w:eastAsia="Times New Roman" w:hAnsi="Times New Roman"/>
                <w:sz w:val="24"/>
                <w:szCs w:val="24"/>
                <w:lang w:val="en-IN" w:eastAsia="en-IN"/>
              </w:rPr>
            </w:pPr>
            <w:r w:rsidRPr="00222DA6">
              <w:rPr>
                <w:rFonts w:ascii="Times New Roman" w:eastAsia="Times New Roman" w:hAnsi="Times New Roman"/>
                <w:sz w:val="24"/>
                <w:szCs w:val="24"/>
                <w:lang w:val="en-IN" w:eastAsia="en-IN"/>
              </w:rPr>
              <w:t>462.00</w:t>
            </w:r>
          </w:p>
        </w:tc>
      </w:tr>
      <w:tr w:rsidR="002A3AEF" w:rsidRPr="00222DA6" w14:paraId="7A6E08C4" w14:textId="77777777" w:rsidTr="002A3AEF">
        <w:trPr>
          <w:trHeight w:val="314"/>
        </w:trPr>
        <w:tc>
          <w:tcPr>
            <w:tcW w:w="691" w:type="dxa"/>
            <w:tcBorders>
              <w:top w:val="nil"/>
              <w:left w:val="single" w:sz="4" w:space="0" w:color="auto"/>
              <w:bottom w:val="single" w:sz="4" w:space="0" w:color="auto"/>
              <w:right w:val="single" w:sz="4" w:space="0" w:color="auto"/>
            </w:tcBorders>
            <w:noWrap/>
            <w:vAlign w:val="center"/>
            <w:hideMark/>
          </w:tcPr>
          <w:p w14:paraId="686F81D7" w14:textId="77777777" w:rsidR="002A3AEF" w:rsidRPr="00222DA6" w:rsidRDefault="002A3AEF" w:rsidP="00222DA6">
            <w:pPr>
              <w:shd w:val="clear" w:color="auto" w:fill="FFFFFF" w:themeFill="background1"/>
              <w:spacing w:after="0" w:line="240" w:lineRule="auto"/>
              <w:jc w:val="center"/>
              <w:rPr>
                <w:rFonts w:ascii="Times New Roman" w:eastAsia="Times New Roman" w:hAnsi="Times New Roman"/>
                <w:sz w:val="24"/>
                <w:szCs w:val="24"/>
                <w:lang w:val="en-IN" w:eastAsia="en-IN"/>
              </w:rPr>
            </w:pPr>
            <w:r w:rsidRPr="00222DA6">
              <w:rPr>
                <w:rFonts w:ascii="Times New Roman" w:eastAsia="Times New Roman" w:hAnsi="Times New Roman"/>
                <w:sz w:val="24"/>
                <w:szCs w:val="24"/>
                <w:lang w:val="en-IN" w:eastAsia="en-IN"/>
              </w:rPr>
              <w:t> </w:t>
            </w:r>
          </w:p>
        </w:tc>
        <w:tc>
          <w:tcPr>
            <w:tcW w:w="2149" w:type="dxa"/>
            <w:tcBorders>
              <w:top w:val="nil"/>
              <w:left w:val="nil"/>
              <w:bottom w:val="single" w:sz="4" w:space="0" w:color="auto"/>
              <w:right w:val="single" w:sz="4" w:space="0" w:color="auto"/>
            </w:tcBorders>
            <w:vAlign w:val="center"/>
            <w:hideMark/>
          </w:tcPr>
          <w:p w14:paraId="18D4F192" w14:textId="77777777" w:rsidR="002A3AEF" w:rsidRPr="00222DA6" w:rsidRDefault="002A3AEF" w:rsidP="00222DA6">
            <w:pPr>
              <w:shd w:val="clear" w:color="auto" w:fill="FFFFFF" w:themeFill="background1"/>
              <w:spacing w:after="0" w:line="240" w:lineRule="auto"/>
              <w:jc w:val="center"/>
              <w:rPr>
                <w:rFonts w:ascii="Times New Roman" w:eastAsia="Times New Roman" w:hAnsi="Times New Roman"/>
                <w:b/>
                <w:bCs/>
                <w:sz w:val="24"/>
                <w:szCs w:val="24"/>
                <w:lang w:val="en-IN" w:eastAsia="en-IN"/>
              </w:rPr>
            </w:pPr>
            <w:r w:rsidRPr="00222DA6">
              <w:rPr>
                <w:rFonts w:ascii="Times New Roman" w:eastAsia="Times New Roman" w:hAnsi="Times New Roman"/>
                <w:b/>
                <w:bCs/>
                <w:sz w:val="24"/>
                <w:szCs w:val="24"/>
                <w:lang w:val="en-IN" w:eastAsia="en-IN"/>
              </w:rPr>
              <w:t>Total</w:t>
            </w:r>
          </w:p>
        </w:tc>
        <w:tc>
          <w:tcPr>
            <w:tcW w:w="2489" w:type="dxa"/>
            <w:tcBorders>
              <w:top w:val="nil"/>
              <w:left w:val="nil"/>
              <w:bottom w:val="single" w:sz="4" w:space="0" w:color="auto"/>
              <w:right w:val="single" w:sz="4" w:space="0" w:color="auto"/>
            </w:tcBorders>
            <w:vAlign w:val="center"/>
            <w:hideMark/>
          </w:tcPr>
          <w:p w14:paraId="3C44270F" w14:textId="77777777" w:rsidR="002A3AEF" w:rsidRPr="00222DA6" w:rsidRDefault="002A3AEF" w:rsidP="00222DA6">
            <w:pPr>
              <w:shd w:val="clear" w:color="auto" w:fill="FFFFFF" w:themeFill="background1"/>
              <w:spacing w:after="0" w:line="240" w:lineRule="auto"/>
              <w:jc w:val="center"/>
              <w:rPr>
                <w:rFonts w:ascii="Times New Roman" w:eastAsia="Times New Roman" w:hAnsi="Times New Roman"/>
                <w:sz w:val="24"/>
                <w:szCs w:val="24"/>
                <w:lang w:val="en-IN" w:eastAsia="en-IN"/>
              </w:rPr>
            </w:pPr>
            <w:r w:rsidRPr="00222DA6">
              <w:rPr>
                <w:rFonts w:ascii="Times New Roman" w:eastAsia="Times New Roman" w:hAnsi="Times New Roman"/>
                <w:sz w:val="24"/>
                <w:szCs w:val="24"/>
                <w:lang w:val="en-IN" w:eastAsia="en-IN"/>
              </w:rPr>
              <w:t> </w:t>
            </w:r>
          </w:p>
        </w:tc>
        <w:tc>
          <w:tcPr>
            <w:tcW w:w="1384" w:type="dxa"/>
            <w:tcBorders>
              <w:top w:val="nil"/>
              <w:left w:val="nil"/>
              <w:bottom w:val="single" w:sz="4" w:space="0" w:color="auto"/>
              <w:right w:val="single" w:sz="4" w:space="0" w:color="auto"/>
            </w:tcBorders>
            <w:vAlign w:val="center"/>
            <w:hideMark/>
          </w:tcPr>
          <w:p w14:paraId="1D9B4D0F" w14:textId="77777777" w:rsidR="002A3AEF" w:rsidRPr="00222DA6" w:rsidRDefault="002A3AEF" w:rsidP="00222DA6">
            <w:pPr>
              <w:shd w:val="clear" w:color="auto" w:fill="FFFFFF" w:themeFill="background1"/>
              <w:spacing w:after="0" w:line="240" w:lineRule="auto"/>
              <w:jc w:val="center"/>
              <w:rPr>
                <w:rFonts w:ascii="Times New Roman" w:eastAsia="Times New Roman" w:hAnsi="Times New Roman"/>
                <w:sz w:val="24"/>
                <w:szCs w:val="24"/>
                <w:lang w:val="en-IN" w:eastAsia="en-IN"/>
              </w:rPr>
            </w:pPr>
            <w:r w:rsidRPr="00222DA6">
              <w:rPr>
                <w:rFonts w:ascii="Times New Roman" w:eastAsia="Times New Roman" w:hAnsi="Times New Roman"/>
                <w:sz w:val="24"/>
                <w:szCs w:val="24"/>
                <w:lang w:val="en-IN" w:eastAsia="en-IN"/>
              </w:rPr>
              <w:t> </w:t>
            </w:r>
          </w:p>
        </w:tc>
        <w:tc>
          <w:tcPr>
            <w:tcW w:w="3276" w:type="dxa"/>
            <w:tcBorders>
              <w:top w:val="nil"/>
              <w:left w:val="nil"/>
              <w:bottom w:val="single" w:sz="4" w:space="0" w:color="auto"/>
              <w:right w:val="single" w:sz="4" w:space="0" w:color="auto"/>
            </w:tcBorders>
            <w:vAlign w:val="center"/>
            <w:hideMark/>
          </w:tcPr>
          <w:p w14:paraId="018C3230" w14:textId="02C78BE1" w:rsidR="002A3AEF" w:rsidRPr="00222DA6" w:rsidRDefault="009A4ED7" w:rsidP="00222DA6">
            <w:pPr>
              <w:shd w:val="clear" w:color="auto" w:fill="FFFFFF" w:themeFill="background1"/>
              <w:spacing w:after="0" w:line="240" w:lineRule="auto"/>
              <w:jc w:val="center"/>
              <w:rPr>
                <w:rFonts w:ascii="Times New Roman" w:eastAsia="Times New Roman" w:hAnsi="Times New Roman"/>
                <w:b/>
                <w:bCs/>
                <w:sz w:val="24"/>
                <w:szCs w:val="24"/>
                <w:lang w:val="en-IN" w:eastAsia="en-IN"/>
              </w:rPr>
            </w:pPr>
            <w:r w:rsidRPr="00222DA6">
              <w:rPr>
                <w:rFonts w:ascii="Times New Roman" w:eastAsia="Times New Roman" w:hAnsi="Times New Roman"/>
                <w:b/>
                <w:bCs/>
                <w:sz w:val="24"/>
                <w:szCs w:val="24"/>
                <w:lang w:val="en-IN" w:eastAsia="en-IN"/>
              </w:rPr>
              <w:t>1210.95</w:t>
            </w:r>
          </w:p>
        </w:tc>
      </w:tr>
    </w:tbl>
    <w:p w14:paraId="41C3EF4C" w14:textId="77777777" w:rsidR="00642996" w:rsidRPr="00222DA6" w:rsidRDefault="00642996" w:rsidP="00222DA6">
      <w:pPr>
        <w:shd w:val="clear" w:color="auto" w:fill="FFFFFF" w:themeFill="background1"/>
        <w:spacing w:before="120" w:after="120"/>
        <w:jc w:val="both"/>
        <w:rPr>
          <w:rFonts w:ascii="Cambria" w:hAnsi="Cambria"/>
          <w:sz w:val="24"/>
        </w:rPr>
      </w:pPr>
    </w:p>
    <w:p w14:paraId="3628B7EC" w14:textId="77777777" w:rsidR="00901910" w:rsidRPr="00222DA6" w:rsidRDefault="00901910" w:rsidP="00222DA6">
      <w:pPr>
        <w:shd w:val="clear" w:color="auto" w:fill="FFFFFF" w:themeFill="background1"/>
        <w:spacing w:before="120" w:after="120"/>
        <w:jc w:val="both"/>
        <w:rPr>
          <w:rFonts w:ascii="Cambria" w:hAnsi="Cambria"/>
          <w:sz w:val="24"/>
        </w:rPr>
      </w:pPr>
    </w:p>
    <w:p w14:paraId="07CC7F3B" w14:textId="77777777" w:rsidR="00901910" w:rsidRPr="00222DA6" w:rsidRDefault="00901910" w:rsidP="00222DA6">
      <w:pPr>
        <w:shd w:val="clear" w:color="auto" w:fill="FFFFFF" w:themeFill="background1"/>
        <w:spacing w:before="120" w:after="120"/>
        <w:jc w:val="both"/>
        <w:rPr>
          <w:rFonts w:ascii="Cambria" w:hAnsi="Cambria"/>
          <w:sz w:val="24"/>
        </w:rPr>
      </w:pPr>
    </w:p>
    <w:p w14:paraId="1333C41C" w14:textId="77777777" w:rsidR="00901910" w:rsidRPr="00222DA6" w:rsidRDefault="00901910" w:rsidP="00222DA6">
      <w:pPr>
        <w:shd w:val="clear" w:color="auto" w:fill="FFFFFF" w:themeFill="background1"/>
        <w:spacing w:before="120" w:after="120"/>
        <w:jc w:val="both"/>
        <w:rPr>
          <w:rFonts w:ascii="Cambria" w:hAnsi="Cambria"/>
          <w:sz w:val="24"/>
        </w:rPr>
      </w:pPr>
    </w:p>
    <w:p w14:paraId="49FF0D16" w14:textId="77777777" w:rsidR="00901910" w:rsidRPr="00222DA6" w:rsidRDefault="00901910" w:rsidP="00222DA6">
      <w:pPr>
        <w:shd w:val="clear" w:color="auto" w:fill="FFFFFF" w:themeFill="background1"/>
        <w:spacing w:before="120" w:after="120"/>
        <w:jc w:val="both"/>
        <w:rPr>
          <w:rFonts w:ascii="Cambria" w:hAnsi="Cambria"/>
          <w:sz w:val="24"/>
        </w:rPr>
      </w:pPr>
    </w:p>
    <w:bookmarkEnd w:id="1"/>
    <w:p w14:paraId="2A8564DE" w14:textId="1D942ADB" w:rsidR="00CD6F0F" w:rsidRPr="00222DA6" w:rsidRDefault="00CD6F0F" w:rsidP="00222DA6">
      <w:pPr>
        <w:pStyle w:val="ListParagraph"/>
        <w:numPr>
          <w:ilvl w:val="1"/>
          <w:numId w:val="80"/>
        </w:numPr>
        <w:shd w:val="clear" w:color="auto" w:fill="FFFFFF" w:themeFill="background1"/>
        <w:spacing w:before="120" w:after="120"/>
        <w:ind w:left="425" w:hanging="425"/>
        <w:jc w:val="both"/>
        <w:rPr>
          <w:rFonts w:ascii="Cambria" w:hAnsi="Cambria"/>
          <w:sz w:val="24"/>
        </w:rPr>
      </w:pPr>
      <w:r w:rsidRPr="00222DA6">
        <w:rPr>
          <w:rFonts w:ascii="Cambria" w:hAnsi="Cambria"/>
          <w:sz w:val="24"/>
        </w:rPr>
        <w:lastRenderedPageBreak/>
        <w:t xml:space="preserve">In this regard, </w:t>
      </w:r>
      <w:r w:rsidR="00232B72" w:rsidRPr="00222DA6">
        <w:rPr>
          <w:rFonts w:ascii="Cambria" w:hAnsi="Cambria"/>
          <w:sz w:val="24"/>
        </w:rPr>
        <w:t xml:space="preserve">Superintending </w:t>
      </w:r>
      <w:r w:rsidRPr="00222DA6">
        <w:rPr>
          <w:rFonts w:ascii="Cambria" w:hAnsi="Cambria"/>
          <w:sz w:val="24"/>
        </w:rPr>
        <w:t xml:space="preserve">Engineer, </w:t>
      </w:r>
      <w:r w:rsidR="00232B72" w:rsidRPr="00222DA6">
        <w:rPr>
          <w:rFonts w:ascii="Cambria" w:hAnsi="Cambria"/>
          <w:sz w:val="24"/>
        </w:rPr>
        <w:t>DMA, Bengaluru</w:t>
      </w:r>
      <w:r w:rsidRPr="00222DA6">
        <w:rPr>
          <w:rFonts w:ascii="Cambria" w:hAnsi="Cambria"/>
          <w:sz w:val="24"/>
        </w:rPr>
        <w:t xml:space="preserve"> invites </w:t>
      </w:r>
      <w:r w:rsidR="0030293A" w:rsidRPr="00222DA6">
        <w:rPr>
          <w:rFonts w:ascii="Cambria" w:hAnsi="Cambria"/>
          <w:sz w:val="24"/>
        </w:rPr>
        <w:t xml:space="preserve">Tenders </w:t>
      </w:r>
    </w:p>
    <w:tbl>
      <w:tblPr>
        <w:tblStyle w:val="TableGrid"/>
        <w:tblW w:w="9216" w:type="dxa"/>
        <w:jc w:val="center"/>
        <w:tblLook w:val="04A0" w:firstRow="1" w:lastRow="0" w:firstColumn="1" w:lastColumn="0" w:noHBand="0" w:noVBand="1"/>
      </w:tblPr>
      <w:tblGrid>
        <w:gridCol w:w="3746"/>
        <w:gridCol w:w="1751"/>
        <w:gridCol w:w="2000"/>
        <w:gridCol w:w="1719"/>
      </w:tblGrid>
      <w:tr w:rsidR="00C63D47" w:rsidRPr="00222DA6" w14:paraId="56CA8BEC" w14:textId="77777777" w:rsidTr="00232B72">
        <w:trPr>
          <w:trHeight w:val="993"/>
          <w:jc w:val="center"/>
        </w:trPr>
        <w:tc>
          <w:tcPr>
            <w:tcW w:w="3746" w:type="dxa"/>
            <w:vAlign w:val="center"/>
          </w:tcPr>
          <w:p w14:paraId="58D9D825" w14:textId="77777777" w:rsidR="00600457" w:rsidRPr="00222DA6" w:rsidRDefault="00600457" w:rsidP="00222DA6">
            <w:pPr>
              <w:shd w:val="clear" w:color="auto" w:fill="FFFFFF" w:themeFill="background1"/>
              <w:spacing w:after="0" w:line="240" w:lineRule="auto"/>
              <w:jc w:val="both"/>
              <w:rPr>
                <w:rFonts w:ascii="Cambria" w:hAnsi="Cambria"/>
                <w:sz w:val="24"/>
              </w:rPr>
            </w:pPr>
            <w:r w:rsidRPr="00222DA6">
              <w:rPr>
                <w:rFonts w:ascii="Cambria" w:hAnsi="Cambria"/>
                <w:b/>
              </w:rPr>
              <w:t xml:space="preserve">Name of the Project </w:t>
            </w:r>
          </w:p>
        </w:tc>
        <w:tc>
          <w:tcPr>
            <w:tcW w:w="1751" w:type="dxa"/>
            <w:vAlign w:val="center"/>
          </w:tcPr>
          <w:p w14:paraId="23930C1C" w14:textId="77777777" w:rsidR="00600457" w:rsidRPr="00222DA6" w:rsidRDefault="00600457" w:rsidP="00222DA6">
            <w:pPr>
              <w:shd w:val="clear" w:color="auto" w:fill="FFFFFF" w:themeFill="background1"/>
              <w:spacing w:after="0" w:line="240" w:lineRule="auto"/>
              <w:jc w:val="center"/>
              <w:rPr>
                <w:rFonts w:ascii="Cambria" w:eastAsia="Times New Roman" w:hAnsi="Cambria"/>
                <w:b/>
                <w:bCs/>
                <w:szCs w:val="24"/>
                <w:lang w:val="en-IN" w:eastAsia="en-IN"/>
              </w:rPr>
            </w:pPr>
            <w:r w:rsidRPr="00222DA6">
              <w:rPr>
                <w:rFonts w:ascii="Cambria" w:eastAsia="Times New Roman" w:hAnsi="Cambria"/>
                <w:b/>
                <w:bCs/>
                <w:szCs w:val="24"/>
                <w:lang w:val="en-IN" w:eastAsia="en-IN"/>
              </w:rPr>
              <w:t xml:space="preserve"> Amount put to Tender </w:t>
            </w:r>
            <w:r w:rsidRPr="00222DA6">
              <w:rPr>
                <w:rFonts w:ascii="Cambria" w:eastAsia="Times New Roman" w:hAnsi="Cambria"/>
                <w:b/>
                <w:bCs/>
                <w:i/>
                <w:szCs w:val="24"/>
                <w:lang w:val="en-IN" w:eastAsia="en-IN"/>
              </w:rPr>
              <w:t>(excl. GST)</w:t>
            </w:r>
          </w:p>
          <w:p w14:paraId="123016DE" w14:textId="038171D6" w:rsidR="00600457" w:rsidRPr="00222DA6" w:rsidRDefault="00600457" w:rsidP="00222DA6">
            <w:pPr>
              <w:shd w:val="clear" w:color="auto" w:fill="FFFFFF" w:themeFill="background1"/>
              <w:spacing w:after="0" w:line="240" w:lineRule="auto"/>
              <w:jc w:val="center"/>
              <w:rPr>
                <w:rFonts w:ascii="Cambria" w:hAnsi="Cambria"/>
                <w:sz w:val="24"/>
              </w:rPr>
            </w:pPr>
            <w:r w:rsidRPr="00222DA6">
              <w:rPr>
                <w:rFonts w:ascii="Cambria" w:eastAsia="Times New Roman" w:hAnsi="Cambria"/>
                <w:b/>
                <w:bCs/>
                <w:szCs w:val="24"/>
                <w:lang w:val="en-IN" w:eastAsia="en-IN"/>
              </w:rPr>
              <w:t>(Rs. in Lakh)</w:t>
            </w:r>
          </w:p>
        </w:tc>
        <w:tc>
          <w:tcPr>
            <w:tcW w:w="2000" w:type="dxa"/>
            <w:vAlign w:val="center"/>
          </w:tcPr>
          <w:p w14:paraId="6CE858F2" w14:textId="77777777" w:rsidR="00737E3D" w:rsidRPr="00222DA6" w:rsidRDefault="00600457" w:rsidP="00222DA6">
            <w:pPr>
              <w:shd w:val="clear" w:color="auto" w:fill="FFFFFF" w:themeFill="background1"/>
              <w:spacing w:after="0" w:line="240" w:lineRule="auto"/>
              <w:jc w:val="center"/>
              <w:rPr>
                <w:rFonts w:ascii="Cambria" w:hAnsi="Cambria"/>
                <w:b/>
              </w:rPr>
            </w:pPr>
            <w:r w:rsidRPr="00222DA6">
              <w:rPr>
                <w:rFonts w:ascii="Cambria" w:hAnsi="Cambria"/>
                <w:b/>
              </w:rPr>
              <w:t xml:space="preserve">Earnest Money Deposit       </w:t>
            </w:r>
          </w:p>
          <w:p w14:paraId="59E9F6B9" w14:textId="23ED97E1" w:rsidR="00600457" w:rsidRPr="00222DA6" w:rsidRDefault="00600457" w:rsidP="00222DA6">
            <w:pPr>
              <w:shd w:val="clear" w:color="auto" w:fill="FFFFFF" w:themeFill="background1"/>
              <w:spacing w:after="0" w:line="240" w:lineRule="auto"/>
              <w:jc w:val="center"/>
              <w:rPr>
                <w:rFonts w:ascii="Cambria" w:hAnsi="Cambria"/>
                <w:sz w:val="24"/>
              </w:rPr>
            </w:pPr>
            <w:r w:rsidRPr="00222DA6">
              <w:rPr>
                <w:rFonts w:ascii="Cambria" w:hAnsi="Cambria"/>
                <w:b/>
              </w:rPr>
              <w:t>Rs. in lakh)</w:t>
            </w:r>
          </w:p>
        </w:tc>
        <w:tc>
          <w:tcPr>
            <w:tcW w:w="1719" w:type="dxa"/>
            <w:vAlign w:val="center"/>
          </w:tcPr>
          <w:p w14:paraId="5A7314A9" w14:textId="77777777" w:rsidR="00600457" w:rsidRPr="00222DA6" w:rsidRDefault="00600457" w:rsidP="00222DA6">
            <w:pPr>
              <w:shd w:val="clear" w:color="auto" w:fill="FFFFFF" w:themeFill="background1"/>
              <w:spacing w:after="0" w:line="240" w:lineRule="auto"/>
              <w:jc w:val="center"/>
              <w:rPr>
                <w:rFonts w:ascii="Cambria" w:hAnsi="Cambria"/>
                <w:b/>
              </w:rPr>
            </w:pPr>
            <w:r w:rsidRPr="00222DA6">
              <w:rPr>
                <w:rFonts w:ascii="Cambria" w:hAnsi="Cambria"/>
                <w:b/>
              </w:rPr>
              <w:t>Period of Completion</w:t>
            </w:r>
          </w:p>
          <w:p w14:paraId="5D4FBB1F" w14:textId="0BEC70F0" w:rsidR="00600457" w:rsidRPr="00222DA6" w:rsidRDefault="00600457" w:rsidP="00222DA6">
            <w:pPr>
              <w:shd w:val="clear" w:color="auto" w:fill="FFFFFF" w:themeFill="background1"/>
              <w:spacing w:after="0" w:line="240" w:lineRule="auto"/>
              <w:jc w:val="center"/>
              <w:rPr>
                <w:rFonts w:ascii="Cambria" w:hAnsi="Cambria"/>
                <w:b/>
              </w:rPr>
            </w:pPr>
            <w:r w:rsidRPr="00222DA6">
              <w:rPr>
                <w:rFonts w:ascii="Cambria" w:hAnsi="Cambria"/>
                <w:b/>
              </w:rPr>
              <w:t>(in months)</w:t>
            </w:r>
          </w:p>
        </w:tc>
      </w:tr>
      <w:tr w:rsidR="00C63D47" w:rsidRPr="00222DA6" w14:paraId="7430AFC1" w14:textId="77777777" w:rsidTr="00232B72">
        <w:trPr>
          <w:trHeight w:val="3071"/>
          <w:jc w:val="center"/>
        </w:trPr>
        <w:tc>
          <w:tcPr>
            <w:tcW w:w="3746" w:type="dxa"/>
            <w:vAlign w:val="center"/>
          </w:tcPr>
          <w:p w14:paraId="110D4EFE" w14:textId="263DC8D8" w:rsidR="00600457" w:rsidRPr="00222DA6" w:rsidRDefault="00EF1A14" w:rsidP="00222DA6">
            <w:pPr>
              <w:pStyle w:val="BodyText"/>
              <w:shd w:val="clear" w:color="auto" w:fill="FFFFFF" w:themeFill="background1"/>
              <w:ind w:right="238"/>
              <w:jc w:val="both"/>
              <w:rPr>
                <w:rFonts w:ascii="Cambria" w:hAnsi="Cambria"/>
                <w:bCs/>
                <w:sz w:val="22"/>
                <w:szCs w:val="22"/>
              </w:rPr>
            </w:pPr>
            <w:r w:rsidRPr="00222DA6">
              <w:rPr>
                <w:rFonts w:ascii="Cambria" w:hAnsi="Cambria"/>
                <w:bCs/>
                <w:sz w:val="22"/>
                <w:szCs w:val="22"/>
              </w:rPr>
              <w:t>Package No-</w:t>
            </w:r>
            <w:r w:rsidR="00B160B1" w:rsidRPr="00222DA6">
              <w:rPr>
                <w:rFonts w:ascii="Cambria" w:hAnsi="Cambria"/>
                <w:bCs/>
                <w:sz w:val="22"/>
                <w:szCs w:val="22"/>
              </w:rPr>
              <w:t>13</w:t>
            </w:r>
            <w:r w:rsidRPr="00222DA6">
              <w:rPr>
                <w:rFonts w:ascii="Cambria" w:hAnsi="Cambria"/>
                <w:bCs/>
                <w:sz w:val="22"/>
                <w:szCs w:val="22"/>
              </w:rPr>
              <w:t xml:space="preserve"> Design, Build, Operate and Transfer (DBOT) of Interception and Diversion works in </w:t>
            </w:r>
            <w:r w:rsidR="00901910" w:rsidRPr="00222DA6">
              <w:rPr>
                <w:rFonts w:ascii="Cambria" w:hAnsi="Cambria"/>
                <w:bCs/>
                <w:sz w:val="22"/>
                <w:szCs w:val="22"/>
              </w:rPr>
              <w:t xml:space="preserve">Kamalapura, Chittapur, Shahabad and Yadrami ULBs of Kalaburgi District </w:t>
            </w:r>
            <w:r w:rsidRPr="00222DA6">
              <w:rPr>
                <w:rFonts w:ascii="Cambria" w:hAnsi="Cambria"/>
                <w:bCs/>
                <w:sz w:val="22"/>
                <w:szCs w:val="22"/>
              </w:rPr>
              <w:t>with 5 years operation and maintenance (including 2 years Defect liability period) under Swachh Bharat Mission (Urban) 2.0 fund.</w:t>
            </w:r>
          </w:p>
        </w:tc>
        <w:tc>
          <w:tcPr>
            <w:tcW w:w="1751" w:type="dxa"/>
            <w:vAlign w:val="center"/>
          </w:tcPr>
          <w:p w14:paraId="6E07A73F" w14:textId="25F4B792" w:rsidR="00600457" w:rsidRPr="00222DA6" w:rsidRDefault="00753EC1" w:rsidP="00222DA6">
            <w:pPr>
              <w:shd w:val="clear" w:color="auto" w:fill="FFFFFF" w:themeFill="background1"/>
              <w:spacing w:after="0" w:line="240" w:lineRule="auto"/>
              <w:jc w:val="center"/>
              <w:rPr>
                <w:rFonts w:ascii="Cambria" w:hAnsi="Cambria"/>
                <w:sz w:val="24"/>
              </w:rPr>
            </w:pPr>
            <w:r w:rsidRPr="00222DA6">
              <w:rPr>
                <w:rFonts w:ascii="Cambria" w:hAnsi="Cambria"/>
                <w:sz w:val="24"/>
              </w:rPr>
              <w:t>947.</w:t>
            </w:r>
            <w:r w:rsidR="00B848DC" w:rsidRPr="00222DA6">
              <w:rPr>
                <w:rFonts w:ascii="Cambria" w:hAnsi="Cambria"/>
                <w:sz w:val="24"/>
              </w:rPr>
              <w:t>70</w:t>
            </w:r>
          </w:p>
        </w:tc>
        <w:tc>
          <w:tcPr>
            <w:tcW w:w="2000" w:type="dxa"/>
            <w:vAlign w:val="center"/>
          </w:tcPr>
          <w:p w14:paraId="36A81040" w14:textId="77777777" w:rsidR="00600457" w:rsidRPr="00222DA6" w:rsidRDefault="00600457" w:rsidP="00222DA6">
            <w:pPr>
              <w:shd w:val="clear" w:color="auto" w:fill="FFFFFF" w:themeFill="background1"/>
              <w:spacing w:after="0" w:line="240" w:lineRule="auto"/>
              <w:jc w:val="center"/>
              <w:rPr>
                <w:rFonts w:ascii="Cambria" w:hAnsi="Cambria"/>
                <w:b/>
                <w:szCs w:val="24"/>
              </w:rPr>
            </w:pPr>
          </w:p>
          <w:p w14:paraId="68844489" w14:textId="3D28513F" w:rsidR="00600457" w:rsidRPr="00222DA6" w:rsidRDefault="00B848DC" w:rsidP="00222DA6">
            <w:pPr>
              <w:shd w:val="clear" w:color="auto" w:fill="FFFFFF" w:themeFill="background1"/>
              <w:spacing w:after="0" w:line="240" w:lineRule="auto"/>
              <w:jc w:val="center"/>
              <w:rPr>
                <w:rFonts w:ascii="Cambria" w:hAnsi="Cambria"/>
                <w:b/>
                <w:szCs w:val="24"/>
              </w:rPr>
            </w:pPr>
            <w:r w:rsidRPr="00222DA6">
              <w:rPr>
                <w:rFonts w:ascii="Cambria" w:hAnsi="Cambria"/>
                <w:b/>
                <w:szCs w:val="24"/>
              </w:rPr>
              <w:t>14.22</w:t>
            </w:r>
          </w:p>
          <w:p w14:paraId="35461B14" w14:textId="4D094E61" w:rsidR="00600457" w:rsidRPr="00222DA6" w:rsidRDefault="00600457" w:rsidP="00222DA6">
            <w:pPr>
              <w:shd w:val="clear" w:color="auto" w:fill="FFFFFF" w:themeFill="background1"/>
              <w:spacing w:after="0" w:line="240" w:lineRule="auto"/>
              <w:jc w:val="center"/>
              <w:rPr>
                <w:rFonts w:ascii="Cambria" w:hAnsi="Cambria"/>
                <w:b/>
                <w:sz w:val="24"/>
                <w:szCs w:val="24"/>
              </w:rPr>
            </w:pPr>
            <w:r w:rsidRPr="00222DA6">
              <w:rPr>
                <w:rFonts w:ascii="Cambria" w:hAnsi="Cambria"/>
                <w:b/>
              </w:rPr>
              <w:t>{Rs 1 lakh through KPP &amp; balance through Bank Guarantee.}</w:t>
            </w:r>
          </w:p>
        </w:tc>
        <w:tc>
          <w:tcPr>
            <w:tcW w:w="1719" w:type="dxa"/>
            <w:vAlign w:val="center"/>
          </w:tcPr>
          <w:p w14:paraId="5D89A9E7" w14:textId="77777777" w:rsidR="00600457" w:rsidRPr="00222DA6" w:rsidRDefault="00600457" w:rsidP="00222DA6">
            <w:pPr>
              <w:shd w:val="clear" w:color="auto" w:fill="FFFFFF" w:themeFill="background1"/>
              <w:spacing w:after="0" w:line="240" w:lineRule="auto"/>
              <w:rPr>
                <w:rFonts w:ascii="Cambria" w:hAnsi="Cambria"/>
                <w:bCs/>
                <w:szCs w:val="24"/>
              </w:rPr>
            </w:pPr>
          </w:p>
          <w:p w14:paraId="0547E261" w14:textId="77777777" w:rsidR="00600457" w:rsidRPr="00222DA6" w:rsidRDefault="00600457" w:rsidP="00222DA6">
            <w:pPr>
              <w:shd w:val="clear" w:color="auto" w:fill="FFFFFF" w:themeFill="background1"/>
              <w:spacing w:after="0" w:line="240" w:lineRule="auto"/>
              <w:rPr>
                <w:rFonts w:ascii="Cambria" w:hAnsi="Cambria"/>
                <w:bCs/>
                <w:szCs w:val="24"/>
              </w:rPr>
            </w:pPr>
          </w:p>
          <w:p w14:paraId="31C46673" w14:textId="77777777" w:rsidR="00600457" w:rsidRPr="00222DA6" w:rsidRDefault="00600457" w:rsidP="00222DA6">
            <w:pPr>
              <w:shd w:val="clear" w:color="auto" w:fill="FFFFFF" w:themeFill="background1"/>
              <w:spacing w:after="0" w:line="240" w:lineRule="auto"/>
              <w:rPr>
                <w:rFonts w:ascii="Cambria" w:hAnsi="Cambria"/>
                <w:bCs/>
                <w:szCs w:val="24"/>
              </w:rPr>
            </w:pPr>
          </w:p>
          <w:p w14:paraId="569B20FE" w14:textId="3A9A27C4" w:rsidR="00600457" w:rsidRPr="00222DA6" w:rsidRDefault="00600457" w:rsidP="00222DA6">
            <w:pPr>
              <w:shd w:val="clear" w:color="auto" w:fill="FFFFFF" w:themeFill="background1"/>
              <w:tabs>
                <w:tab w:val="left" w:pos="680"/>
                <w:tab w:val="left" w:pos="1400"/>
                <w:tab w:val="left" w:pos="2100"/>
              </w:tabs>
              <w:spacing w:after="0" w:line="240" w:lineRule="auto"/>
              <w:ind w:left="10" w:right="-29"/>
              <w:jc w:val="center"/>
              <w:rPr>
                <w:rFonts w:ascii="Cambria" w:hAnsi="Cambria"/>
              </w:rPr>
            </w:pPr>
            <w:r w:rsidRPr="00222DA6">
              <w:rPr>
                <w:rFonts w:ascii="Cambria" w:hAnsi="Cambria"/>
                <w:bCs/>
              </w:rPr>
              <w:t>1</w:t>
            </w:r>
            <w:r w:rsidR="00FC0D57" w:rsidRPr="00222DA6">
              <w:rPr>
                <w:rFonts w:ascii="Cambria" w:hAnsi="Cambria"/>
                <w:bCs/>
              </w:rPr>
              <w:t>2</w:t>
            </w:r>
            <w:r w:rsidRPr="00222DA6">
              <w:rPr>
                <w:rFonts w:ascii="Cambria" w:hAnsi="Cambria"/>
                <w:bCs/>
              </w:rPr>
              <w:t xml:space="preserve"> Months (Including monsoon)</w:t>
            </w:r>
          </w:p>
          <w:p w14:paraId="184D9A99" w14:textId="77777777" w:rsidR="00600457" w:rsidRPr="00222DA6" w:rsidRDefault="00600457" w:rsidP="00222DA6">
            <w:pPr>
              <w:shd w:val="clear" w:color="auto" w:fill="FFFFFF" w:themeFill="background1"/>
              <w:spacing w:after="0" w:line="240" w:lineRule="auto"/>
              <w:rPr>
                <w:rFonts w:ascii="Cambria" w:hAnsi="Cambria"/>
                <w:b/>
                <w:sz w:val="24"/>
                <w:szCs w:val="24"/>
              </w:rPr>
            </w:pPr>
          </w:p>
        </w:tc>
      </w:tr>
    </w:tbl>
    <w:tbl>
      <w:tblPr>
        <w:tblW w:w="0" w:type="auto"/>
        <w:tblInd w:w="-5" w:type="dxa"/>
        <w:tblLook w:val="04A0" w:firstRow="1" w:lastRow="0" w:firstColumn="1" w:lastColumn="0" w:noHBand="0" w:noVBand="1"/>
      </w:tblPr>
      <w:tblGrid>
        <w:gridCol w:w="9634"/>
      </w:tblGrid>
      <w:tr w:rsidR="00883542" w:rsidRPr="00222DA6" w14:paraId="67DF79D8" w14:textId="77777777" w:rsidTr="00BA361C">
        <w:tc>
          <w:tcPr>
            <w:tcW w:w="9634" w:type="dxa"/>
          </w:tcPr>
          <w:p w14:paraId="193681F5" w14:textId="77777777" w:rsidR="003968CC" w:rsidRPr="00222DA6" w:rsidRDefault="003968CC" w:rsidP="00222DA6">
            <w:pPr>
              <w:shd w:val="clear" w:color="auto" w:fill="FFFFFF" w:themeFill="background1"/>
              <w:spacing w:before="120" w:after="120"/>
              <w:jc w:val="both"/>
              <w:rPr>
                <w:rFonts w:ascii="Cambria" w:hAnsi="Cambria"/>
                <w:b/>
                <w:bCs/>
                <w:sz w:val="24"/>
              </w:rPr>
            </w:pPr>
          </w:p>
          <w:p w14:paraId="15235BEE" w14:textId="322D9193" w:rsidR="00EB03AA" w:rsidRPr="00222DA6" w:rsidRDefault="003968CC" w:rsidP="00222DA6">
            <w:pPr>
              <w:shd w:val="clear" w:color="auto" w:fill="FFFFFF" w:themeFill="background1"/>
              <w:spacing w:before="120" w:after="120"/>
              <w:jc w:val="both"/>
              <w:rPr>
                <w:rFonts w:ascii="Cambria" w:hAnsi="Cambria"/>
                <w:b/>
                <w:bCs/>
                <w:sz w:val="24"/>
              </w:rPr>
            </w:pPr>
            <w:r w:rsidRPr="00222DA6">
              <w:rPr>
                <w:rFonts w:ascii="Cambria" w:hAnsi="Cambria"/>
                <w:b/>
                <w:bCs/>
                <w:sz w:val="24"/>
              </w:rPr>
              <w:t>Description of work:</w:t>
            </w:r>
          </w:p>
          <w:p w14:paraId="179BF5B3" w14:textId="1330D67C" w:rsidR="00CB01B4" w:rsidRPr="00222DA6" w:rsidRDefault="00CB01B4" w:rsidP="00222DA6">
            <w:pPr>
              <w:shd w:val="clear" w:color="auto" w:fill="FFFFFF" w:themeFill="background1"/>
              <w:spacing w:before="120" w:after="120"/>
              <w:jc w:val="both"/>
              <w:rPr>
                <w:rFonts w:ascii="Cambria" w:hAnsi="Cambria"/>
                <w:b/>
                <w:bCs/>
                <w:sz w:val="24"/>
              </w:rPr>
            </w:pPr>
            <w:r w:rsidRPr="00222DA6">
              <w:rPr>
                <w:rFonts w:ascii="Cambria" w:hAnsi="Cambria"/>
                <w:b/>
                <w:bCs/>
                <w:sz w:val="24"/>
              </w:rPr>
              <w:t xml:space="preserve">PART A: </w:t>
            </w:r>
            <w:r w:rsidR="00FC0D57" w:rsidRPr="00222DA6">
              <w:rPr>
                <w:rFonts w:ascii="Cambria" w:hAnsi="Cambria"/>
                <w:sz w:val="24"/>
              </w:rPr>
              <w:t xml:space="preserve">Construction of Interception and Diversion works </w:t>
            </w:r>
            <w:r w:rsidR="004030D6" w:rsidRPr="00222DA6">
              <w:rPr>
                <w:rFonts w:ascii="Cambria" w:hAnsi="Cambria"/>
                <w:sz w:val="24"/>
              </w:rPr>
              <w:t xml:space="preserve">Kamalapura </w:t>
            </w:r>
            <w:r w:rsidR="00A05546" w:rsidRPr="00222DA6">
              <w:rPr>
                <w:rFonts w:ascii="Cambria" w:hAnsi="Cambria"/>
                <w:sz w:val="24"/>
              </w:rPr>
              <w:t>,</w:t>
            </w:r>
            <w:r w:rsidR="004030D6" w:rsidRPr="00222DA6">
              <w:rPr>
                <w:rFonts w:ascii="Cambria" w:hAnsi="Cambria"/>
                <w:sz w:val="24"/>
              </w:rPr>
              <w:t xml:space="preserve"> Chittapur, Shahabad and Yadrami ULBs of Kalaburgi District</w:t>
            </w:r>
            <w:r w:rsidRPr="00222DA6">
              <w:rPr>
                <w:rFonts w:ascii="Cambria" w:hAnsi="Cambria"/>
                <w:b/>
                <w:bCs/>
                <w:sz w:val="24"/>
              </w:rPr>
              <w:t>:</w:t>
            </w:r>
          </w:p>
          <w:p w14:paraId="7A7A6D40" w14:textId="6682A513" w:rsidR="00522F4E" w:rsidRPr="00222DA6" w:rsidRDefault="00CB01B4" w:rsidP="00222DA6">
            <w:pPr>
              <w:shd w:val="clear" w:color="auto" w:fill="FFFFFF" w:themeFill="background1"/>
              <w:spacing w:before="120" w:after="120"/>
              <w:jc w:val="both"/>
              <w:rPr>
                <w:rFonts w:ascii="Cambria" w:hAnsi="Cambria"/>
                <w:bCs/>
                <w:sz w:val="24"/>
              </w:rPr>
            </w:pPr>
            <w:r w:rsidRPr="00222DA6">
              <w:rPr>
                <w:rFonts w:ascii="Cambria" w:hAnsi="Cambria"/>
                <w:bCs/>
                <w:sz w:val="24"/>
              </w:rPr>
              <w:t xml:space="preserve">a)  </w:t>
            </w:r>
            <w:r w:rsidR="00481BD4" w:rsidRPr="00222DA6">
              <w:rPr>
                <w:rFonts w:ascii="Cambria" w:hAnsi="Cambria"/>
                <w:bCs/>
                <w:sz w:val="24"/>
              </w:rPr>
              <w:t xml:space="preserve">Survey, </w:t>
            </w:r>
            <w:r w:rsidRPr="00222DA6">
              <w:rPr>
                <w:rFonts w:ascii="Cambria" w:hAnsi="Cambria"/>
                <w:bCs/>
                <w:sz w:val="24"/>
              </w:rPr>
              <w:t xml:space="preserve">Design, supply, construction, installation, testing &amp; commissioning of </w:t>
            </w:r>
            <w:r w:rsidR="00687C11" w:rsidRPr="00222DA6">
              <w:rPr>
                <w:rFonts w:ascii="Cambria" w:hAnsi="Cambria"/>
                <w:bCs/>
                <w:sz w:val="24"/>
              </w:rPr>
              <w:t>Interception and Diversion Works at</w:t>
            </w:r>
            <w:r w:rsidR="00BC34B9" w:rsidRPr="00222DA6">
              <w:rPr>
                <w:rFonts w:ascii="Cambria" w:hAnsi="Cambria"/>
                <w:bCs/>
                <w:sz w:val="24"/>
              </w:rPr>
              <w:t>.</w:t>
            </w:r>
          </w:p>
          <w:p w14:paraId="39BAEC8D" w14:textId="7A308893" w:rsidR="00D717E5" w:rsidRPr="00222DA6" w:rsidRDefault="00EF1A14" w:rsidP="00222DA6">
            <w:pPr>
              <w:shd w:val="clear" w:color="auto" w:fill="FFFFFF" w:themeFill="background1"/>
              <w:spacing w:before="120" w:after="120"/>
              <w:jc w:val="both"/>
              <w:rPr>
                <w:rFonts w:ascii="Cambria" w:hAnsi="Cambria"/>
                <w:bCs/>
                <w:sz w:val="24"/>
              </w:rPr>
            </w:pPr>
            <w:r w:rsidRPr="00222DA6">
              <w:rPr>
                <w:rFonts w:ascii="Cambria" w:hAnsi="Cambria"/>
                <w:bCs/>
                <w:sz w:val="24"/>
              </w:rPr>
              <w:t xml:space="preserve">     1) </w:t>
            </w:r>
            <w:r w:rsidR="004030D6" w:rsidRPr="00222DA6">
              <w:rPr>
                <w:rFonts w:ascii="Cambria" w:hAnsi="Cambria"/>
                <w:bCs/>
                <w:sz w:val="24"/>
              </w:rPr>
              <w:t>Kamalapura</w:t>
            </w:r>
            <w:r w:rsidRPr="00222DA6">
              <w:rPr>
                <w:rFonts w:ascii="Cambria" w:hAnsi="Cambria"/>
                <w:bCs/>
                <w:sz w:val="24"/>
              </w:rPr>
              <w:t xml:space="preserve"> – </w:t>
            </w:r>
            <w:r w:rsidR="00D717E5" w:rsidRPr="00222DA6">
              <w:rPr>
                <w:rFonts w:ascii="Cambria" w:hAnsi="Cambria"/>
                <w:bCs/>
                <w:sz w:val="24"/>
              </w:rPr>
              <w:t>1.25</w:t>
            </w:r>
            <w:r w:rsidRPr="00222DA6">
              <w:rPr>
                <w:rFonts w:ascii="Cambria" w:hAnsi="Cambria"/>
                <w:bCs/>
                <w:sz w:val="24"/>
              </w:rPr>
              <w:t xml:space="preserve"> km I&amp;D works (I&amp;D Structure located at Lat - </w:t>
            </w:r>
            <w:r w:rsidR="003E6221" w:rsidRPr="00222DA6">
              <w:rPr>
                <w:rFonts w:ascii="Cambria" w:hAnsi="Cambria"/>
                <w:bCs/>
                <w:sz w:val="24"/>
              </w:rPr>
              <w:t>17° 33' 14"</w:t>
            </w:r>
            <w:r w:rsidR="00BE1B52" w:rsidRPr="00222DA6">
              <w:rPr>
                <w:rFonts w:ascii="Cambria" w:hAnsi="Cambria"/>
                <w:bCs/>
                <w:sz w:val="24"/>
              </w:rPr>
              <w:t>N,  Long</w:t>
            </w:r>
            <w:r w:rsidRPr="00222DA6">
              <w:rPr>
                <w:rFonts w:ascii="Cambria" w:hAnsi="Cambria"/>
                <w:bCs/>
                <w:sz w:val="24"/>
              </w:rPr>
              <w:t xml:space="preserve">- </w:t>
            </w:r>
            <w:r w:rsidR="003E6221" w:rsidRPr="00222DA6">
              <w:rPr>
                <w:rFonts w:ascii="Cambria" w:hAnsi="Cambria"/>
                <w:bCs/>
                <w:sz w:val="24"/>
              </w:rPr>
              <w:t xml:space="preserve">76° 57' 56"E </w:t>
            </w:r>
            <w:r w:rsidRPr="00222DA6">
              <w:rPr>
                <w:rFonts w:ascii="Cambria" w:hAnsi="Cambria"/>
                <w:bCs/>
                <w:sz w:val="24"/>
              </w:rPr>
              <w:t xml:space="preserve">and Wet well located at Lat- </w:t>
            </w:r>
            <w:r w:rsidR="00BE1B52" w:rsidRPr="00222DA6">
              <w:rPr>
                <w:rFonts w:ascii="Cambria" w:hAnsi="Cambria"/>
                <w:bCs/>
                <w:sz w:val="24"/>
              </w:rPr>
              <w:t xml:space="preserve">17° 33' 14"N </w:t>
            </w:r>
            <w:r w:rsidRPr="00222DA6">
              <w:rPr>
                <w:rFonts w:ascii="Cambria" w:hAnsi="Cambria"/>
                <w:bCs/>
                <w:sz w:val="24"/>
              </w:rPr>
              <w:t xml:space="preserve">Long- </w:t>
            </w:r>
            <w:r w:rsidR="00BE1B52" w:rsidRPr="00222DA6">
              <w:rPr>
                <w:rFonts w:ascii="Cambria" w:hAnsi="Cambria"/>
                <w:bCs/>
                <w:sz w:val="24"/>
              </w:rPr>
              <w:t>76° 57' 56"E</w:t>
            </w:r>
            <w:r w:rsidRPr="00222DA6">
              <w:rPr>
                <w:rFonts w:ascii="Cambria" w:hAnsi="Cambria"/>
                <w:bCs/>
                <w:sz w:val="24"/>
              </w:rPr>
              <w:t>)</w:t>
            </w:r>
          </w:p>
          <w:p w14:paraId="1C00754A" w14:textId="32F467D0" w:rsidR="00EF1A14" w:rsidRPr="00222DA6" w:rsidRDefault="00EF1A14" w:rsidP="00222DA6">
            <w:pPr>
              <w:shd w:val="clear" w:color="auto" w:fill="FFFFFF" w:themeFill="background1"/>
              <w:spacing w:before="120" w:after="120"/>
              <w:jc w:val="both"/>
              <w:rPr>
                <w:rFonts w:ascii="Cambria" w:hAnsi="Cambria"/>
                <w:bCs/>
                <w:sz w:val="24"/>
              </w:rPr>
            </w:pPr>
            <w:r w:rsidRPr="00222DA6">
              <w:rPr>
                <w:rFonts w:ascii="Cambria" w:hAnsi="Cambria"/>
                <w:bCs/>
                <w:sz w:val="24"/>
              </w:rPr>
              <w:t xml:space="preserve">     2) </w:t>
            </w:r>
            <w:r w:rsidR="005E67F9" w:rsidRPr="00222DA6">
              <w:rPr>
                <w:rFonts w:ascii="Cambria" w:hAnsi="Cambria"/>
                <w:sz w:val="24"/>
              </w:rPr>
              <w:t xml:space="preserve">Chittapur </w:t>
            </w:r>
            <w:r w:rsidRPr="00222DA6">
              <w:rPr>
                <w:rFonts w:ascii="Cambria" w:hAnsi="Cambria"/>
                <w:bCs/>
                <w:sz w:val="24"/>
              </w:rPr>
              <w:t xml:space="preserve">– </w:t>
            </w:r>
            <w:r w:rsidR="006959EA" w:rsidRPr="00222DA6">
              <w:rPr>
                <w:rFonts w:ascii="Cambria" w:hAnsi="Cambria"/>
                <w:bCs/>
                <w:sz w:val="24"/>
              </w:rPr>
              <w:t>0.12</w:t>
            </w:r>
            <w:r w:rsidRPr="00222DA6">
              <w:rPr>
                <w:rFonts w:ascii="Cambria" w:hAnsi="Cambria"/>
                <w:bCs/>
                <w:sz w:val="24"/>
              </w:rPr>
              <w:t xml:space="preserve">km I&amp;D works (I&amp;D Structure located at Lat- </w:t>
            </w:r>
            <w:r w:rsidR="00EF1075" w:rsidRPr="00222DA6">
              <w:rPr>
                <w:rFonts w:ascii="Cambria" w:hAnsi="Cambria"/>
                <w:bCs/>
                <w:sz w:val="24"/>
              </w:rPr>
              <w:t xml:space="preserve">17° 7' 8"N  </w:t>
            </w:r>
            <w:r w:rsidRPr="00222DA6">
              <w:rPr>
                <w:rFonts w:ascii="Cambria" w:hAnsi="Cambria"/>
                <w:bCs/>
                <w:sz w:val="24"/>
              </w:rPr>
              <w:t xml:space="preserve">Long- </w:t>
            </w:r>
            <w:r w:rsidR="00E2638D" w:rsidRPr="00222DA6">
              <w:rPr>
                <w:rFonts w:ascii="Cambria" w:hAnsi="Cambria"/>
                <w:bCs/>
                <w:sz w:val="24"/>
              </w:rPr>
              <w:t>77° 4' 39"</w:t>
            </w:r>
            <w:r w:rsidR="000C6281" w:rsidRPr="00222DA6">
              <w:rPr>
                <w:rFonts w:ascii="Cambria" w:hAnsi="Cambria"/>
                <w:bCs/>
                <w:sz w:val="24"/>
              </w:rPr>
              <w:t>E and</w:t>
            </w:r>
            <w:r w:rsidRPr="00222DA6">
              <w:rPr>
                <w:rFonts w:ascii="Cambria" w:hAnsi="Cambria"/>
                <w:bCs/>
                <w:sz w:val="24"/>
              </w:rPr>
              <w:t xml:space="preserve"> Wet well located at Lat- </w:t>
            </w:r>
            <w:r w:rsidR="00E2638D" w:rsidRPr="00222DA6">
              <w:rPr>
                <w:rFonts w:ascii="Cambria" w:hAnsi="Cambria"/>
                <w:bCs/>
                <w:sz w:val="24"/>
              </w:rPr>
              <w:t xml:space="preserve">17° 8' 05"N </w:t>
            </w:r>
            <w:r w:rsidRPr="00222DA6">
              <w:rPr>
                <w:rFonts w:ascii="Cambria" w:hAnsi="Cambria"/>
                <w:bCs/>
                <w:sz w:val="24"/>
              </w:rPr>
              <w:t xml:space="preserve">Long- </w:t>
            </w:r>
            <w:r w:rsidR="000C6281" w:rsidRPr="00222DA6">
              <w:rPr>
                <w:rFonts w:ascii="Cambria" w:hAnsi="Cambria"/>
                <w:bCs/>
                <w:sz w:val="24"/>
              </w:rPr>
              <w:t>77° 4' 41"E</w:t>
            </w:r>
            <w:r w:rsidRPr="00222DA6">
              <w:rPr>
                <w:rFonts w:ascii="Cambria" w:hAnsi="Cambria"/>
                <w:bCs/>
                <w:sz w:val="24"/>
              </w:rPr>
              <w:t xml:space="preserve">)    </w:t>
            </w:r>
          </w:p>
          <w:p w14:paraId="58A0582C" w14:textId="653F6C81" w:rsidR="00EF1A14" w:rsidRPr="00222DA6" w:rsidRDefault="00EF1A14" w:rsidP="00222DA6">
            <w:pPr>
              <w:shd w:val="clear" w:color="auto" w:fill="FFFFFF" w:themeFill="background1"/>
              <w:spacing w:before="120" w:after="120"/>
              <w:jc w:val="both"/>
              <w:rPr>
                <w:rFonts w:ascii="Cambria" w:hAnsi="Cambria"/>
                <w:bCs/>
                <w:sz w:val="24"/>
              </w:rPr>
            </w:pPr>
            <w:r w:rsidRPr="00222DA6">
              <w:rPr>
                <w:rFonts w:ascii="Cambria" w:hAnsi="Cambria"/>
                <w:bCs/>
                <w:sz w:val="24"/>
              </w:rPr>
              <w:t xml:space="preserve">     3) </w:t>
            </w:r>
            <w:r w:rsidR="000C6281" w:rsidRPr="00222DA6">
              <w:rPr>
                <w:rFonts w:ascii="Cambria" w:hAnsi="Cambria"/>
                <w:sz w:val="24"/>
              </w:rPr>
              <w:t xml:space="preserve">Shahabad </w:t>
            </w:r>
            <w:r w:rsidRPr="00222DA6">
              <w:rPr>
                <w:rFonts w:ascii="Cambria" w:hAnsi="Cambria"/>
                <w:bCs/>
                <w:sz w:val="24"/>
              </w:rPr>
              <w:t xml:space="preserve">– </w:t>
            </w:r>
            <w:r w:rsidR="00323A57" w:rsidRPr="00222DA6">
              <w:rPr>
                <w:rFonts w:ascii="Cambria" w:hAnsi="Cambria"/>
                <w:bCs/>
                <w:sz w:val="24"/>
              </w:rPr>
              <w:t>3.55</w:t>
            </w:r>
            <w:r w:rsidRPr="00222DA6">
              <w:rPr>
                <w:rFonts w:ascii="Cambria" w:hAnsi="Cambria"/>
                <w:bCs/>
                <w:sz w:val="24"/>
              </w:rPr>
              <w:t xml:space="preserve">km I&amp;D works (I&amp;D Structure </w:t>
            </w:r>
            <w:r w:rsidR="007F248B" w:rsidRPr="00222DA6">
              <w:rPr>
                <w:rFonts w:ascii="Cambria" w:hAnsi="Cambria"/>
                <w:bCs/>
                <w:sz w:val="24"/>
              </w:rPr>
              <w:t xml:space="preserve">1 </w:t>
            </w:r>
            <w:r w:rsidRPr="00222DA6">
              <w:rPr>
                <w:rFonts w:ascii="Cambria" w:hAnsi="Cambria"/>
                <w:bCs/>
                <w:sz w:val="24"/>
              </w:rPr>
              <w:t>located at Lat</w:t>
            </w:r>
            <w:r w:rsidR="00057C24" w:rsidRPr="00222DA6">
              <w:rPr>
                <w:rFonts w:ascii="Cambria" w:hAnsi="Cambria"/>
                <w:bCs/>
                <w:sz w:val="24"/>
              </w:rPr>
              <w:t>- 16</w:t>
            </w:r>
            <w:r w:rsidRPr="00222DA6">
              <w:rPr>
                <w:rFonts w:ascii="Cambria" w:hAnsi="Cambria"/>
                <w:bCs/>
                <w:sz w:val="24"/>
              </w:rPr>
              <w:t xml:space="preserve">.514927° Long- </w:t>
            </w:r>
            <w:r w:rsidR="00EF1075" w:rsidRPr="00222DA6">
              <w:rPr>
                <w:rFonts w:ascii="Cambria" w:hAnsi="Cambria"/>
                <w:bCs/>
                <w:sz w:val="24"/>
              </w:rPr>
              <w:t xml:space="preserve">76° 57' 11"E </w:t>
            </w:r>
            <w:r w:rsidR="00057C24" w:rsidRPr="00222DA6">
              <w:rPr>
                <w:rFonts w:ascii="Cambria" w:hAnsi="Cambria"/>
                <w:bCs/>
                <w:sz w:val="24"/>
              </w:rPr>
              <w:t xml:space="preserve">, I&amp;D Structure 2 located at Lat- </w:t>
            </w:r>
            <w:r w:rsidR="002E3F04" w:rsidRPr="00222DA6">
              <w:rPr>
                <w:rFonts w:ascii="Cambria" w:hAnsi="Cambria"/>
                <w:bCs/>
                <w:sz w:val="24"/>
              </w:rPr>
              <w:t xml:space="preserve">17° 6' 47"N </w:t>
            </w:r>
            <w:r w:rsidR="00057C24" w:rsidRPr="00222DA6">
              <w:rPr>
                <w:rFonts w:ascii="Cambria" w:hAnsi="Cambria"/>
                <w:bCs/>
                <w:sz w:val="24"/>
              </w:rPr>
              <w:t xml:space="preserve">Long- </w:t>
            </w:r>
            <w:r w:rsidR="002E3F04" w:rsidRPr="00222DA6">
              <w:rPr>
                <w:rFonts w:ascii="Cambria" w:hAnsi="Cambria"/>
                <w:bCs/>
                <w:sz w:val="24"/>
              </w:rPr>
              <w:t xml:space="preserve">76° 56' 38"E </w:t>
            </w:r>
            <w:r w:rsidRPr="00222DA6">
              <w:rPr>
                <w:rFonts w:ascii="Cambria" w:hAnsi="Cambria"/>
                <w:bCs/>
                <w:sz w:val="24"/>
              </w:rPr>
              <w:t xml:space="preserve">and Wet well </w:t>
            </w:r>
            <w:r w:rsidR="00866A71" w:rsidRPr="00222DA6">
              <w:rPr>
                <w:rFonts w:ascii="Cambria" w:hAnsi="Cambria"/>
                <w:bCs/>
                <w:sz w:val="24"/>
              </w:rPr>
              <w:t xml:space="preserve">1 </w:t>
            </w:r>
            <w:r w:rsidRPr="00222DA6">
              <w:rPr>
                <w:rFonts w:ascii="Cambria" w:hAnsi="Cambria"/>
                <w:bCs/>
                <w:sz w:val="24"/>
              </w:rPr>
              <w:t xml:space="preserve">located at Lat- </w:t>
            </w:r>
            <w:r w:rsidR="00866A71" w:rsidRPr="00222DA6">
              <w:rPr>
                <w:rFonts w:ascii="Cambria" w:hAnsi="Cambria"/>
                <w:bCs/>
                <w:sz w:val="24"/>
              </w:rPr>
              <w:t xml:space="preserve">17° 7' 7"N , </w:t>
            </w:r>
            <w:r w:rsidRPr="00222DA6">
              <w:rPr>
                <w:rFonts w:ascii="Cambria" w:hAnsi="Cambria"/>
                <w:bCs/>
                <w:sz w:val="24"/>
              </w:rPr>
              <w:t xml:space="preserve">Long- </w:t>
            </w:r>
            <w:r w:rsidR="00866A71" w:rsidRPr="00222DA6">
              <w:rPr>
                <w:rFonts w:ascii="Cambria" w:hAnsi="Cambria"/>
                <w:bCs/>
                <w:sz w:val="24"/>
              </w:rPr>
              <w:t xml:space="preserve">76° 57' 11"E, Wet well 2 located at Lat- </w:t>
            </w:r>
            <w:r w:rsidR="00EC3BFD" w:rsidRPr="00222DA6">
              <w:rPr>
                <w:rFonts w:ascii="Cambria" w:hAnsi="Cambria"/>
                <w:bCs/>
                <w:sz w:val="24"/>
              </w:rPr>
              <w:t>17° 6' 46"N</w:t>
            </w:r>
            <w:r w:rsidR="00866A71" w:rsidRPr="00222DA6">
              <w:rPr>
                <w:rFonts w:ascii="Cambria" w:hAnsi="Cambria"/>
                <w:bCs/>
                <w:sz w:val="24"/>
              </w:rPr>
              <w:t xml:space="preserve">, Long- </w:t>
            </w:r>
            <w:r w:rsidR="00EC3BFD" w:rsidRPr="00222DA6">
              <w:rPr>
                <w:rFonts w:ascii="Cambria" w:hAnsi="Cambria"/>
                <w:bCs/>
                <w:sz w:val="24"/>
              </w:rPr>
              <w:t>76° 56' 38"E).</w:t>
            </w:r>
          </w:p>
          <w:p w14:paraId="2CE6ED84" w14:textId="4D3277D0" w:rsidR="00BC519B" w:rsidRPr="00222DA6" w:rsidRDefault="00EF1A14" w:rsidP="00222DA6">
            <w:pPr>
              <w:shd w:val="clear" w:color="auto" w:fill="FFFFFF" w:themeFill="background1"/>
              <w:spacing w:before="120" w:after="120"/>
              <w:jc w:val="both"/>
              <w:rPr>
                <w:rFonts w:ascii="Cambria" w:hAnsi="Cambria"/>
                <w:bCs/>
                <w:sz w:val="24"/>
              </w:rPr>
            </w:pPr>
            <w:r w:rsidRPr="00222DA6">
              <w:rPr>
                <w:rFonts w:ascii="Cambria" w:hAnsi="Cambria"/>
                <w:bCs/>
                <w:sz w:val="24"/>
              </w:rPr>
              <w:t xml:space="preserve">     4) </w:t>
            </w:r>
            <w:r w:rsidR="00EC3BFD" w:rsidRPr="00222DA6">
              <w:rPr>
                <w:rFonts w:ascii="Cambria" w:hAnsi="Cambria"/>
                <w:sz w:val="24"/>
              </w:rPr>
              <w:t>Yadrami</w:t>
            </w:r>
            <w:r w:rsidRPr="00222DA6">
              <w:rPr>
                <w:rFonts w:ascii="Cambria" w:hAnsi="Cambria"/>
                <w:bCs/>
                <w:sz w:val="24"/>
              </w:rPr>
              <w:t>– 0</w:t>
            </w:r>
            <w:r w:rsidR="00365FC8" w:rsidRPr="00222DA6">
              <w:rPr>
                <w:rFonts w:ascii="Cambria" w:hAnsi="Cambria"/>
                <w:bCs/>
                <w:sz w:val="24"/>
              </w:rPr>
              <w:t xml:space="preserve">3.98 </w:t>
            </w:r>
            <w:r w:rsidRPr="00222DA6">
              <w:rPr>
                <w:rFonts w:ascii="Cambria" w:hAnsi="Cambria"/>
                <w:bCs/>
                <w:sz w:val="24"/>
              </w:rPr>
              <w:t xml:space="preserve">km I&amp;D works </w:t>
            </w:r>
            <w:r w:rsidR="00BC519B" w:rsidRPr="00222DA6">
              <w:rPr>
                <w:rFonts w:ascii="Cambria" w:hAnsi="Cambria"/>
                <w:bCs/>
                <w:sz w:val="24"/>
              </w:rPr>
              <w:t xml:space="preserve">(I&amp;D Structure 1 located at Lat- 16°51'00"N Long- </w:t>
            </w:r>
            <w:r w:rsidR="00C37C6A" w:rsidRPr="00222DA6">
              <w:rPr>
                <w:rFonts w:ascii="Cambria" w:hAnsi="Cambria"/>
                <w:bCs/>
                <w:sz w:val="24"/>
              </w:rPr>
              <w:t xml:space="preserve">76°31'43"E </w:t>
            </w:r>
            <w:r w:rsidR="00BC519B" w:rsidRPr="00222DA6">
              <w:rPr>
                <w:rFonts w:ascii="Cambria" w:hAnsi="Cambria"/>
                <w:bCs/>
                <w:sz w:val="24"/>
              </w:rPr>
              <w:t xml:space="preserve">, I&amp;D Structure 2 located at Lat- </w:t>
            </w:r>
            <w:r w:rsidR="00C37C6A" w:rsidRPr="00222DA6">
              <w:rPr>
                <w:rFonts w:ascii="Cambria" w:hAnsi="Cambria"/>
                <w:bCs/>
                <w:sz w:val="24"/>
              </w:rPr>
              <w:t xml:space="preserve">16°51'20"N </w:t>
            </w:r>
            <w:r w:rsidR="00BC519B" w:rsidRPr="00222DA6">
              <w:rPr>
                <w:rFonts w:ascii="Cambria" w:hAnsi="Cambria"/>
                <w:bCs/>
                <w:sz w:val="24"/>
              </w:rPr>
              <w:t xml:space="preserve">Long- </w:t>
            </w:r>
            <w:r w:rsidR="00C37C6A" w:rsidRPr="00222DA6">
              <w:rPr>
                <w:rFonts w:ascii="Cambria" w:hAnsi="Cambria"/>
                <w:bCs/>
                <w:sz w:val="24"/>
              </w:rPr>
              <w:t xml:space="preserve">76°31'30"E </w:t>
            </w:r>
            <w:r w:rsidR="00BC519B" w:rsidRPr="00222DA6">
              <w:rPr>
                <w:rFonts w:ascii="Cambria" w:hAnsi="Cambria"/>
                <w:bCs/>
                <w:sz w:val="24"/>
              </w:rPr>
              <w:t xml:space="preserve">and Wet well 1 located at Lat- </w:t>
            </w:r>
            <w:r w:rsidR="00123BFF" w:rsidRPr="00222DA6">
              <w:rPr>
                <w:rFonts w:ascii="Cambria" w:hAnsi="Cambria"/>
                <w:bCs/>
                <w:sz w:val="24"/>
              </w:rPr>
              <w:t>16°51'00"N</w:t>
            </w:r>
            <w:r w:rsidR="00BC519B" w:rsidRPr="00222DA6">
              <w:rPr>
                <w:rFonts w:ascii="Cambria" w:hAnsi="Cambria"/>
                <w:bCs/>
                <w:sz w:val="24"/>
              </w:rPr>
              <w:t xml:space="preserve">, Long- </w:t>
            </w:r>
            <w:r w:rsidR="00123BFF" w:rsidRPr="00222DA6">
              <w:rPr>
                <w:rFonts w:ascii="Cambria" w:hAnsi="Cambria"/>
                <w:bCs/>
                <w:sz w:val="24"/>
              </w:rPr>
              <w:t>76°31'43"E</w:t>
            </w:r>
          </w:p>
          <w:p w14:paraId="3DC053A7" w14:textId="3890ECF0" w:rsidR="00CB01B4" w:rsidRPr="00222DA6" w:rsidRDefault="00EF1A14" w:rsidP="00222DA6">
            <w:pPr>
              <w:shd w:val="clear" w:color="auto" w:fill="FFFFFF" w:themeFill="background1"/>
              <w:spacing w:before="120" w:after="120"/>
              <w:jc w:val="both"/>
              <w:rPr>
                <w:rFonts w:ascii="Cambria" w:hAnsi="Cambria"/>
                <w:bCs/>
                <w:sz w:val="24"/>
              </w:rPr>
            </w:pPr>
            <w:r w:rsidRPr="00222DA6">
              <w:rPr>
                <w:rFonts w:ascii="Cambria" w:hAnsi="Cambria"/>
                <w:bCs/>
                <w:sz w:val="24"/>
              </w:rPr>
              <w:t xml:space="preserve">     </w:t>
            </w:r>
            <w:r w:rsidR="00CB01B4" w:rsidRPr="00222DA6">
              <w:rPr>
                <w:rFonts w:ascii="Cambria" w:hAnsi="Cambria"/>
                <w:bCs/>
                <w:sz w:val="24"/>
              </w:rPr>
              <w:t xml:space="preserve">       </w:t>
            </w:r>
          </w:p>
          <w:p w14:paraId="1655FAD9" w14:textId="7CB7D510" w:rsidR="00CB01B4" w:rsidRPr="00222DA6" w:rsidRDefault="00CB01B4" w:rsidP="00222DA6">
            <w:pPr>
              <w:shd w:val="clear" w:color="auto" w:fill="FFFFFF" w:themeFill="background1"/>
              <w:spacing w:before="120" w:after="120"/>
              <w:jc w:val="both"/>
              <w:rPr>
                <w:rFonts w:ascii="Cambria" w:hAnsi="Cambria"/>
                <w:bCs/>
                <w:sz w:val="24"/>
              </w:rPr>
            </w:pPr>
            <w:r w:rsidRPr="00222DA6">
              <w:rPr>
                <w:rFonts w:ascii="Cambria" w:hAnsi="Cambria"/>
                <w:bCs/>
                <w:sz w:val="24"/>
              </w:rPr>
              <w:t xml:space="preserve"> </w:t>
            </w:r>
            <w:r w:rsidR="001500A2" w:rsidRPr="00222DA6">
              <w:rPr>
                <w:rFonts w:ascii="Cambria" w:hAnsi="Cambria"/>
                <w:bCs/>
                <w:sz w:val="24"/>
              </w:rPr>
              <w:t>Hydraulic Design Parameters to be considered</w:t>
            </w:r>
            <w:r w:rsidR="00394261" w:rsidRPr="00222DA6">
              <w:rPr>
                <w:rFonts w:ascii="Cambria" w:hAnsi="Cambria"/>
                <w:bCs/>
                <w:sz w:val="24"/>
              </w:rPr>
              <w:t>: As</w:t>
            </w:r>
            <w:r w:rsidRPr="00222DA6">
              <w:rPr>
                <w:rFonts w:ascii="Cambria" w:hAnsi="Cambria"/>
                <w:bCs/>
                <w:sz w:val="24"/>
              </w:rPr>
              <w:t xml:space="preserve"> per CPHEEO Standards. </w:t>
            </w:r>
          </w:p>
          <w:p w14:paraId="4BE50906" w14:textId="77777777" w:rsidR="00655F24" w:rsidRPr="00222DA6" w:rsidRDefault="00655F24" w:rsidP="00222DA6">
            <w:pPr>
              <w:shd w:val="clear" w:color="auto" w:fill="FFFFFF" w:themeFill="background1"/>
              <w:spacing w:before="120" w:after="120"/>
              <w:jc w:val="both"/>
              <w:rPr>
                <w:rFonts w:ascii="Cambria" w:hAnsi="Cambria"/>
                <w:bCs/>
                <w:sz w:val="24"/>
              </w:rPr>
            </w:pPr>
            <w:r w:rsidRPr="00222DA6">
              <w:rPr>
                <w:rFonts w:ascii="Cambria" w:hAnsi="Cambria"/>
                <w:bCs/>
                <w:sz w:val="24"/>
              </w:rPr>
              <w:t xml:space="preserve">Main Interception and Diversion Unit  includes components but not limited to SS screens, approach channel, Interception weir/barrier, sluice valves, silt traps, side retaining wing walls, diversion drains, RCC upstream and downstream aprons, inlet chambers, machine holes, Gravity Main pipeline, RCC Circular Wet well(Sewage pumping stations) with Valve chamber, Non-Clog Submersible sewage pumpsets-3, EOT Crane, Providing Rising Main Pipeline of Ductile Iron (K9 class) pipe, valve chambers, Pipe supporting structures such as </w:t>
            </w:r>
            <w:r w:rsidRPr="00222DA6">
              <w:rPr>
                <w:rFonts w:ascii="Cambria" w:hAnsi="Cambria"/>
                <w:bCs/>
                <w:sz w:val="24"/>
              </w:rPr>
              <w:lastRenderedPageBreak/>
              <w:t xml:space="preserve">Anchor/Thrust Blocks, electrification, testing &amp; Commissioning of Transformer and Other Developmental works such as Boundary Fencing, Entry Gate, Area Lighting, Approach Road, etc., complete on DBOT model.  </w:t>
            </w:r>
          </w:p>
          <w:p w14:paraId="2C980AA4" w14:textId="77777777" w:rsidR="00655F24" w:rsidRPr="00222DA6" w:rsidRDefault="00655F24" w:rsidP="00222DA6">
            <w:pPr>
              <w:shd w:val="clear" w:color="auto" w:fill="FFFFFF" w:themeFill="background1"/>
              <w:spacing w:before="120" w:after="120"/>
              <w:jc w:val="both"/>
              <w:rPr>
                <w:rFonts w:ascii="Cambria" w:hAnsi="Cambria"/>
                <w:bCs/>
                <w:sz w:val="24"/>
              </w:rPr>
            </w:pPr>
            <w:r w:rsidRPr="00222DA6">
              <w:rPr>
                <w:rFonts w:ascii="Cambria" w:hAnsi="Cambria"/>
                <w:bCs/>
                <w:sz w:val="24"/>
              </w:rPr>
              <w:t xml:space="preserve">a) The works comprises civil, plumbing, electro mechanical and instrumentation works etc   as per the relevant standards &amp; specification in complete to achieve conveying of all Intercepted and diverted used water as per prevailing Swachh Bharat Mission - Urban 2.0 guidelines. </w:t>
            </w:r>
          </w:p>
          <w:p w14:paraId="5FDCF8CA" w14:textId="77777777" w:rsidR="00655F24" w:rsidRPr="00222DA6" w:rsidRDefault="00655F24" w:rsidP="00222DA6">
            <w:pPr>
              <w:shd w:val="clear" w:color="auto" w:fill="FFFFFF" w:themeFill="background1"/>
              <w:spacing w:before="120" w:after="120"/>
              <w:jc w:val="both"/>
              <w:rPr>
                <w:rFonts w:ascii="Cambria" w:hAnsi="Cambria"/>
                <w:bCs/>
                <w:sz w:val="24"/>
              </w:rPr>
            </w:pPr>
            <w:r w:rsidRPr="00222DA6">
              <w:rPr>
                <w:rFonts w:ascii="Cambria" w:hAnsi="Cambria"/>
                <w:bCs/>
                <w:sz w:val="24"/>
              </w:rPr>
              <w:t>b) Supply, Erection and Commissioning 11KVA express feeder supply along with all electrical equipment / accessories to provide power supply to I&amp;D including approvals from authorities under self-execution</w:t>
            </w:r>
          </w:p>
          <w:p w14:paraId="3B41349A" w14:textId="77777777" w:rsidR="00655F24" w:rsidRPr="00222DA6" w:rsidRDefault="00655F24" w:rsidP="00222DA6">
            <w:pPr>
              <w:shd w:val="clear" w:color="auto" w:fill="FFFFFF" w:themeFill="background1"/>
              <w:spacing w:before="120" w:after="120"/>
              <w:jc w:val="both"/>
              <w:rPr>
                <w:rFonts w:ascii="Cambria" w:hAnsi="Cambria"/>
                <w:bCs/>
                <w:sz w:val="24"/>
              </w:rPr>
            </w:pPr>
            <w:r w:rsidRPr="00222DA6">
              <w:rPr>
                <w:rFonts w:ascii="Cambria" w:hAnsi="Cambria"/>
                <w:bCs/>
                <w:sz w:val="24"/>
              </w:rPr>
              <w:t>c) Any other appurtenance / allied works applicable as per the site conditions and design requirements to be borne by the contractor</w:t>
            </w:r>
          </w:p>
          <w:p w14:paraId="4F8BBBE8" w14:textId="77777777" w:rsidR="00655F24" w:rsidRPr="00222DA6" w:rsidRDefault="00655F24" w:rsidP="00222DA6">
            <w:pPr>
              <w:shd w:val="clear" w:color="auto" w:fill="FFFFFF" w:themeFill="background1"/>
              <w:spacing w:before="120" w:after="120"/>
              <w:jc w:val="both"/>
              <w:rPr>
                <w:rFonts w:ascii="Cambria" w:hAnsi="Cambria"/>
                <w:bCs/>
                <w:sz w:val="24"/>
              </w:rPr>
            </w:pPr>
            <w:r w:rsidRPr="00222DA6">
              <w:rPr>
                <w:rFonts w:ascii="Cambria" w:hAnsi="Cambria"/>
                <w:bCs/>
                <w:sz w:val="24"/>
              </w:rPr>
              <w:t xml:space="preserve">Note: </w:t>
            </w:r>
          </w:p>
          <w:p w14:paraId="3EB48374" w14:textId="77777777" w:rsidR="00655F24" w:rsidRPr="00222DA6" w:rsidRDefault="00655F24" w:rsidP="00222DA6">
            <w:pPr>
              <w:pStyle w:val="ListParagraph"/>
              <w:numPr>
                <w:ilvl w:val="0"/>
                <w:numId w:val="89"/>
              </w:numPr>
              <w:shd w:val="clear" w:color="auto" w:fill="FFFFFF" w:themeFill="background1"/>
              <w:spacing w:before="120" w:after="120" w:line="360" w:lineRule="auto"/>
              <w:jc w:val="both"/>
              <w:rPr>
                <w:rFonts w:ascii="Cambria" w:hAnsi="Cambria"/>
                <w:bCs/>
                <w:sz w:val="24"/>
              </w:rPr>
            </w:pPr>
            <w:r w:rsidRPr="00222DA6">
              <w:rPr>
                <w:rFonts w:ascii="Cambria" w:hAnsi="Cambria"/>
                <w:bCs/>
                <w:sz w:val="24"/>
              </w:rPr>
              <w:t xml:space="preserve">All designs, drawings, specifications etc., shall meet the requirements of MOHUA, GOK, PCB, CPHEEO, BIS, NGT, IRC, MORTH, prevailing Swachh Bharat Mission - Urban 2.0 and other regulatory guidelines and Current Schedule rate specifications </w:t>
            </w:r>
          </w:p>
          <w:p w14:paraId="2E23E09E" w14:textId="77777777" w:rsidR="00655F24" w:rsidRPr="00222DA6" w:rsidRDefault="00655F24" w:rsidP="00222DA6">
            <w:pPr>
              <w:pStyle w:val="ListParagraph"/>
              <w:numPr>
                <w:ilvl w:val="0"/>
                <w:numId w:val="89"/>
              </w:numPr>
              <w:shd w:val="clear" w:color="auto" w:fill="FFFFFF" w:themeFill="background1"/>
              <w:spacing w:before="120" w:after="120" w:line="360" w:lineRule="auto"/>
              <w:jc w:val="both"/>
              <w:rPr>
                <w:rFonts w:ascii="Cambria" w:hAnsi="Cambria"/>
                <w:bCs/>
                <w:sz w:val="24"/>
              </w:rPr>
            </w:pPr>
            <w:r w:rsidRPr="00222DA6">
              <w:rPr>
                <w:rFonts w:ascii="Cambria" w:hAnsi="Cambria"/>
                <w:bCs/>
                <w:sz w:val="24"/>
              </w:rPr>
              <w:t>Contractors need to ascertain the quantity of used water flow at the outfalls by hydrological investigations, flow measurements and calculations.</w:t>
            </w:r>
          </w:p>
          <w:p w14:paraId="316CE152" w14:textId="77777777" w:rsidR="00655F24" w:rsidRPr="00222DA6" w:rsidRDefault="00655F24" w:rsidP="00222DA6">
            <w:pPr>
              <w:pStyle w:val="ListParagraph"/>
              <w:numPr>
                <w:ilvl w:val="0"/>
                <w:numId w:val="89"/>
              </w:numPr>
              <w:shd w:val="clear" w:color="auto" w:fill="FFFFFF" w:themeFill="background1"/>
              <w:spacing w:line="360" w:lineRule="auto"/>
              <w:rPr>
                <w:rFonts w:ascii="Cambria" w:hAnsi="Cambria"/>
                <w:bCs/>
                <w:sz w:val="24"/>
              </w:rPr>
            </w:pPr>
            <w:r w:rsidRPr="00222DA6">
              <w:rPr>
                <w:rFonts w:ascii="Cambria" w:hAnsi="Cambria"/>
                <w:bCs/>
                <w:sz w:val="24"/>
              </w:rPr>
              <w:t>The diverted used water needs to be delivered at the inlet of PTU of the STP with sufficient residual head. The elevation of the STP inlet points need to be obtained during investigations.</w:t>
            </w:r>
          </w:p>
          <w:p w14:paraId="390CCB0D" w14:textId="77777777" w:rsidR="00655F24" w:rsidRPr="00222DA6" w:rsidRDefault="00655F24" w:rsidP="00222DA6">
            <w:pPr>
              <w:pStyle w:val="ListParagraph"/>
              <w:numPr>
                <w:ilvl w:val="0"/>
                <w:numId w:val="89"/>
              </w:numPr>
              <w:shd w:val="clear" w:color="auto" w:fill="FFFFFF" w:themeFill="background1"/>
              <w:spacing w:line="360" w:lineRule="auto"/>
              <w:rPr>
                <w:rFonts w:ascii="Cambria" w:hAnsi="Cambria"/>
                <w:bCs/>
                <w:sz w:val="24"/>
              </w:rPr>
            </w:pPr>
            <w:r w:rsidRPr="00222DA6">
              <w:rPr>
                <w:rFonts w:ascii="Cambria" w:hAnsi="Cambria"/>
                <w:bCs/>
                <w:sz w:val="24"/>
              </w:rPr>
              <w:t>All components shall meet the functional requirements, last for the design period, easy to access, operate and maintain.</w:t>
            </w:r>
          </w:p>
          <w:p w14:paraId="3AD67768" w14:textId="77777777" w:rsidR="00655F24" w:rsidRPr="00222DA6" w:rsidRDefault="00655F24" w:rsidP="00222DA6">
            <w:pPr>
              <w:pStyle w:val="ListParagraph"/>
              <w:numPr>
                <w:ilvl w:val="0"/>
                <w:numId w:val="89"/>
              </w:numPr>
              <w:shd w:val="clear" w:color="auto" w:fill="FFFFFF" w:themeFill="background1"/>
              <w:spacing w:line="360" w:lineRule="auto"/>
              <w:rPr>
                <w:rFonts w:ascii="Cambria" w:hAnsi="Cambria"/>
                <w:bCs/>
                <w:sz w:val="24"/>
              </w:rPr>
            </w:pPr>
            <w:r w:rsidRPr="00222DA6">
              <w:rPr>
                <w:rFonts w:ascii="Cambria" w:hAnsi="Cambria"/>
                <w:bCs/>
                <w:sz w:val="24"/>
              </w:rPr>
              <w:t>Wet well/Sewage pumping stations shall be modern, well ventilated, easy to clean and maintain, protected from rainwater, strong winds, well above the HFL, with space and arrangements for DG set etc.</w:t>
            </w:r>
          </w:p>
          <w:p w14:paraId="50AFA7C6" w14:textId="77777777" w:rsidR="00655F24" w:rsidRPr="00222DA6" w:rsidRDefault="00655F24" w:rsidP="00222DA6">
            <w:pPr>
              <w:pStyle w:val="ListParagraph"/>
              <w:numPr>
                <w:ilvl w:val="0"/>
                <w:numId w:val="89"/>
              </w:numPr>
              <w:shd w:val="clear" w:color="auto" w:fill="FFFFFF" w:themeFill="background1"/>
              <w:spacing w:line="360" w:lineRule="auto"/>
              <w:rPr>
                <w:rFonts w:ascii="Cambria" w:hAnsi="Cambria"/>
                <w:bCs/>
                <w:sz w:val="24"/>
              </w:rPr>
            </w:pPr>
            <w:r w:rsidRPr="00222DA6">
              <w:rPr>
                <w:rFonts w:ascii="Cambria" w:hAnsi="Cambria"/>
                <w:bCs/>
                <w:sz w:val="24"/>
              </w:rPr>
              <w:t>Pumps shall be of standard make like Grundfos, Kirloskar or stork or equivalent make.</w:t>
            </w:r>
          </w:p>
          <w:p w14:paraId="7DC42C58" w14:textId="77777777" w:rsidR="00655F24" w:rsidRPr="00222DA6" w:rsidRDefault="00655F24" w:rsidP="00222DA6">
            <w:pPr>
              <w:pStyle w:val="ListParagraph"/>
              <w:numPr>
                <w:ilvl w:val="0"/>
                <w:numId w:val="89"/>
              </w:numPr>
              <w:shd w:val="clear" w:color="auto" w:fill="FFFFFF" w:themeFill="background1"/>
              <w:spacing w:line="360" w:lineRule="auto"/>
              <w:rPr>
                <w:rFonts w:ascii="Cambria" w:hAnsi="Cambria"/>
                <w:bCs/>
                <w:sz w:val="24"/>
              </w:rPr>
            </w:pPr>
            <w:r w:rsidRPr="00222DA6">
              <w:rPr>
                <w:rFonts w:ascii="Cambria" w:hAnsi="Cambria"/>
                <w:bCs/>
                <w:sz w:val="24"/>
              </w:rPr>
              <w:t>Contractors shall re confirm the I&amp;D, Wet well numbers, STP locations, size of wet wells, pumps and sewers, length of the sewers, elevations etc. in the site.</w:t>
            </w:r>
          </w:p>
          <w:p w14:paraId="69E62EDE" w14:textId="77777777" w:rsidR="00655F24" w:rsidRPr="00222DA6" w:rsidRDefault="00655F24" w:rsidP="00222DA6">
            <w:pPr>
              <w:pStyle w:val="ListParagraph"/>
              <w:numPr>
                <w:ilvl w:val="0"/>
                <w:numId w:val="89"/>
              </w:numPr>
              <w:shd w:val="clear" w:color="auto" w:fill="FFFFFF" w:themeFill="background1"/>
              <w:spacing w:line="360" w:lineRule="auto"/>
              <w:rPr>
                <w:rFonts w:ascii="Cambria" w:hAnsi="Cambria"/>
                <w:bCs/>
                <w:sz w:val="24"/>
              </w:rPr>
            </w:pPr>
            <w:r w:rsidRPr="00222DA6">
              <w:rPr>
                <w:rFonts w:ascii="Cambria" w:hAnsi="Cambria"/>
                <w:bCs/>
                <w:sz w:val="24"/>
              </w:rPr>
              <w:t>For utilizing the existing UGD and wet well facilities, the capacity and sizes of the UGD and wet wells need to be evaluated by the contractors with the concerned departments. Any damaged/missing links etc need to repaired/replaced/connected.</w:t>
            </w:r>
          </w:p>
          <w:p w14:paraId="3EA0E113" w14:textId="77777777" w:rsidR="00655F24" w:rsidRPr="00222DA6" w:rsidRDefault="00655F24" w:rsidP="00222DA6">
            <w:pPr>
              <w:pStyle w:val="ListParagraph"/>
              <w:numPr>
                <w:ilvl w:val="0"/>
                <w:numId w:val="89"/>
              </w:numPr>
              <w:shd w:val="clear" w:color="auto" w:fill="FFFFFF" w:themeFill="background1"/>
              <w:spacing w:line="360" w:lineRule="auto"/>
              <w:rPr>
                <w:rFonts w:ascii="Cambria" w:hAnsi="Cambria"/>
                <w:bCs/>
                <w:sz w:val="24"/>
              </w:rPr>
            </w:pPr>
            <w:r w:rsidRPr="00222DA6">
              <w:rPr>
                <w:rFonts w:ascii="Cambria" w:hAnsi="Cambria"/>
                <w:bCs/>
                <w:sz w:val="24"/>
              </w:rPr>
              <w:t>All QA/QC shall be according to the GOK norms.</w:t>
            </w:r>
          </w:p>
          <w:p w14:paraId="3CE77B5B" w14:textId="77777777" w:rsidR="00655F24" w:rsidRPr="00222DA6" w:rsidRDefault="00655F24" w:rsidP="00222DA6">
            <w:pPr>
              <w:pStyle w:val="ListParagraph"/>
              <w:numPr>
                <w:ilvl w:val="0"/>
                <w:numId w:val="89"/>
              </w:numPr>
              <w:shd w:val="clear" w:color="auto" w:fill="FFFFFF" w:themeFill="background1"/>
              <w:spacing w:line="360" w:lineRule="auto"/>
              <w:rPr>
                <w:rFonts w:ascii="Cambria" w:hAnsi="Cambria"/>
                <w:bCs/>
                <w:sz w:val="24"/>
              </w:rPr>
            </w:pPr>
            <w:r w:rsidRPr="00222DA6">
              <w:rPr>
                <w:rFonts w:ascii="Cambria" w:hAnsi="Cambria"/>
                <w:bCs/>
                <w:sz w:val="24"/>
              </w:rPr>
              <w:t>Contractor shall submit all design calculations, drawings, reports, references, including construction drawings, bar bending schedule, as built drawings etc. for verification.</w:t>
            </w:r>
          </w:p>
          <w:p w14:paraId="177429A7" w14:textId="77777777" w:rsidR="00655F24" w:rsidRPr="00222DA6" w:rsidRDefault="00655F24" w:rsidP="00222DA6">
            <w:pPr>
              <w:pStyle w:val="ListParagraph"/>
              <w:numPr>
                <w:ilvl w:val="0"/>
                <w:numId w:val="89"/>
              </w:numPr>
              <w:shd w:val="clear" w:color="auto" w:fill="FFFFFF" w:themeFill="background1"/>
              <w:spacing w:before="120" w:after="120" w:line="360" w:lineRule="auto"/>
              <w:jc w:val="both"/>
              <w:rPr>
                <w:rFonts w:ascii="Cambria" w:hAnsi="Cambria"/>
                <w:bCs/>
                <w:sz w:val="24"/>
              </w:rPr>
            </w:pPr>
            <w:r w:rsidRPr="00222DA6">
              <w:rPr>
                <w:rFonts w:ascii="Cambria" w:hAnsi="Cambria"/>
                <w:bCs/>
                <w:sz w:val="24"/>
              </w:rPr>
              <w:lastRenderedPageBreak/>
              <w:t xml:space="preserve">Contactors shall obtain all the required permissions from the various departments, boards etc. </w:t>
            </w:r>
          </w:p>
          <w:p w14:paraId="5E6EAC1B" w14:textId="77777777" w:rsidR="00655F24" w:rsidRPr="00222DA6" w:rsidRDefault="00655F24" w:rsidP="00222DA6">
            <w:pPr>
              <w:pStyle w:val="ListParagraph"/>
              <w:numPr>
                <w:ilvl w:val="0"/>
                <w:numId w:val="89"/>
              </w:numPr>
              <w:shd w:val="clear" w:color="auto" w:fill="FFFFFF" w:themeFill="background1"/>
              <w:spacing w:before="120" w:after="120" w:line="360" w:lineRule="auto"/>
              <w:jc w:val="both"/>
              <w:rPr>
                <w:rFonts w:ascii="Cambria" w:hAnsi="Cambria"/>
                <w:bCs/>
                <w:sz w:val="24"/>
              </w:rPr>
            </w:pPr>
            <w:r w:rsidRPr="00222DA6">
              <w:rPr>
                <w:rFonts w:ascii="Cambria" w:hAnsi="Cambria"/>
                <w:bCs/>
                <w:sz w:val="24"/>
              </w:rPr>
              <w:t>All Engineers and workers should be qualified, skilled and experienced in similar works.</w:t>
            </w:r>
          </w:p>
          <w:p w14:paraId="56CD69BD" w14:textId="77777777" w:rsidR="00655F24" w:rsidRPr="00222DA6" w:rsidRDefault="00655F24" w:rsidP="00222DA6">
            <w:pPr>
              <w:pStyle w:val="ListParagraph"/>
              <w:numPr>
                <w:ilvl w:val="0"/>
                <w:numId w:val="89"/>
              </w:numPr>
              <w:shd w:val="clear" w:color="auto" w:fill="FFFFFF" w:themeFill="background1"/>
              <w:spacing w:before="120" w:after="120" w:line="360" w:lineRule="auto"/>
              <w:jc w:val="both"/>
              <w:rPr>
                <w:rFonts w:ascii="Cambria" w:hAnsi="Cambria"/>
                <w:bCs/>
                <w:sz w:val="24"/>
              </w:rPr>
            </w:pPr>
            <w:r w:rsidRPr="00222DA6">
              <w:rPr>
                <w:rFonts w:ascii="Cambria" w:hAnsi="Cambria"/>
                <w:bCs/>
                <w:sz w:val="24"/>
              </w:rPr>
              <w:t xml:space="preserve">Work shall be carried out as per the instructions of the engineer in charge. </w:t>
            </w:r>
          </w:p>
          <w:p w14:paraId="215E6103" w14:textId="77777777" w:rsidR="00655F24" w:rsidRPr="00222DA6" w:rsidRDefault="00655F24" w:rsidP="00222DA6">
            <w:pPr>
              <w:pStyle w:val="ListParagraph"/>
              <w:numPr>
                <w:ilvl w:val="0"/>
                <w:numId w:val="89"/>
              </w:numPr>
              <w:shd w:val="clear" w:color="auto" w:fill="FFFFFF" w:themeFill="background1"/>
              <w:spacing w:before="120" w:after="120" w:line="360" w:lineRule="auto"/>
              <w:jc w:val="both"/>
              <w:rPr>
                <w:rFonts w:ascii="Cambria" w:hAnsi="Cambria"/>
                <w:bCs/>
                <w:sz w:val="24"/>
              </w:rPr>
            </w:pPr>
            <w:r w:rsidRPr="00222DA6">
              <w:rPr>
                <w:rFonts w:ascii="Cambria" w:hAnsi="Cambria"/>
                <w:bCs/>
                <w:sz w:val="24"/>
              </w:rPr>
              <w:t>Drawings enclosed are for tender purpose only.</w:t>
            </w:r>
          </w:p>
          <w:p w14:paraId="7990D386" w14:textId="17A37B86" w:rsidR="00E53951" w:rsidRPr="00222DA6" w:rsidRDefault="00655F24" w:rsidP="00222DA6">
            <w:pPr>
              <w:pStyle w:val="ListParagraph"/>
              <w:numPr>
                <w:ilvl w:val="0"/>
                <w:numId w:val="89"/>
              </w:numPr>
              <w:shd w:val="clear" w:color="auto" w:fill="FFFFFF" w:themeFill="background1"/>
              <w:spacing w:before="120" w:after="0" w:line="240" w:lineRule="auto"/>
              <w:ind w:right="-23"/>
              <w:jc w:val="both"/>
              <w:rPr>
                <w:rFonts w:ascii="Cambria" w:hAnsi="Cambria"/>
                <w:bCs/>
                <w:sz w:val="24"/>
                <w:szCs w:val="24"/>
              </w:rPr>
            </w:pPr>
            <w:r w:rsidRPr="00222DA6">
              <w:rPr>
                <w:rFonts w:ascii="Cambria" w:hAnsi="Cambria"/>
                <w:bCs/>
                <w:sz w:val="24"/>
              </w:rPr>
              <w:t>Any other</w:t>
            </w:r>
            <w:r w:rsidRPr="00222DA6">
              <w:rPr>
                <w:rFonts w:ascii="Cambria" w:hAnsi="Cambria"/>
                <w:bCs/>
                <w:sz w:val="24"/>
                <w:lang w:val="en-IN"/>
              </w:rPr>
              <w:t xml:space="preserve"> appurtenance / allied works applicable as per the site conditions and design requirements to be borne by the contractor.</w:t>
            </w:r>
          </w:p>
          <w:p w14:paraId="6B629EFF" w14:textId="77777777" w:rsidR="00EF1A14" w:rsidRPr="00222DA6" w:rsidRDefault="00EF1A14" w:rsidP="00222DA6">
            <w:pPr>
              <w:pStyle w:val="ListParagraph"/>
              <w:shd w:val="clear" w:color="auto" w:fill="FFFFFF" w:themeFill="background1"/>
              <w:spacing w:before="120" w:after="0" w:line="240" w:lineRule="auto"/>
              <w:ind w:left="408" w:right="-23"/>
              <w:jc w:val="both"/>
              <w:rPr>
                <w:rFonts w:ascii="Cambria" w:hAnsi="Cambria"/>
                <w:bCs/>
                <w:sz w:val="24"/>
                <w:szCs w:val="24"/>
              </w:rPr>
            </w:pPr>
          </w:p>
          <w:p w14:paraId="2DA9F005" w14:textId="136FBB2E" w:rsidR="00A56664" w:rsidRPr="00222DA6" w:rsidRDefault="00A56664" w:rsidP="00222DA6">
            <w:pPr>
              <w:shd w:val="clear" w:color="auto" w:fill="FFFFFF" w:themeFill="background1"/>
              <w:spacing w:after="0" w:line="240" w:lineRule="auto"/>
              <w:ind w:right="-23"/>
              <w:jc w:val="both"/>
              <w:rPr>
                <w:rFonts w:ascii="Cambria" w:hAnsi="Cambria"/>
                <w:b/>
                <w:sz w:val="24"/>
                <w:szCs w:val="24"/>
              </w:rPr>
            </w:pPr>
            <w:r w:rsidRPr="00222DA6">
              <w:rPr>
                <w:rFonts w:ascii="Cambria" w:hAnsi="Cambria"/>
                <w:b/>
                <w:sz w:val="24"/>
                <w:szCs w:val="24"/>
              </w:rPr>
              <w:t>Part-</w:t>
            </w:r>
            <w:r w:rsidR="00B32B2E" w:rsidRPr="00222DA6">
              <w:rPr>
                <w:rFonts w:ascii="Cambria" w:hAnsi="Cambria"/>
                <w:b/>
                <w:sz w:val="24"/>
                <w:szCs w:val="24"/>
              </w:rPr>
              <w:t>B</w:t>
            </w:r>
            <w:r w:rsidRPr="00222DA6">
              <w:rPr>
                <w:rFonts w:ascii="Cambria" w:hAnsi="Cambria"/>
                <w:b/>
                <w:sz w:val="24"/>
                <w:szCs w:val="24"/>
              </w:rPr>
              <w:t>: Operation &amp; Maintenance of the facility for 5 years:</w:t>
            </w:r>
          </w:p>
          <w:p w14:paraId="589BB0EE" w14:textId="38BFCB5B" w:rsidR="00A56664" w:rsidRPr="00222DA6" w:rsidRDefault="00A56664" w:rsidP="00222DA6">
            <w:pPr>
              <w:shd w:val="clear" w:color="auto" w:fill="FFFFFF" w:themeFill="background1"/>
              <w:spacing w:after="0" w:line="240" w:lineRule="auto"/>
              <w:ind w:right="-23"/>
              <w:jc w:val="both"/>
              <w:rPr>
                <w:rFonts w:ascii="Cambria" w:hAnsi="Cambria"/>
                <w:b/>
                <w:sz w:val="24"/>
                <w:szCs w:val="24"/>
              </w:rPr>
            </w:pPr>
            <w:r w:rsidRPr="00222DA6">
              <w:rPr>
                <w:rFonts w:ascii="Cambria" w:hAnsi="Cambria"/>
                <w:sz w:val="24"/>
                <w:szCs w:val="24"/>
              </w:rPr>
              <w:t xml:space="preserve">Operation &amp; Maintenance of </w:t>
            </w:r>
            <w:r w:rsidR="006018B9" w:rsidRPr="00222DA6">
              <w:rPr>
                <w:rFonts w:ascii="Cambria" w:hAnsi="Cambria"/>
                <w:sz w:val="24"/>
                <w:szCs w:val="24"/>
              </w:rPr>
              <w:t>Interception &amp; Diversion structures, Wet wells</w:t>
            </w:r>
            <w:r w:rsidRPr="00222DA6">
              <w:rPr>
                <w:rFonts w:ascii="Cambria" w:hAnsi="Cambria"/>
                <w:sz w:val="24"/>
                <w:szCs w:val="24"/>
              </w:rPr>
              <w:t xml:space="preserve"> and all other supporting facilities/ Infrastructure works built up under the package contract excluding power charges, but including manpower cost, all repair cost, establishment cost, consumables and sludge disposal cost (including </w:t>
            </w:r>
            <w:r w:rsidR="006C3304" w:rsidRPr="00222DA6">
              <w:rPr>
                <w:rFonts w:ascii="Cambria" w:hAnsi="Cambria"/>
                <w:sz w:val="24"/>
                <w:szCs w:val="24"/>
              </w:rPr>
              <w:t>2</w:t>
            </w:r>
            <w:r w:rsidRPr="00222DA6">
              <w:rPr>
                <w:rFonts w:ascii="Cambria" w:hAnsi="Cambria"/>
                <w:sz w:val="24"/>
                <w:szCs w:val="24"/>
              </w:rPr>
              <w:t>-year defect liability period covering manpower)</w:t>
            </w:r>
            <w:r w:rsidR="006C3304" w:rsidRPr="00222DA6">
              <w:rPr>
                <w:rFonts w:ascii="Cambria" w:hAnsi="Cambria"/>
                <w:sz w:val="24"/>
                <w:szCs w:val="24"/>
              </w:rPr>
              <w:t xml:space="preserve"> </w:t>
            </w:r>
            <w:r w:rsidR="006018B9" w:rsidRPr="00222DA6">
              <w:rPr>
                <w:rFonts w:ascii="Cambria" w:hAnsi="Cambria"/>
                <w:sz w:val="24"/>
                <w:szCs w:val="24"/>
              </w:rPr>
              <w:t xml:space="preserve">Interception &amp; Diversion structure and, Wet wells </w:t>
            </w:r>
            <w:r w:rsidRPr="00222DA6">
              <w:rPr>
                <w:rFonts w:ascii="Cambria" w:hAnsi="Cambria"/>
                <w:b/>
                <w:sz w:val="24"/>
                <w:szCs w:val="24"/>
              </w:rPr>
              <w:t xml:space="preserve">maintenance for 5 years (Including </w:t>
            </w:r>
            <w:r w:rsidR="006C3304" w:rsidRPr="00222DA6">
              <w:rPr>
                <w:rFonts w:ascii="Cambria" w:hAnsi="Cambria"/>
                <w:b/>
                <w:sz w:val="24"/>
                <w:szCs w:val="24"/>
              </w:rPr>
              <w:t xml:space="preserve">two </w:t>
            </w:r>
            <w:r w:rsidRPr="00222DA6">
              <w:rPr>
                <w:rFonts w:ascii="Cambria" w:hAnsi="Cambria"/>
                <w:b/>
                <w:sz w:val="24"/>
                <w:szCs w:val="24"/>
              </w:rPr>
              <w:t>year</w:t>
            </w:r>
            <w:r w:rsidR="006C3304" w:rsidRPr="00222DA6">
              <w:rPr>
                <w:rFonts w:ascii="Cambria" w:hAnsi="Cambria"/>
                <w:b/>
                <w:sz w:val="24"/>
                <w:szCs w:val="24"/>
              </w:rPr>
              <w:t>s</w:t>
            </w:r>
            <w:r w:rsidRPr="00222DA6">
              <w:rPr>
                <w:rFonts w:ascii="Cambria" w:hAnsi="Cambria"/>
                <w:b/>
                <w:sz w:val="24"/>
                <w:szCs w:val="24"/>
              </w:rPr>
              <w:t xml:space="preserve"> DLP)</w:t>
            </w:r>
            <w:r w:rsidR="006C3304" w:rsidRPr="00222DA6">
              <w:rPr>
                <w:rFonts w:ascii="Cambria" w:hAnsi="Cambria"/>
                <w:b/>
                <w:sz w:val="24"/>
                <w:szCs w:val="24"/>
              </w:rPr>
              <w:t>.</w:t>
            </w:r>
          </w:p>
        </w:tc>
      </w:tr>
    </w:tbl>
    <w:p w14:paraId="2836970A" w14:textId="77777777" w:rsidR="00283242" w:rsidRPr="00222DA6" w:rsidRDefault="00283242" w:rsidP="00222DA6">
      <w:pPr>
        <w:pStyle w:val="ListParagraph"/>
        <w:numPr>
          <w:ilvl w:val="1"/>
          <w:numId w:val="80"/>
        </w:numPr>
        <w:shd w:val="clear" w:color="auto" w:fill="FFFFFF" w:themeFill="background1"/>
        <w:spacing w:before="120" w:after="120"/>
        <w:ind w:left="426" w:hanging="426"/>
        <w:jc w:val="both"/>
        <w:rPr>
          <w:rFonts w:ascii="Cambria" w:hAnsi="Cambria"/>
          <w:sz w:val="24"/>
        </w:rPr>
      </w:pPr>
      <w:r w:rsidRPr="00222DA6">
        <w:rPr>
          <w:rFonts w:ascii="Cambria" w:hAnsi="Cambria"/>
          <w:sz w:val="24"/>
        </w:rPr>
        <w:lastRenderedPageBreak/>
        <w:t>Work will be awarded to the Tenderer whose Tender has been determined to be substantially responsive and who has offered the lowest evaluated Tender Price.</w:t>
      </w:r>
    </w:p>
    <w:p w14:paraId="514D31EC" w14:textId="51F2B005" w:rsidR="00283242" w:rsidRPr="00222DA6" w:rsidRDefault="00283242" w:rsidP="00222DA6">
      <w:pPr>
        <w:pStyle w:val="ListParagraph"/>
        <w:numPr>
          <w:ilvl w:val="1"/>
          <w:numId w:val="80"/>
        </w:numPr>
        <w:shd w:val="clear" w:color="auto" w:fill="FFFFFF" w:themeFill="background1"/>
        <w:spacing w:before="120" w:after="120"/>
        <w:ind w:left="426" w:hanging="426"/>
        <w:jc w:val="both"/>
        <w:rPr>
          <w:rStyle w:val="Hyperlink"/>
          <w:rFonts w:ascii="Cambria" w:hAnsi="Cambria"/>
          <w:b/>
          <w:color w:val="auto"/>
          <w:sz w:val="24"/>
          <w:szCs w:val="20"/>
        </w:rPr>
      </w:pPr>
      <w:r w:rsidRPr="00222DA6">
        <w:rPr>
          <w:rFonts w:ascii="Cambria" w:hAnsi="Cambria"/>
          <w:sz w:val="24"/>
        </w:rPr>
        <w:t xml:space="preserve">Eligible tenderers may submit their bid proposals along with requisite EMD electronically through </w:t>
      </w:r>
      <w:r w:rsidR="003F1C20" w:rsidRPr="00222DA6">
        <w:rPr>
          <w:rFonts w:ascii="Cambria" w:hAnsi="Cambria"/>
          <w:sz w:val="24"/>
        </w:rPr>
        <w:t>KPP portal</w:t>
      </w:r>
      <w:r w:rsidRPr="00222DA6">
        <w:rPr>
          <w:rFonts w:ascii="Cambria" w:hAnsi="Cambria"/>
          <w:sz w:val="24"/>
        </w:rPr>
        <w:t xml:space="preserve"> at </w:t>
      </w:r>
      <w:hyperlink r:id="rId19" w:history="1">
        <w:r w:rsidRPr="00222DA6">
          <w:rPr>
            <w:rStyle w:val="Hyperlink"/>
            <w:rFonts w:ascii="Cambria" w:hAnsi="Cambria"/>
            <w:b/>
            <w:color w:val="auto"/>
            <w:sz w:val="24"/>
            <w:szCs w:val="20"/>
          </w:rPr>
          <w:t>https://kppp.karnataka.gov.in/</w:t>
        </w:r>
      </w:hyperlink>
    </w:p>
    <w:p w14:paraId="6BCB9A70" w14:textId="67D63416" w:rsidR="00A85F11" w:rsidRPr="00222DA6" w:rsidRDefault="00185F8E" w:rsidP="00222DA6">
      <w:pPr>
        <w:shd w:val="clear" w:color="auto" w:fill="FFFFFF" w:themeFill="background1"/>
        <w:spacing w:before="120" w:after="120"/>
        <w:jc w:val="both"/>
        <w:rPr>
          <w:rFonts w:ascii="Cambria" w:hAnsi="Cambria"/>
          <w:sz w:val="24"/>
          <w:szCs w:val="24"/>
        </w:rPr>
      </w:pPr>
      <w:r w:rsidRPr="00222DA6">
        <w:rPr>
          <w:rFonts w:ascii="Cambria" w:hAnsi="Cambria"/>
          <w:sz w:val="24"/>
          <w:szCs w:val="24"/>
        </w:rPr>
        <w:t>The Calendar of events are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3605"/>
        <w:gridCol w:w="5523"/>
      </w:tblGrid>
      <w:tr w:rsidR="00C63D47" w:rsidRPr="00222DA6" w14:paraId="3DE197F2" w14:textId="77777777" w:rsidTr="00B137E2">
        <w:trPr>
          <w:trHeight w:hRule="exact" w:val="630"/>
        </w:trPr>
        <w:tc>
          <w:tcPr>
            <w:tcW w:w="260" w:type="pct"/>
          </w:tcPr>
          <w:p w14:paraId="7CF0B38B" w14:textId="77777777" w:rsidR="00A85F11" w:rsidRPr="00222DA6" w:rsidRDefault="00185F8E" w:rsidP="00222DA6">
            <w:pPr>
              <w:shd w:val="clear" w:color="auto" w:fill="FFFFFF" w:themeFill="background1"/>
              <w:tabs>
                <w:tab w:val="left" w:pos="0"/>
              </w:tabs>
              <w:spacing w:after="0"/>
              <w:ind w:hanging="12"/>
              <w:jc w:val="center"/>
              <w:rPr>
                <w:rFonts w:ascii="Cambria" w:hAnsi="Cambria"/>
                <w:bCs/>
                <w:sz w:val="24"/>
                <w:szCs w:val="24"/>
              </w:rPr>
            </w:pPr>
            <w:r w:rsidRPr="00222DA6">
              <w:rPr>
                <w:rFonts w:ascii="Cambria" w:hAnsi="Cambria"/>
                <w:bCs/>
                <w:sz w:val="24"/>
                <w:szCs w:val="24"/>
              </w:rPr>
              <w:t>1</w:t>
            </w:r>
          </w:p>
        </w:tc>
        <w:tc>
          <w:tcPr>
            <w:tcW w:w="1872" w:type="pct"/>
          </w:tcPr>
          <w:p w14:paraId="3924DB40" w14:textId="68897BAF" w:rsidR="00A85F11" w:rsidRPr="00222DA6" w:rsidRDefault="00185F8E" w:rsidP="00222DA6">
            <w:pPr>
              <w:shd w:val="clear" w:color="auto" w:fill="FFFFFF" w:themeFill="background1"/>
              <w:spacing w:after="0"/>
              <w:jc w:val="both"/>
              <w:rPr>
                <w:rFonts w:ascii="Cambria" w:hAnsi="Cambria"/>
                <w:bCs/>
                <w:sz w:val="24"/>
                <w:szCs w:val="24"/>
              </w:rPr>
            </w:pPr>
            <w:r w:rsidRPr="00222DA6">
              <w:rPr>
                <w:rFonts w:ascii="Cambria" w:hAnsi="Cambria"/>
                <w:sz w:val="24"/>
                <w:szCs w:val="24"/>
              </w:rPr>
              <w:t>Downloading of RFP from                   E-</w:t>
            </w:r>
            <w:r w:rsidR="00A56664" w:rsidRPr="00222DA6">
              <w:rPr>
                <w:rFonts w:ascii="Cambria" w:hAnsi="Cambria"/>
                <w:sz w:val="24"/>
                <w:szCs w:val="24"/>
              </w:rPr>
              <w:t>Portal starts</w:t>
            </w:r>
            <w:r w:rsidRPr="00222DA6">
              <w:rPr>
                <w:rFonts w:ascii="Cambria" w:hAnsi="Cambria"/>
                <w:sz w:val="24"/>
                <w:szCs w:val="24"/>
              </w:rPr>
              <w:t xml:space="preserve"> from</w:t>
            </w:r>
          </w:p>
        </w:tc>
        <w:tc>
          <w:tcPr>
            <w:tcW w:w="2868" w:type="pct"/>
          </w:tcPr>
          <w:p w14:paraId="55FBF48D" w14:textId="00E90C95" w:rsidR="00A85F11" w:rsidRPr="00222DA6" w:rsidRDefault="00185F8E" w:rsidP="00222DA6">
            <w:pPr>
              <w:shd w:val="clear" w:color="auto" w:fill="FFFFFF" w:themeFill="background1"/>
              <w:tabs>
                <w:tab w:val="left" w:pos="0"/>
              </w:tabs>
              <w:spacing w:after="0"/>
              <w:jc w:val="both"/>
              <w:rPr>
                <w:rFonts w:ascii="Cambria" w:hAnsi="Cambria"/>
                <w:bCs/>
                <w:sz w:val="24"/>
                <w:szCs w:val="24"/>
              </w:rPr>
            </w:pPr>
            <w:r w:rsidRPr="00222DA6">
              <w:rPr>
                <w:rFonts w:ascii="Cambria" w:hAnsi="Cambria"/>
                <w:bCs/>
                <w:sz w:val="24"/>
                <w:szCs w:val="24"/>
              </w:rPr>
              <w:t xml:space="preserve">As per the date indicated in </w:t>
            </w:r>
            <w:r w:rsidR="001D3120" w:rsidRPr="00222DA6">
              <w:rPr>
                <w:rFonts w:ascii="Cambria" w:hAnsi="Cambria"/>
                <w:bCs/>
                <w:sz w:val="24"/>
                <w:szCs w:val="24"/>
              </w:rPr>
              <w:t>KPP portal</w:t>
            </w:r>
            <w:r w:rsidRPr="00222DA6">
              <w:rPr>
                <w:rFonts w:ascii="Cambria" w:hAnsi="Cambria"/>
                <w:bCs/>
                <w:sz w:val="24"/>
                <w:szCs w:val="24"/>
              </w:rPr>
              <w:t>.</w:t>
            </w:r>
          </w:p>
        </w:tc>
      </w:tr>
      <w:tr w:rsidR="00C63D47" w:rsidRPr="00222DA6" w14:paraId="60D6AEB4" w14:textId="77777777" w:rsidTr="0021713A">
        <w:tc>
          <w:tcPr>
            <w:tcW w:w="260" w:type="pct"/>
          </w:tcPr>
          <w:p w14:paraId="128EE6C6" w14:textId="77777777" w:rsidR="00A85F11" w:rsidRPr="00222DA6" w:rsidRDefault="00185F8E" w:rsidP="00222DA6">
            <w:pPr>
              <w:shd w:val="clear" w:color="auto" w:fill="FFFFFF" w:themeFill="background1"/>
              <w:tabs>
                <w:tab w:val="left" w:pos="0"/>
              </w:tabs>
              <w:spacing w:after="0"/>
              <w:jc w:val="center"/>
              <w:rPr>
                <w:rFonts w:ascii="Cambria" w:hAnsi="Cambria"/>
                <w:bCs/>
                <w:sz w:val="24"/>
                <w:szCs w:val="24"/>
              </w:rPr>
            </w:pPr>
            <w:r w:rsidRPr="00222DA6">
              <w:rPr>
                <w:rFonts w:ascii="Cambria" w:hAnsi="Cambria"/>
                <w:bCs/>
                <w:sz w:val="24"/>
                <w:szCs w:val="24"/>
              </w:rPr>
              <w:t>2</w:t>
            </w:r>
          </w:p>
        </w:tc>
        <w:tc>
          <w:tcPr>
            <w:tcW w:w="1872" w:type="pct"/>
          </w:tcPr>
          <w:p w14:paraId="0F37F4D4" w14:textId="77777777" w:rsidR="00A85F11" w:rsidRPr="00222DA6" w:rsidRDefault="00185F8E" w:rsidP="00222DA6">
            <w:pPr>
              <w:shd w:val="clear" w:color="auto" w:fill="FFFFFF" w:themeFill="background1"/>
              <w:tabs>
                <w:tab w:val="left" w:pos="0"/>
              </w:tabs>
              <w:spacing w:after="0"/>
              <w:jc w:val="both"/>
              <w:rPr>
                <w:rFonts w:ascii="Cambria" w:hAnsi="Cambria"/>
                <w:bCs/>
                <w:sz w:val="24"/>
                <w:szCs w:val="24"/>
              </w:rPr>
            </w:pPr>
            <w:r w:rsidRPr="00222DA6">
              <w:rPr>
                <w:rFonts w:ascii="Cambria" w:hAnsi="Cambria"/>
                <w:bCs/>
                <w:sz w:val="24"/>
                <w:szCs w:val="24"/>
              </w:rPr>
              <w:t>Pre-Proposal meeting to be held on</w:t>
            </w:r>
          </w:p>
        </w:tc>
        <w:tc>
          <w:tcPr>
            <w:tcW w:w="2868" w:type="pct"/>
          </w:tcPr>
          <w:p w14:paraId="70B813A6" w14:textId="7CC0F99D" w:rsidR="00A85F11" w:rsidRPr="00222DA6" w:rsidRDefault="00185F8E" w:rsidP="00222DA6">
            <w:pPr>
              <w:shd w:val="clear" w:color="auto" w:fill="FFFFFF" w:themeFill="background1"/>
              <w:tabs>
                <w:tab w:val="left" w:pos="0"/>
              </w:tabs>
              <w:spacing w:after="0"/>
              <w:jc w:val="both"/>
              <w:rPr>
                <w:rFonts w:ascii="Cambria" w:hAnsi="Cambria"/>
                <w:bCs/>
                <w:sz w:val="24"/>
                <w:szCs w:val="24"/>
              </w:rPr>
            </w:pPr>
            <w:r w:rsidRPr="00222DA6">
              <w:rPr>
                <w:rFonts w:ascii="Cambria" w:hAnsi="Cambria"/>
                <w:bCs/>
                <w:sz w:val="24"/>
                <w:szCs w:val="24"/>
              </w:rPr>
              <w:t xml:space="preserve">As per the date indicated in </w:t>
            </w:r>
            <w:r w:rsidR="001D3120" w:rsidRPr="00222DA6">
              <w:rPr>
                <w:rFonts w:ascii="Cambria" w:hAnsi="Cambria"/>
                <w:bCs/>
                <w:sz w:val="24"/>
                <w:szCs w:val="24"/>
              </w:rPr>
              <w:t>KPP portal</w:t>
            </w:r>
            <w:r w:rsidRPr="00222DA6">
              <w:rPr>
                <w:rFonts w:ascii="Cambria" w:hAnsi="Cambria"/>
                <w:bCs/>
                <w:sz w:val="24"/>
                <w:szCs w:val="24"/>
              </w:rPr>
              <w:t xml:space="preserve">, to be held at the office of the </w:t>
            </w:r>
            <w:r w:rsidR="006018B9" w:rsidRPr="00222DA6">
              <w:rPr>
                <w:rFonts w:ascii="Cambria" w:hAnsi="Cambria"/>
                <w:bCs/>
                <w:sz w:val="24"/>
                <w:szCs w:val="24"/>
              </w:rPr>
              <w:t>SMD,SBM(U)</w:t>
            </w:r>
            <w:r w:rsidRPr="00222DA6">
              <w:rPr>
                <w:rFonts w:ascii="Cambria" w:hAnsi="Cambria"/>
                <w:bCs/>
                <w:sz w:val="24"/>
                <w:szCs w:val="24"/>
              </w:rPr>
              <w:t xml:space="preserve"> office, Bangalore. </w:t>
            </w:r>
          </w:p>
        </w:tc>
      </w:tr>
      <w:tr w:rsidR="00C63D47" w:rsidRPr="00222DA6" w14:paraId="693C06B1" w14:textId="77777777" w:rsidTr="0021713A">
        <w:tc>
          <w:tcPr>
            <w:tcW w:w="260" w:type="pct"/>
          </w:tcPr>
          <w:p w14:paraId="26F922B5" w14:textId="77777777" w:rsidR="00A85F11" w:rsidRPr="00222DA6" w:rsidRDefault="00185F8E" w:rsidP="00222DA6">
            <w:pPr>
              <w:shd w:val="clear" w:color="auto" w:fill="FFFFFF" w:themeFill="background1"/>
              <w:tabs>
                <w:tab w:val="left" w:pos="0"/>
              </w:tabs>
              <w:spacing w:after="0"/>
              <w:jc w:val="center"/>
              <w:rPr>
                <w:rFonts w:ascii="Cambria" w:hAnsi="Cambria"/>
                <w:bCs/>
                <w:sz w:val="24"/>
                <w:szCs w:val="24"/>
              </w:rPr>
            </w:pPr>
            <w:r w:rsidRPr="00222DA6">
              <w:rPr>
                <w:rFonts w:ascii="Cambria" w:hAnsi="Cambria"/>
                <w:bCs/>
                <w:sz w:val="24"/>
                <w:szCs w:val="24"/>
              </w:rPr>
              <w:t>3</w:t>
            </w:r>
          </w:p>
        </w:tc>
        <w:tc>
          <w:tcPr>
            <w:tcW w:w="1872" w:type="pct"/>
          </w:tcPr>
          <w:p w14:paraId="3EB54223" w14:textId="77777777" w:rsidR="00A85F11" w:rsidRPr="00222DA6" w:rsidRDefault="00185F8E" w:rsidP="00222DA6">
            <w:pPr>
              <w:shd w:val="clear" w:color="auto" w:fill="FFFFFF" w:themeFill="background1"/>
              <w:tabs>
                <w:tab w:val="left" w:pos="0"/>
              </w:tabs>
              <w:spacing w:after="0"/>
              <w:jc w:val="both"/>
              <w:rPr>
                <w:rFonts w:ascii="Cambria" w:hAnsi="Cambria"/>
                <w:bCs/>
                <w:sz w:val="24"/>
                <w:szCs w:val="24"/>
              </w:rPr>
            </w:pPr>
            <w:r w:rsidRPr="00222DA6">
              <w:rPr>
                <w:rFonts w:ascii="Cambria" w:hAnsi="Cambria"/>
                <w:bCs/>
                <w:sz w:val="24"/>
                <w:szCs w:val="24"/>
              </w:rPr>
              <w:t>Last Date for receipt of Technical and Financial Proposals</w:t>
            </w:r>
          </w:p>
        </w:tc>
        <w:tc>
          <w:tcPr>
            <w:tcW w:w="2868" w:type="pct"/>
          </w:tcPr>
          <w:p w14:paraId="4AB6FE06" w14:textId="67E298AF" w:rsidR="00A85F11" w:rsidRPr="00222DA6" w:rsidRDefault="00185F8E" w:rsidP="00222DA6">
            <w:pPr>
              <w:shd w:val="clear" w:color="auto" w:fill="FFFFFF" w:themeFill="background1"/>
              <w:tabs>
                <w:tab w:val="left" w:pos="0"/>
              </w:tabs>
              <w:spacing w:after="0"/>
              <w:jc w:val="both"/>
              <w:rPr>
                <w:rFonts w:ascii="Cambria" w:hAnsi="Cambria"/>
                <w:bCs/>
                <w:sz w:val="24"/>
                <w:szCs w:val="24"/>
              </w:rPr>
            </w:pPr>
            <w:r w:rsidRPr="00222DA6">
              <w:rPr>
                <w:rFonts w:ascii="Cambria" w:hAnsi="Cambria"/>
                <w:bCs/>
                <w:sz w:val="24"/>
                <w:szCs w:val="24"/>
              </w:rPr>
              <w:t xml:space="preserve">As indicated in </w:t>
            </w:r>
            <w:r w:rsidR="001D3120" w:rsidRPr="00222DA6">
              <w:rPr>
                <w:rFonts w:ascii="Cambria" w:hAnsi="Cambria"/>
                <w:bCs/>
                <w:sz w:val="24"/>
                <w:szCs w:val="24"/>
              </w:rPr>
              <w:t>KPP portal</w:t>
            </w:r>
          </w:p>
        </w:tc>
      </w:tr>
      <w:tr w:rsidR="00C63D47" w:rsidRPr="00222DA6" w14:paraId="46578DCB" w14:textId="77777777" w:rsidTr="0021713A">
        <w:trPr>
          <w:trHeight w:hRule="exact" w:val="770"/>
        </w:trPr>
        <w:tc>
          <w:tcPr>
            <w:tcW w:w="260" w:type="pct"/>
          </w:tcPr>
          <w:p w14:paraId="3ED99E53" w14:textId="77777777" w:rsidR="00A85F11" w:rsidRPr="00222DA6" w:rsidRDefault="00185F8E" w:rsidP="00222DA6">
            <w:pPr>
              <w:shd w:val="clear" w:color="auto" w:fill="FFFFFF" w:themeFill="background1"/>
              <w:tabs>
                <w:tab w:val="left" w:pos="0"/>
              </w:tabs>
              <w:spacing w:after="0"/>
              <w:jc w:val="center"/>
              <w:rPr>
                <w:rFonts w:ascii="Cambria" w:hAnsi="Cambria"/>
                <w:bCs/>
                <w:sz w:val="24"/>
                <w:szCs w:val="24"/>
              </w:rPr>
            </w:pPr>
            <w:r w:rsidRPr="00222DA6">
              <w:rPr>
                <w:rFonts w:ascii="Cambria" w:hAnsi="Cambria"/>
                <w:bCs/>
                <w:sz w:val="24"/>
                <w:szCs w:val="24"/>
              </w:rPr>
              <w:t>4</w:t>
            </w:r>
          </w:p>
        </w:tc>
        <w:tc>
          <w:tcPr>
            <w:tcW w:w="1872" w:type="pct"/>
          </w:tcPr>
          <w:p w14:paraId="3D9BB0D1" w14:textId="5FCC045B" w:rsidR="00A85F11" w:rsidRPr="00222DA6" w:rsidRDefault="00185F8E" w:rsidP="00222DA6">
            <w:pPr>
              <w:shd w:val="clear" w:color="auto" w:fill="FFFFFF" w:themeFill="background1"/>
              <w:tabs>
                <w:tab w:val="left" w:pos="0"/>
              </w:tabs>
              <w:spacing w:after="0"/>
              <w:jc w:val="both"/>
              <w:rPr>
                <w:rFonts w:ascii="Cambria" w:hAnsi="Cambria"/>
                <w:bCs/>
                <w:sz w:val="24"/>
                <w:szCs w:val="24"/>
              </w:rPr>
            </w:pPr>
            <w:r w:rsidRPr="00222DA6">
              <w:rPr>
                <w:rFonts w:ascii="Cambria" w:hAnsi="Cambria"/>
                <w:sz w:val="24"/>
                <w:szCs w:val="24"/>
              </w:rPr>
              <w:t xml:space="preserve">Date of Opening of </w:t>
            </w:r>
            <w:r w:rsidR="005D17BE" w:rsidRPr="00222DA6">
              <w:rPr>
                <w:rFonts w:ascii="Cambria" w:hAnsi="Cambria"/>
                <w:sz w:val="24"/>
                <w:szCs w:val="24"/>
              </w:rPr>
              <w:t>Technical Proposal</w:t>
            </w:r>
          </w:p>
        </w:tc>
        <w:tc>
          <w:tcPr>
            <w:tcW w:w="2868" w:type="pct"/>
          </w:tcPr>
          <w:p w14:paraId="18DB1387" w14:textId="3F25635C" w:rsidR="00A85F11" w:rsidRPr="00222DA6" w:rsidRDefault="00185F8E" w:rsidP="00222DA6">
            <w:pPr>
              <w:shd w:val="clear" w:color="auto" w:fill="FFFFFF" w:themeFill="background1"/>
              <w:spacing w:after="0"/>
              <w:jc w:val="both"/>
              <w:rPr>
                <w:rFonts w:ascii="Cambria" w:hAnsi="Cambria"/>
                <w:bCs/>
                <w:sz w:val="24"/>
                <w:szCs w:val="24"/>
              </w:rPr>
            </w:pPr>
            <w:r w:rsidRPr="00222DA6">
              <w:rPr>
                <w:rFonts w:ascii="Cambria" w:hAnsi="Cambria"/>
                <w:bCs/>
                <w:sz w:val="24"/>
                <w:szCs w:val="24"/>
              </w:rPr>
              <w:t xml:space="preserve">As indicated in </w:t>
            </w:r>
            <w:r w:rsidR="001D3120" w:rsidRPr="00222DA6">
              <w:rPr>
                <w:rFonts w:ascii="Cambria" w:hAnsi="Cambria"/>
                <w:bCs/>
                <w:sz w:val="24"/>
                <w:szCs w:val="24"/>
              </w:rPr>
              <w:t>KPP portal</w:t>
            </w:r>
            <w:r w:rsidRPr="00222DA6">
              <w:rPr>
                <w:rFonts w:ascii="Cambria" w:hAnsi="Cambria"/>
                <w:bCs/>
                <w:sz w:val="24"/>
                <w:szCs w:val="24"/>
              </w:rPr>
              <w:t xml:space="preserve"> </w:t>
            </w:r>
          </w:p>
          <w:p w14:paraId="2788CE1A" w14:textId="77777777" w:rsidR="00A85F11" w:rsidRPr="00222DA6" w:rsidRDefault="00A85F11" w:rsidP="00222DA6">
            <w:pPr>
              <w:shd w:val="clear" w:color="auto" w:fill="FFFFFF" w:themeFill="background1"/>
              <w:spacing w:after="0"/>
              <w:jc w:val="both"/>
              <w:rPr>
                <w:rFonts w:ascii="Cambria" w:hAnsi="Cambria"/>
                <w:bCs/>
                <w:sz w:val="24"/>
                <w:szCs w:val="24"/>
              </w:rPr>
            </w:pPr>
          </w:p>
        </w:tc>
      </w:tr>
      <w:tr w:rsidR="00C63D47" w:rsidRPr="00222DA6" w14:paraId="59B16D65" w14:textId="77777777" w:rsidTr="0021713A">
        <w:trPr>
          <w:trHeight w:hRule="exact" w:val="706"/>
        </w:trPr>
        <w:tc>
          <w:tcPr>
            <w:tcW w:w="260" w:type="pct"/>
          </w:tcPr>
          <w:p w14:paraId="27E77020" w14:textId="77777777" w:rsidR="00A85F11" w:rsidRPr="00222DA6" w:rsidRDefault="00185F8E" w:rsidP="00222DA6">
            <w:pPr>
              <w:shd w:val="clear" w:color="auto" w:fill="FFFFFF" w:themeFill="background1"/>
              <w:tabs>
                <w:tab w:val="left" w:pos="0"/>
              </w:tabs>
              <w:spacing w:after="0"/>
              <w:jc w:val="center"/>
              <w:rPr>
                <w:rFonts w:ascii="Cambria" w:hAnsi="Cambria"/>
                <w:bCs/>
                <w:sz w:val="24"/>
                <w:szCs w:val="24"/>
              </w:rPr>
            </w:pPr>
            <w:r w:rsidRPr="00222DA6">
              <w:rPr>
                <w:rFonts w:ascii="Cambria" w:hAnsi="Cambria"/>
                <w:bCs/>
                <w:sz w:val="24"/>
                <w:szCs w:val="24"/>
              </w:rPr>
              <w:t>5</w:t>
            </w:r>
          </w:p>
        </w:tc>
        <w:tc>
          <w:tcPr>
            <w:tcW w:w="1872" w:type="pct"/>
          </w:tcPr>
          <w:p w14:paraId="74C54B1F" w14:textId="38336CDE" w:rsidR="00A85F11" w:rsidRPr="00222DA6" w:rsidRDefault="00185F8E" w:rsidP="00222DA6">
            <w:pPr>
              <w:shd w:val="clear" w:color="auto" w:fill="FFFFFF" w:themeFill="background1"/>
              <w:tabs>
                <w:tab w:val="left" w:pos="0"/>
              </w:tabs>
              <w:spacing w:after="0"/>
              <w:jc w:val="both"/>
              <w:rPr>
                <w:rFonts w:ascii="Cambria" w:hAnsi="Cambria"/>
                <w:bCs/>
                <w:sz w:val="24"/>
                <w:szCs w:val="24"/>
              </w:rPr>
            </w:pPr>
            <w:r w:rsidRPr="00222DA6">
              <w:rPr>
                <w:rFonts w:ascii="Cambria" w:hAnsi="Cambria"/>
                <w:sz w:val="24"/>
                <w:szCs w:val="24"/>
              </w:rPr>
              <w:t xml:space="preserve">Date of Opening of </w:t>
            </w:r>
            <w:r w:rsidR="005D17BE" w:rsidRPr="00222DA6">
              <w:rPr>
                <w:rFonts w:ascii="Cambria" w:hAnsi="Cambria"/>
                <w:sz w:val="24"/>
                <w:szCs w:val="24"/>
              </w:rPr>
              <w:t>Financial Proposal</w:t>
            </w:r>
          </w:p>
        </w:tc>
        <w:tc>
          <w:tcPr>
            <w:tcW w:w="2868" w:type="pct"/>
          </w:tcPr>
          <w:p w14:paraId="4FDFD9C0" w14:textId="5701FC1D" w:rsidR="00A85F11" w:rsidRPr="00222DA6" w:rsidRDefault="00185F8E" w:rsidP="00222DA6">
            <w:pPr>
              <w:shd w:val="clear" w:color="auto" w:fill="FFFFFF" w:themeFill="background1"/>
              <w:spacing w:after="0" w:line="240" w:lineRule="auto"/>
              <w:jc w:val="both"/>
              <w:rPr>
                <w:rFonts w:ascii="Cambria" w:hAnsi="Cambria"/>
                <w:bCs/>
                <w:sz w:val="24"/>
                <w:szCs w:val="24"/>
              </w:rPr>
            </w:pPr>
            <w:r w:rsidRPr="00222DA6">
              <w:rPr>
                <w:rFonts w:ascii="Cambria" w:hAnsi="Cambria"/>
                <w:bCs/>
                <w:sz w:val="24"/>
                <w:szCs w:val="24"/>
              </w:rPr>
              <w:t xml:space="preserve">As indicated in </w:t>
            </w:r>
            <w:r w:rsidR="001D3120" w:rsidRPr="00222DA6">
              <w:rPr>
                <w:rFonts w:ascii="Cambria" w:hAnsi="Cambria"/>
                <w:bCs/>
                <w:sz w:val="24"/>
                <w:szCs w:val="24"/>
              </w:rPr>
              <w:t>KPP portal</w:t>
            </w:r>
          </w:p>
        </w:tc>
      </w:tr>
    </w:tbl>
    <w:p w14:paraId="0871D51C" w14:textId="21130BF7" w:rsidR="00283242" w:rsidRPr="00222DA6" w:rsidRDefault="00283242" w:rsidP="00222DA6">
      <w:pPr>
        <w:pStyle w:val="ListParagraph"/>
        <w:numPr>
          <w:ilvl w:val="1"/>
          <w:numId w:val="80"/>
        </w:numPr>
        <w:shd w:val="clear" w:color="auto" w:fill="FFFFFF" w:themeFill="background1"/>
        <w:spacing w:before="120" w:after="120"/>
        <w:ind w:left="426" w:hanging="426"/>
        <w:jc w:val="both"/>
        <w:rPr>
          <w:rFonts w:ascii="Cambria" w:hAnsi="Cambria"/>
          <w:sz w:val="24"/>
        </w:rPr>
      </w:pPr>
      <w:r w:rsidRPr="00222DA6">
        <w:rPr>
          <w:rFonts w:ascii="Cambria" w:hAnsi="Cambria"/>
          <w:sz w:val="24"/>
        </w:rPr>
        <w:t>Po</w:t>
      </w:r>
      <w:r w:rsidR="00ED1884" w:rsidRPr="00222DA6">
        <w:rPr>
          <w:rFonts w:ascii="Cambria" w:hAnsi="Cambria"/>
          <w:sz w:val="24"/>
        </w:rPr>
        <w:t>stp</w:t>
      </w:r>
      <w:r w:rsidRPr="00222DA6">
        <w:rPr>
          <w:rFonts w:ascii="Cambria" w:hAnsi="Cambria"/>
          <w:sz w:val="24"/>
        </w:rPr>
        <w:t xml:space="preserve">onement of calendar of events (if any) will be notified only through KPP portal and </w:t>
      </w:r>
      <w:r w:rsidR="009D392B" w:rsidRPr="00222DA6">
        <w:rPr>
          <w:rFonts w:ascii="Cambria" w:hAnsi="Cambria"/>
          <w:sz w:val="24"/>
        </w:rPr>
        <w:t>DMA</w:t>
      </w:r>
      <w:r w:rsidRPr="00222DA6">
        <w:rPr>
          <w:rFonts w:ascii="Cambria" w:hAnsi="Cambria"/>
          <w:sz w:val="24"/>
        </w:rPr>
        <w:t xml:space="preserve"> website but will not be published in newspapers or in any other media.</w:t>
      </w:r>
    </w:p>
    <w:p w14:paraId="12093AAA" w14:textId="13C75F22" w:rsidR="00283242" w:rsidRPr="00222DA6" w:rsidRDefault="00283242" w:rsidP="00222DA6">
      <w:pPr>
        <w:pStyle w:val="ListParagraph"/>
        <w:numPr>
          <w:ilvl w:val="1"/>
          <w:numId w:val="80"/>
        </w:numPr>
        <w:shd w:val="clear" w:color="auto" w:fill="FFFFFF" w:themeFill="background1"/>
        <w:spacing w:before="120" w:after="120"/>
        <w:ind w:left="426" w:hanging="426"/>
        <w:jc w:val="both"/>
        <w:rPr>
          <w:rFonts w:ascii="Cambria" w:hAnsi="Cambria"/>
          <w:sz w:val="24"/>
        </w:rPr>
      </w:pPr>
      <w:r w:rsidRPr="00222DA6">
        <w:rPr>
          <w:rFonts w:ascii="Cambria" w:hAnsi="Cambria"/>
          <w:sz w:val="24"/>
        </w:rPr>
        <w:t xml:space="preserve">The tender document can be downloaded from the KPP website </w:t>
      </w:r>
      <w:r w:rsidRPr="00222DA6">
        <w:rPr>
          <w:rFonts w:ascii="Cambria" w:hAnsi="Cambria"/>
          <w:sz w:val="24"/>
          <w:szCs w:val="24"/>
        </w:rPr>
        <w:t>(https://kppp.karnataka.gov.in/). Proposals shall be submitted electronically at https://kppp.karnataka.gov.in/. EMD along</w:t>
      </w:r>
      <w:r w:rsidRPr="00222DA6">
        <w:rPr>
          <w:rFonts w:ascii="Cambria" w:hAnsi="Cambria"/>
          <w:sz w:val="24"/>
        </w:rPr>
        <w:t xml:space="preserve"> with Tender Processing Fee shall also be paid electronically. Interested bidders shall register on the KPP platform to participate in this tender.</w:t>
      </w:r>
    </w:p>
    <w:p w14:paraId="1A0E32DE" w14:textId="77777777" w:rsidR="006B00E8" w:rsidRPr="00222DA6" w:rsidRDefault="00283242" w:rsidP="00222DA6">
      <w:pPr>
        <w:pStyle w:val="ListParagraph"/>
        <w:numPr>
          <w:ilvl w:val="1"/>
          <w:numId w:val="80"/>
        </w:numPr>
        <w:shd w:val="clear" w:color="auto" w:fill="FFFFFF" w:themeFill="background1"/>
        <w:spacing w:before="120" w:after="120"/>
        <w:ind w:left="426" w:hanging="426"/>
        <w:jc w:val="both"/>
        <w:rPr>
          <w:rFonts w:ascii="Cambria" w:hAnsi="Cambria"/>
        </w:rPr>
      </w:pPr>
      <w:r w:rsidRPr="00222DA6">
        <w:rPr>
          <w:rFonts w:ascii="Cambria" w:hAnsi="Cambria"/>
          <w:sz w:val="24"/>
        </w:rPr>
        <w:t>Tender shall be accompanied by EMD as per the details provided in KPP portal. Further information, if any, may be obtained from the office of the undersigned during the office hours or through KPP portal.</w:t>
      </w:r>
    </w:p>
    <w:p w14:paraId="3AD04D67" w14:textId="2B551464" w:rsidR="007F1A97" w:rsidRPr="00222DA6" w:rsidRDefault="007F1A97" w:rsidP="00222DA6">
      <w:pPr>
        <w:pStyle w:val="ListParagraph"/>
        <w:numPr>
          <w:ilvl w:val="1"/>
          <w:numId w:val="80"/>
        </w:numPr>
        <w:shd w:val="clear" w:color="auto" w:fill="FFFFFF" w:themeFill="background1"/>
        <w:spacing w:before="120" w:after="120"/>
        <w:ind w:left="426" w:hanging="426"/>
        <w:jc w:val="both"/>
        <w:rPr>
          <w:rFonts w:ascii="Cambria" w:hAnsi="Cambria"/>
        </w:rPr>
      </w:pPr>
      <w:r w:rsidRPr="00222DA6">
        <w:rPr>
          <w:rFonts w:ascii="Cambria" w:hAnsi="Cambria"/>
          <w:sz w:val="24"/>
        </w:rPr>
        <w:t>The tenderers may be a single entity or joint venture having maximum 02 members.</w:t>
      </w:r>
    </w:p>
    <w:p w14:paraId="25E7706A" w14:textId="77777777" w:rsidR="007F1A97" w:rsidRPr="00222DA6" w:rsidRDefault="007F1A97" w:rsidP="00222DA6">
      <w:pPr>
        <w:pStyle w:val="ListParagraph"/>
        <w:shd w:val="clear" w:color="auto" w:fill="FFFFFF" w:themeFill="background1"/>
        <w:spacing w:before="120" w:after="120"/>
        <w:ind w:left="426"/>
        <w:jc w:val="both"/>
        <w:rPr>
          <w:rFonts w:ascii="Cambria" w:hAnsi="Cambria"/>
        </w:rPr>
      </w:pPr>
    </w:p>
    <w:p w14:paraId="4D187E2D" w14:textId="3FF72C78" w:rsidR="00A85F11" w:rsidRPr="00222DA6" w:rsidRDefault="00185F8E" w:rsidP="00222DA6">
      <w:pPr>
        <w:shd w:val="clear" w:color="auto" w:fill="FFFFFF" w:themeFill="background1"/>
        <w:spacing w:before="120" w:after="120"/>
        <w:jc w:val="both"/>
        <w:rPr>
          <w:rFonts w:ascii="Cambria" w:hAnsi="Cambria"/>
        </w:rPr>
      </w:pPr>
      <w:r w:rsidRPr="00222DA6">
        <w:rPr>
          <w:rFonts w:ascii="Cambria" w:hAnsi="Cambria"/>
          <w:sz w:val="24"/>
        </w:rPr>
        <w:tab/>
      </w:r>
    </w:p>
    <w:p w14:paraId="3FAD52CC" w14:textId="10F7C27E" w:rsidR="00A85F11" w:rsidRPr="00222DA6" w:rsidRDefault="00185F8E" w:rsidP="00222DA6">
      <w:pPr>
        <w:pStyle w:val="ListParagraph"/>
        <w:shd w:val="clear" w:color="auto" w:fill="FFFFFF" w:themeFill="background1"/>
        <w:autoSpaceDE w:val="0"/>
        <w:autoSpaceDN w:val="0"/>
        <w:adjustRightInd w:val="0"/>
        <w:spacing w:after="0"/>
        <w:ind w:left="1080"/>
        <w:jc w:val="both"/>
        <w:rPr>
          <w:rFonts w:ascii="Cambria" w:hAnsi="Cambria"/>
          <w:sz w:val="24"/>
          <w:szCs w:val="24"/>
          <w:lang w:val="en-IN"/>
        </w:rPr>
      </w:pPr>
      <w:r w:rsidRPr="00222DA6">
        <w:rPr>
          <w:rFonts w:ascii="Cambria" w:hAnsi="Cambria"/>
        </w:rPr>
        <w:tab/>
      </w:r>
      <w:r w:rsidRPr="00222DA6">
        <w:rPr>
          <w:rFonts w:ascii="Cambria" w:hAnsi="Cambria"/>
        </w:rPr>
        <w:tab/>
      </w:r>
      <w:r w:rsidRPr="00222DA6">
        <w:rPr>
          <w:rFonts w:ascii="Cambria" w:hAnsi="Cambria"/>
        </w:rPr>
        <w:tab/>
      </w:r>
      <w:r w:rsidRPr="00222DA6">
        <w:rPr>
          <w:rFonts w:ascii="Cambria" w:hAnsi="Cambria"/>
        </w:rPr>
        <w:tab/>
      </w:r>
      <w:r w:rsidRPr="00222DA6">
        <w:rPr>
          <w:rFonts w:ascii="Cambria" w:hAnsi="Cambria"/>
        </w:rPr>
        <w:tab/>
      </w:r>
      <w:r w:rsidRPr="00222DA6">
        <w:rPr>
          <w:rFonts w:ascii="Cambria" w:hAnsi="Cambria"/>
          <w:sz w:val="24"/>
          <w:szCs w:val="24"/>
        </w:rPr>
        <w:tab/>
      </w:r>
      <w:r w:rsidRPr="00222DA6">
        <w:rPr>
          <w:rFonts w:ascii="Cambria" w:hAnsi="Cambria"/>
          <w:sz w:val="24"/>
          <w:szCs w:val="24"/>
          <w:lang w:val="en-IN"/>
        </w:rPr>
        <w:t xml:space="preserve">                                   </w:t>
      </w:r>
      <w:r w:rsidR="009D392B" w:rsidRPr="00222DA6">
        <w:rPr>
          <w:rFonts w:ascii="Cambria" w:hAnsi="Cambria"/>
          <w:sz w:val="24"/>
          <w:szCs w:val="24"/>
          <w:lang w:val="en-IN"/>
        </w:rPr>
        <w:t xml:space="preserve">       </w:t>
      </w:r>
      <w:r w:rsidRPr="00222DA6">
        <w:rPr>
          <w:rFonts w:ascii="Cambria" w:hAnsi="Cambria"/>
          <w:sz w:val="24"/>
          <w:szCs w:val="24"/>
          <w:lang w:val="en-IN"/>
        </w:rPr>
        <w:t xml:space="preserve">    Sd/-</w:t>
      </w:r>
    </w:p>
    <w:p w14:paraId="774E3CC4" w14:textId="1CEEE1E0" w:rsidR="00A85F11" w:rsidRPr="00222DA6" w:rsidRDefault="009D392B" w:rsidP="00222DA6">
      <w:pPr>
        <w:pStyle w:val="ListParagraph"/>
        <w:shd w:val="clear" w:color="auto" w:fill="FFFFFF" w:themeFill="background1"/>
        <w:autoSpaceDE w:val="0"/>
        <w:autoSpaceDN w:val="0"/>
        <w:adjustRightInd w:val="0"/>
        <w:spacing w:after="0"/>
        <w:ind w:left="6120" w:firstLine="360"/>
        <w:jc w:val="both"/>
        <w:rPr>
          <w:rFonts w:ascii="Cambria" w:hAnsi="Cambria"/>
          <w:sz w:val="24"/>
          <w:szCs w:val="24"/>
          <w:lang w:val="en-IN"/>
        </w:rPr>
      </w:pPr>
      <w:r w:rsidRPr="00222DA6">
        <w:rPr>
          <w:rFonts w:ascii="Cambria" w:hAnsi="Cambria"/>
          <w:sz w:val="24"/>
          <w:szCs w:val="24"/>
          <w:lang w:val="en-IN"/>
        </w:rPr>
        <w:t>Superintending</w:t>
      </w:r>
      <w:r w:rsidR="00185F8E" w:rsidRPr="00222DA6">
        <w:rPr>
          <w:rFonts w:ascii="Cambria" w:hAnsi="Cambria"/>
          <w:sz w:val="24"/>
          <w:szCs w:val="24"/>
          <w:lang w:val="en-IN"/>
        </w:rPr>
        <w:t xml:space="preserve"> Engineer, </w:t>
      </w:r>
    </w:p>
    <w:p w14:paraId="0F7E112F" w14:textId="1FE64E14" w:rsidR="00A85F11" w:rsidRPr="00222DA6" w:rsidRDefault="00185F8E" w:rsidP="00222DA6">
      <w:pPr>
        <w:pStyle w:val="ListParagraph"/>
        <w:shd w:val="clear" w:color="auto" w:fill="FFFFFF" w:themeFill="background1"/>
        <w:autoSpaceDE w:val="0"/>
        <w:autoSpaceDN w:val="0"/>
        <w:adjustRightInd w:val="0"/>
        <w:spacing w:after="0"/>
        <w:ind w:left="5040" w:firstLine="720"/>
        <w:jc w:val="both"/>
        <w:rPr>
          <w:rFonts w:ascii="Cambria" w:hAnsi="Cambria"/>
          <w:sz w:val="24"/>
          <w:szCs w:val="24"/>
          <w:lang w:val="en-IN"/>
        </w:rPr>
      </w:pPr>
      <w:r w:rsidRPr="00222DA6">
        <w:rPr>
          <w:rFonts w:ascii="Cambria" w:hAnsi="Cambria"/>
          <w:sz w:val="24"/>
          <w:szCs w:val="24"/>
          <w:lang w:val="en-IN"/>
        </w:rPr>
        <w:tab/>
        <w:t xml:space="preserve">          </w:t>
      </w:r>
      <w:r w:rsidR="009D392B" w:rsidRPr="00222DA6">
        <w:rPr>
          <w:rFonts w:ascii="Cambria" w:hAnsi="Cambria"/>
          <w:sz w:val="24"/>
          <w:szCs w:val="24"/>
          <w:lang w:val="en-IN"/>
        </w:rPr>
        <w:t>DMA,Bengaluru</w:t>
      </w:r>
    </w:p>
    <w:p w14:paraId="7265F3CA" w14:textId="77777777" w:rsidR="00A85F11" w:rsidRPr="00222DA6" w:rsidRDefault="00A85F11" w:rsidP="00222DA6">
      <w:pPr>
        <w:pStyle w:val="ListParagraph"/>
        <w:shd w:val="clear" w:color="auto" w:fill="FFFFFF" w:themeFill="background1"/>
        <w:autoSpaceDE w:val="0"/>
        <w:autoSpaceDN w:val="0"/>
        <w:adjustRightInd w:val="0"/>
        <w:spacing w:after="0"/>
        <w:ind w:left="1080"/>
        <w:jc w:val="both"/>
        <w:rPr>
          <w:rFonts w:ascii="Cambria" w:hAnsi="Cambria"/>
          <w:sz w:val="12"/>
          <w:szCs w:val="12"/>
        </w:rPr>
      </w:pPr>
    </w:p>
    <w:p w14:paraId="24341EEA" w14:textId="77777777" w:rsidR="00F77216" w:rsidRPr="00222DA6" w:rsidRDefault="00F77216" w:rsidP="00222DA6">
      <w:pPr>
        <w:pStyle w:val="Heading2"/>
        <w:numPr>
          <w:ilvl w:val="0"/>
          <w:numId w:val="0"/>
        </w:numPr>
        <w:shd w:val="clear" w:color="auto" w:fill="FFFFFF" w:themeFill="background1"/>
        <w:spacing w:before="48" w:line="276" w:lineRule="auto"/>
        <w:ind w:right="399"/>
        <w:jc w:val="center"/>
        <w:rPr>
          <w:rFonts w:ascii="Times New Roman" w:hAnsi="Times New Roman"/>
          <w:b/>
          <w:bCs/>
          <w:sz w:val="22"/>
          <w:szCs w:val="22"/>
        </w:rPr>
      </w:pPr>
      <w:bookmarkStart w:id="2" w:name="_Hlk152083697"/>
      <w:bookmarkStart w:id="3" w:name="_Toc167956823"/>
    </w:p>
    <w:p w14:paraId="5DA2D1B2" w14:textId="77777777" w:rsidR="00F77216" w:rsidRPr="00222DA6" w:rsidRDefault="00F77216" w:rsidP="00222DA6">
      <w:pPr>
        <w:pStyle w:val="Heading2"/>
        <w:numPr>
          <w:ilvl w:val="0"/>
          <w:numId w:val="0"/>
        </w:numPr>
        <w:shd w:val="clear" w:color="auto" w:fill="FFFFFF" w:themeFill="background1"/>
        <w:spacing w:before="48" w:line="276" w:lineRule="auto"/>
        <w:ind w:right="399"/>
        <w:jc w:val="center"/>
        <w:rPr>
          <w:rFonts w:ascii="Times New Roman" w:hAnsi="Times New Roman"/>
          <w:b/>
          <w:bCs/>
          <w:sz w:val="22"/>
          <w:szCs w:val="22"/>
        </w:rPr>
      </w:pPr>
    </w:p>
    <w:p w14:paraId="037F341E" w14:textId="77777777" w:rsidR="00F77216" w:rsidRPr="00222DA6" w:rsidRDefault="00F77216" w:rsidP="00222DA6">
      <w:pPr>
        <w:pStyle w:val="Heading2"/>
        <w:numPr>
          <w:ilvl w:val="0"/>
          <w:numId w:val="0"/>
        </w:numPr>
        <w:shd w:val="clear" w:color="auto" w:fill="FFFFFF" w:themeFill="background1"/>
        <w:spacing w:before="48" w:line="276" w:lineRule="auto"/>
        <w:ind w:right="399"/>
        <w:jc w:val="center"/>
        <w:rPr>
          <w:rFonts w:ascii="Times New Roman" w:hAnsi="Times New Roman"/>
          <w:b/>
          <w:bCs/>
          <w:sz w:val="22"/>
          <w:szCs w:val="22"/>
        </w:rPr>
      </w:pPr>
    </w:p>
    <w:p w14:paraId="2591FEB4" w14:textId="5813C050" w:rsidR="00E44E26" w:rsidRPr="00222DA6" w:rsidRDefault="00E44E26" w:rsidP="00222DA6">
      <w:pPr>
        <w:shd w:val="clear" w:color="auto" w:fill="FFFFFF" w:themeFill="background1"/>
        <w:spacing w:after="0" w:line="240" w:lineRule="auto"/>
        <w:rPr>
          <w:rFonts w:ascii="Times New Roman" w:hAnsi="Times New Roman"/>
          <w:b/>
          <w:bCs/>
        </w:rPr>
        <w:sectPr w:rsidR="00E44E26" w:rsidRPr="00222DA6">
          <w:headerReference w:type="default" r:id="rId20"/>
          <w:pgSz w:w="11907" w:h="16839"/>
          <w:pgMar w:top="1276" w:right="1134" w:bottom="1418" w:left="1134" w:header="720" w:footer="0" w:gutter="0"/>
          <w:cols w:space="720"/>
          <w:docGrid w:linePitch="299"/>
        </w:sectPr>
      </w:pPr>
    </w:p>
    <w:p w14:paraId="23FEECD2" w14:textId="047D1A88" w:rsidR="00A85F11" w:rsidRPr="00222DA6" w:rsidRDefault="00185F8E" w:rsidP="00222DA6">
      <w:pPr>
        <w:pageBreakBefore/>
        <w:shd w:val="clear" w:color="auto" w:fill="FFFFFF" w:themeFill="background1"/>
        <w:autoSpaceDE w:val="0"/>
        <w:autoSpaceDN w:val="0"/>
        <w:adjustRightInd w:val="0"/>
        <w:spacing w:after="0" w:line="240" w:lineRule="auto"/>
        <w:jc w:val="center"/>
        <w:outlineLvl w:val="0"/>
        <w:rPr>
          <w:rFonts w:ascii="Cambria" w:hAnsi="Cambria"/>
          <w:sz w:val="28"/>
          <w:szCs w:val="28"/>
        </w:rPr>
      </w:pPr>
      <w:bookmarkStart w:id="4" w:name="_Toc140152121"/>
      <w:bookmarkStart w:id="5" w:name="_Toc140152540"/>
      <w:bookmarkStart w:id="6" w:name="_Toc140152172"/>
      <w:bookmarkStart w:id="7" w:name="_Toc140152216"/>
      <w:bookmarkStart w:id="8" w:name="_Toc180722421"/>
      <w:bookmarkEnd w:id="2"/>
      <w:bookmarkEnd w:id="3"/>
      <w:r w:rsidRPr="00222DA6">
        <w:rPr>
          <w:rFonts w:ascii="Cambria" w:hAnsi="Cambria"/>
          <w:b/>
          <w:bCs/>
          <w:sz w:val="28"/>
          <w:szCs w:val="28"/>
        </w:rPr>
        <w:lastRenderedPageBreak/>
        <w:t>SECTION 1. LE</w:t>
      </w:r>
      <w:r w:rsidR="000B58A7" w:rsidRPr="00222DA6">
        <w:rPr>
          <w:rFonts w:ascii="Cambria" w:hAnsi="Cambria"/>
          <w:b/>
          <w:bCs/>
          <w:sz w:val="28"/>
          <w:szCs w:val="28"/>
        </w:rPr>
        <w:t xml:space="preserve"> </w:t>
      </w:r>
      <w:r w:rsidRPr="00222DA6">
        <w:rPr>
          <w:rFonts w:ascii="Cambria" w:hAnsi="Cambria"/>
          <w:b/>
          <w:bCs/>
          <w:sz w:val="28"/>
          <w:szCs w:val="28"/>
        </w:rPr>
        <w:t>TTER OF INVITATION</w:t>
      </w:r>
      <w:bookmarkEnd w:id="4"/>
      <w:bookmarkEnd w:id="5"/>
      <w:bookmarkEnd w:id="6"/>
      <w:bookmarkEnd w:id="7"/>
      <w:bookmarkEnd w:id="8"/>
      <w:r w:rsidRPr="00222DA6">
        <w:rPr>
          <w:rFonts w:ascii="Cambria" w:hAnsi="Cambria"/>
          <w:b/>
          <w:bCs/>
          <w:sz w:val="28"/>
          <w:szCs w:val="28"/>
        </w:rPr>
        <w:t xml:space="preserve"> </w:t>
      </w:r>
    </w:p>
    <w:p w14:paraId="05CFFD59" w14:textId="77777777" w:rsidR="00A85F11" w:rsidRPr="00222DA6" w:rsidRDefault="00A85F11" w:rsidP="00222DA6">
      <w:pPr>
        <w:shd w:val="clear" w:color="auto" w:fill="FFFFFF" w:themeFill="background1"/>
        <w:autoSpaceDE w:val="0"/>
        <w:autoSpaceDN w:val="0"/>
        <w:adjustRightInd w:val="0"/>
        <w:spacing w:after="0" w:line="240" w:lineRule="auto"/>
        <w:ind w:left="1276" w:hanging="567"/>
        <w:jc w:val="both"/>
        <w:rPr>
          <w:rFonts w:ascii="Cambria" w:hAnsi="Cambria"/>
          <w:szCs w:val="24"/>
        </w:rPr>
      </w:pPr>
    </w:p>
    <w:p w14:paraId="1736F6A2" w14:textId="79A9D551" w:rsidR="00A85F11" w:rsidRPr="00222DA6" w:rsidRDefault="00185F8E" w:rsidP="00222DA6">
      <w:pPr>
        <w:pStyle w:val="ListParagraph"/>
        <w:numPr>
          <w:ilvl w:val="0"/>
          <w:numId w:val="15"/>
        </w:numPr>
        <w:shd w:val="clear" w:color="auto" w:fill="FFFFFF" w:themeFill="background1"/>
        <w:ind w:left="714" w:hanging="357"/>
        <w:jc w:val="both"/>
        <w:rPr>
          <w:rFonts w:ascii="Cambria" w:hAnsi="Cambria"/>
          <w:sz w:val="24"/>
          <w:szCs w:val="24"/>
        </w:rPr>
      </w:pPr>
      <w:r w:rsidRPr="00222DA6">
        <w:rPr>
          <w:rFonts w:ascii="Cambria" w:hAnsi="Cambria"/>
          <w:sz w:val="24"/>
          <w:szCs w:val="24"/>
        </w:rPr>
        <w:t xml:space="preserve">The </w:t>
      </w:r>
      <w:r w:rsidR="00EE5104" w:rsidRPr="00222DA6">
        <w:rPr>
          <w:rFonts w:ascii="Cambria" w:hAnsi="Cambria"/>
          <w:sz w:val="24"/>
          <w:szCs w:val="24"/>
        </w:rPr>
        <w:t>Superintending</w:t>
      </w:r>
      <w:r w:rsidRPr="00222DA6">
        <w:rPr>
          <w:rFonts w:ascii="Cambria" w:hAnsi="Cambria"/>
          <w:sz w:val="24"/>
          <w:szCs w:val="24"/>
        </w:rPr>
        <w:t xml:space="preserve"> Engineer,</w:t>
      </w:r>
      <w:r w:rsidR="00EE5104" w:rsidRPr="00222DA6">
        <w:rPr>
          <w:rFonts w:ascii="Cambria" w:hAnsi="Cambria"/>
          <w:sz w:val="24"/>
          <w:szCs w:val="24"/>
        </w:rPr>
        <w:t xml:space="preserve"> DMA, Bengaluru on behalf of the State Mission Director, Swachh Bharath Mission(Urban),</w:t>
      </w:r>
      <w:r w:rsidR="00642996" w:rsidRPr="00222DA6">
        <w:rPr>
          <w:rFonts w:ascii="Cambria" w:hAnsi="Cambria"/>
          <w:sz w:val="24"/>
          <w:szCs w:val="24"/>
        </w:rPr>
        <w:t xml:space="preserve"> </w:t>
      </w:r>
      <w:r w:rsidR="00EE5104" w:rsidRPr="00222DA6">
        <w:rPr>
          <w:rFonts w:ascii="Cambria" w:hAnsi="Cambria"/>
          <w:sz w:val="24"/>
          <w:szCs w:val="24"/>
        </w:rPr>
        <w:t>UDD, Bengaluru</w:t>
      </w:r>
      <w:r w:rsidRPr="00222DA6">
        <w:rPr>
          <w:rFonts w:ascii="Cambria" w:hAnsi="Cambria"/>
          <w:sz w:val="24"/>
          <w:szCs w:val="24"/>
        </w:rPr>
        <w:t>, invites tenders from eligible tenderers, for the construction of works detailed in the Table below.  The tenderers may submit tenders for any or all of the works given in the Table. Two Cover Tender procedure as per Rule 28 of the KTPP Act shall be followed. The Tenders are required to submit the details of their capability to undertake the tender (as detailed in ITT Clause 3 and 6), which will be opened first and the second cover containing the price tender which will be opened only if the Tenderer is found to be qualified to execute the tendered work. The Tenderers are advised to note the minimum qualification criteria specified in Clause 3 of the Instructions to Tenderers to qualify for award of the contract.</w:t>
      </w:r>
    </w:p>
    <w:p w14:paraId="32A05A47" w14:textId="183CCA59" w:rsidR="00A85F11" w:rsidRPr="00222DA6" w:rsidRDefault="00185F8E" w:rsidP="00222DA6">
      <w:pPr>
        <w:pStyle w:val="ListParagraph"/>
        <w:numPr>
          <w:ilvl w:val="0"/>
          <w:numId w:val="15"/>
        </w:numPr>
        <w:shd w:val="clear" w:color="auto" w:fill="FFFFFF" w:themeFill="background1"/>
        <w:jc w:val="both"/>
        <w:rPr>
          <w:rFonts w:ascii="Cambria" w:hAnsi="Cambria"/>
          <w:sz w:val="24"/>
          <w:szCs w:val="24"/>
        </w:rPr>
      </w:pPr>
      <w:r w:rsidRPr="00222DA6">
        <w:rPr>
          <w:rFonts w:ascii="Cambria" w:hAnsi="Cambria"/>
          <w:sz w:val="24"/>
        </w:rPr>
        <w:t xml:space="preserve">The tender document can be downloaded from the </w:t>
      </w:r>
      <w:r w:rsidR="001D3120" w:rsidRPr="00222DA6">
        <w:rPr>
          <w:rFonts w:ascii="Cambria" w:hAnsi="Cambria"/>
          <w:sz w:val="24"/>
        </w:rPr>
        <w:t>KPP website</w:t>
      </w:r>
      <w:r w:rsidRPr="00222DA6">
        <w:rPr>
          <w:rFonts w:ascii="Cambria" w:hAnsi="Cambria"/>
          <w:sz w:val="24"/>
        </w:rPr>
        <w:t xml:space="preserve"> (</w:t>
      </w:r>
      <w:r w:rsidRPr="00222DA6">
        <w:rPr>
          <w:rStyle w:val="Hyperlink"/>
          <w:rFonts w:ascii="Cambria" w:hAnsi="Cambria"/>
          <w:b/>
          <w:color w:val="auto"/>
          <w:sz w:val="24"/>
          <w:szCs w:val="20"/>
        </w:rPr>
        <w:t>https://kppp.karnataka.gov.in/</w:t>
      </w:r>
      <w:r w:rsidRPr="00222DA6">
        <w:rPr>
          <w:rFonts w:ascii="Cambria" w:hAnsi="Cambria"/>
          <w:sz w:val="24"/>
        </w:rPr>
        <w:t xml:space="preserve">). Proposals shall be submitted electronically at </w:t>
      </w:r>
      <w:r w:rsidRPr="00222DA6">
        <w:rPr>
          <w:rStyle w:val="Hyperlink"/>
          <w:rFonts w:ascii="Cambria" w:hAnsi="Cambria"/>
          <w:b/>
          <w:color w:val="auto"/>
          <w:sz w:val="24"/>
          <w:szCs w:val="20"/>
        </w:rPr>
        <w:t>https://kppp.karnataka.gov.in/</w:t>
      </w:r>
      <w:r w:rsidRPr="00222DA6">
        <w:rPr>
          <w:rFonts w:ascii="Cambria" w:hAnsi="Cambria"/>
          <w:sz w:val="24"/>
        </w:rPr>
        <w:t xml:space="preserve">. Interested bidders shall register on the                                    </w:t>
      </w:r>
      <w:r w:rsidR="003F1C20" w:rsidRPr="00222DA6">
        <w:rPr>
          <w:rFonts w:ascii="Cambria" w:hAnsi="Cambria"/>
          <w:sz w:val="24"/>
        </w:rPr>
        <w:t>KPP platform</w:t>
      </w:r>
      <w:r w:rsidRPr="00222DA6">
        <w:rPr>
          <w:rFonts w:ascii="Cambria" w:hAnsi="Cambria"/>
          <w:sz w:val="24"/>
        </w:rPr>
        <w:t xml:space="preserve"> to participate in this tender.</w:t>
      </w:r>
      <w:r w:rsidRPr="00222DA6">
        <w:rPr>
          <w:rFonts w:ascii="Cambria" w:hAnsi="Cambria"/>
          <w:sz w:val="24"/>
          <w:szCs w:val="24"/>
        </w:rPr>
        <w:t xml:space="preserve"> Tenders submitted in any other manner will not be accepted. </w:t>
      </w:r>
    </w:p>
    <w:p w14:paraId="4CB41CD3" w14:textId="77777777" w:rsidR="00A85F11" w:rsidRPr="00222DA6" w:rsidRDefault="00185F8E" w:rsidP="00222DA6">
      <w:pPr>
        <w:pStyle w:val="ListParagraph"/>
        <w:numPr>
          <w:ilvl w:val="0"/>
          <w:numId w:val="15"/>
        </w:numPr>
        <w:shd w:val="clear" w:color="auto" w:fill="FFFFFF" w:themeFill="background1"/>
        <w:spacing w:before="120" w:after="120"/>
        <w:jc w:val="both"/>
        <w:rPr>
          <w:rFonts w:ascii="Cambria" w:hAnsi="Cambria"/>
          <w:sz w:val="24"/>
        </w:rPr>
      </w:pPr>
      <w:r w:rsidRPr="00222DA6">
        <w:rPr>
          <w:rFonts w:ascii="Cambria" w:hAnsi="Cambria"/>
          <w:sz w:val="24"/>
        </w:rPr>
        <w:t>Tenderers must provide earnest money deposit and pay tender processing fee as specified in the Table below and as detailed in Clause 13 of the Instructions to Tenderers (ITT).</w:t>
      </w:r>
    </w:p>
    <w:p w14:paraId="34C2ABFC" w14:textId="5695A561" w:rsidR="00A85F11" w:rsidRPr="00222DA6" w:rsidRDefault="00185F8E" w:rsidP="00222DA6">
      <w:pPr>
        <w:pStyle w:val="ListParagraph"/>
        <w:numPr>
          <w:ilvl w:val="0"/>
          <w:numId w:val="15"/>
        </w:numPr>
        <w:shd w:val="clear" w:color="auto" w:fill="FFFFFF" w:themeFill="background1"/>
        <w:spacing w:before="120" w:after="120"/>
        <w:jc w:val="both"/>
        <w:rPr>
          <w:rFonts w:ascii="Cambria" w:hAnsi="Cambria"/>
          <w:sz w:val="24"/>
        </w:rPr>
      </w:pPr>
      <w:r w:rsidRPr="00222DA6">
        <w:rPr>
          <w:rFonts w:ascii="Cambria" w:hAnsi="Cambria"/>
          <w:sz w:val="24"/>
          <w:szCs w:val="24"/>
        </w:rPr>
        <w:t xml:space="preserve">A Pre-tender meeting will be held on the date and time notified in the </w:t>
      </w:r>
      <w:r w:rsidR="001D3120" w:rsidRPr="00222DA6">
        <w:rPr>
          <w:rFonts w:ascii="Cambria" w:hAnsi="Cambria"/>
          <w:sz w:val="24"/>
          <w:szCs w:val="24"/>
        </w:rPr>
        <w:t>KPP portal</w:t>
      </w:r>
      <w:r w:rsidRPr="00222DA6">
        <w:rPr>
          <w:rFonts w:ascii="Cambria" w:hAnsi="Cambria"/>
          <w:sz w:val="24"/>
          <w:szCs w:val="24"/>
        </w:rPr>
        <w:t xml:space="preserve"> at the office of </w:t>
      </w:r>
      <w:r w:rsidR="00EE5104" w:rsidRPr="00222DA6">
        <w:rPr>
          <w:rFonts w:ascii="Cambria" w:hAnsi="Cambria"/>
          <w:b/>
          <w:bCs/>
          <w:sz w:val="24"/>
          <w:szCs w:val="24"/>
        </w:rPr>
        <w:t xml:space="preserve"> State Mission Director,</w:t>
      </w:r>
      <w:r w:rsidR="00F27FC4" w:rsidRPr="00222DA6">
        <w:rPr>
          <w:rFonts w:ascii="Cambria" w:hAnsi="Cambria"/>
          <w:b/>
          <w:bCs/>
          <w:sz w:val="24"/>
          <w:szCs w:val="24"/>
        </w:rPr>
        <w:t xml:space="preserve"> </w:t>
      </w:r>
      <w:r w:rsidR="00EE5104" w:rsidRPr="00222DA6">
        <w:rPr>
          <w:rFonts w:ascii="Cambria" w:hAnsi="Cambria"/>
          <w:b/>
          <w:bCs/>
          <w:sz w:val="24"/>
          <w:szCs w:val="24"/>
        </w:rPr>
        <w:t>SBM(U),UDD, 10</w:t>
      </w:r>
      <w:r w:rsidR="00EE5104" w:rsidRPr="00222DA6">
        <w:rPr>
          <w:rFonts w:ascii="Cambria" w:hAnsi="Cambria"/>
          <w:b/>
          <w:bCs/>
          <w:sz w:val="24"/>
          <w:szCs w:val="24"/>
          <w:vertAlign w:val="superscript"/>
        </w:rPr>
        <w:t>th</w:t>
      </w:r>
      <w:r w:rsidR="00EE5104" w:rsidRPr="00222DA6">
        <w:rPr>
          <w:rFonts w:ascii="Cambria" w:hAnsi="Cambria"/>
          <w:b/>
          <w:bCs/>
          <w:sz w:val="24"/>
          <w:szCs w:val="24"/>
        </w:rPr>
        <w:t xml:space="preserve"> floor, V.V Tower, Bengaluru</w:t>
      </w:r>
      <w:r w:rsidRPr="00222DA6">
        <w:rPr>
          <w:rFonts w:ascii="Cambria" w:hAnsi="Cambria"/>
          <w:sz w:val="24"/>
          <w:szCs w:val="24"/>
        </w:rPr>
        <w:t xml:space="preserve"> – 560 0</w:t>
      </w:r>
      <w:r w:rsidR="00EE5104" w:rsidRPr="00222DA6">
        <w:rPr>
          <w:rFonts w:ascii="Cambria" w:hAnsi="Cambria"/>
          <w:sz w:val="24"/>
          <w:szCs w:val="24"/>
        </w:rPr>
        <w:t>01</w:t>
      </w:r>
      <w:r w:rsidRPr="00222DA6">
        <w:rPr>
          <w:rFonts w:ascii="Cambria" w:hAnsi="Cambria"/>
          <w:sz w:val="24"/>
          <w:szCs w:val="24"/>
        </w:rPr>
        <w:t>, to clarify the issues if any, and to answer questions on any matter that may be raised at that stage as stated in Clause 8.2 of ‘Instructions to Tenderers’ of the tender document.</w:t>
      </w:r>
    </w:p>
    <w:p w14:paraId="2B4CBA84" w14:textId="6238EA16" w:rsidR="00A85F11" w:rsidRPr="00222DA6" w:rsidRDefault="00185F8E" w:rsidP="00222DA6">
      <w:pPr>
        <w:pStyle w:val="ListParagraph"/>
        <w:numPr>
          <w:ilvl w:val="0"/>
          <w:numId w:val="15"/>
        </w:numPr>
        <w:shd w:val="clear" w:color="auto" w:fill="FFFFFF" w:themeFill="background1"/>
        <w:spacing w:before="120" w:after="120"/>
        <w:jc w:val="both"/>
        <w:rPr>
          <w:rFonts w:ascii="Cambria" w:hAnsi="Cambria"/>
          <w:sz w:val="24"/>
        </w:rPr>
      </w:pPr>
      <w:r w:rsidRPr="00222DA6">
        <w:rPr>
          <w:rFonts w:ascii="Cambria" w:hAnsi="Cambria"/>
          <w:sz w:val="24"/>
          <w:szCs w:val="24"/>
        </w:rPr>
        <w:t xml:space="preserve">Tenders along with necessary information/documents must be uploaded to the                               </w:t>
      </w:r>
      <w:r w:rsidR="001D3120" w:rsidRPr="00222DA6">
        <w:rPr>
          <w:rFonts w:ascii="Cambria" w:hAnsi="Cambria"/>
          <w:sz w:val="24"/>
          <w:szCs w:val="24"/>
        </w:rPr>
        <w:t xml:space="preserve">KPP </w:t>
      </w:r>
      <w:r w:rsidRPr="00222DA6">
        <w:rPr>
          <w:rFonts w:ascii="Cambria" w:hAnsi="Cambria"/>
          <w:sz w:val="24"/>
          <w:szCs w:val="24"/>
        </w:rPr>
        <w:t xml:space="preserve"> portal </w:t>
      </w:r>
      <w:r w:rsidRPr="00222DA6">
        <w:rPr>
          <w:rStyle w:val="Hyperlink"/>
          <w:rFonts w:ascii="Cambria" w:hAnsi="Cambria"/>
          <w:b/>
          <w:color w:val="auto"/>
          <w:sz w:val="24"/>
          <w:szCs w:val="20"/>
        </w:rPr>
        <w:t>https://kppp.karnataka.gov.in/</w:t>
      </w:r>
      <w:r w:rsidRPr="00222DA6">
        <w:rPr>
          <w:rFonts w:ascii="Cambria" w:hAnsi="Cambria"/>
          <w:sz w:val="24"/>
          <w:szCs w:val="24"/>
        </w:rPr>
        <w:t xml:space="preserve">   as per tender document on or before the date and time notified in the </w:t>
      </w:r>
      <w:r w:rsidR="001D3120" w:rsidRPr="00222DA6">
        <w:rPr>
          <w:rFonts w:ascii="Cambria" w:hAnsi="Cambria"/>
          <w:sz w:val="24"/>
          <w:szCs w:val="24"/>
        </w:rPr>
        <w:t xml:space="preserve">KPP </w:t>
      </w:r>
      <w:r w:rsidRPr="00222DA6">
        <w:rPr>
          <w:rFonts w:ascii="Cambria" w:hAnsi="Cambria"/>
          <w:sz w:val="24"/>
          <w:szCs w:val="24"/>
        </w:rPr>
        <w:t xml:space="preserve"> portal and First Folder containing the Technical Bid will be opened on the date and time notified in the</w:t>
      </w:r>
      <w:r w:rsidR="0076625D" w:rsidRPr="00222DA6">
        <w:rPr>
          <w:rFonts w:ascii="Cambria" w:hAnsi="Cambria"/>
          <w:sz w:val="24"/>
          <w:szCs w:val="24"/>
        </w:rPr>
        <w:t xml:space="preserve"> </w:t>
      </w:r>
      <w:r w:rsidR="001D3120" w:rsidRPr="00222DA6">
        <w:rPr>
          <w:rFonts w:ascii="Cambria" w:hAnsi="Cambria"/>
          <w:sz w:val="24"/>
          <w:szCs w:val="24"/>
        </w:rPr>
        <w:t xml:space="preserve">KPP </w:t>
      </w:r>
      <w:r w:rsidRPr="00222DA6">
        <w:rPr>
          <w:rFonts w:ascii="Cambria" w:hAnsi="Cambria"/>
          <w:sz w:val="24"/>
          <w:szCs w:val="24"/>
        </w:rPr>
        <w:t xml:space="preserve"> portal at the stipulated venue,.  If the office happens to be closed on the date of opening of the tenders as specified, the tenders will be opened on the next working day at the same time and venue.</w:t>
      </w:r>
    </w:p>
    <w:p w14:paraId="399C16DF" w14:textId="23AC458B" w:rsidR="00A85F11" w:rsidRPr="00222DA6" w:rsidRDefault="00185F8E" w:rsidP="00222DA6">
      <w:pPr>
        <w:pStyle w:val="ListParagraph"/>
        <w:numPr>
          <w:ilvl w:val="0"/>
          <w:numId w:val="15"/>
        </w:numPr>
        <w:shd w:val="clear" w:color="auto" w:fill="FFFFFF" w:themeFill="background1"/>
        <w:spacing w:before="120" w:after="120"/>
        <w:jc w:val="both"/>
        <w:rPr>
          <w:rFonts w:ascii="Cambria" w:hAnsi="Cambria"/>
          <w:sz w:val="24"/>
        </w:rPr>
      </w:pPr>
      <w:r w:rsidRPr="00222DA6">
        <w:rPr>
          <w:rFonts w:ascii="Cambria" w:hAnsi="Cambria"/>
          <w:sz w:val="24"/>
          <w:szCs w:val="24"/>
        </w:rPr>
        <w:t xml:space="preserve">Other details can be seen in the tender documents posted on the </w:t>
      </w:r>
      <w:r w:rsidR="001D3120" w:rsidRPr="00222DA6">
        <w:rPr>
          <w:rFonts w:ascii="Cambria" w:hAnsi="Cambria"/>
          <w:sz w:val="24"/>
          <w:szCs w:val="24"/>
        </w:rPr>
        <w:t>KPP portal</w:t>
      </w:r>
      <w:r w:rsidRPr="00222DA6">
        <w:rPr>
          <w:rFonts w:ascii="Cambria" w:hAnsi="Cambria"/>
          <w:sz w:val="24"/>
          <w:szCs w:val="24"/>
        </w:rPr>
        <w:t xml:space="preserve">. </w:t>
      </w:r>
    </w:p>
    <w:p w14:paraId="34263657" w14:textId="37F94F73" w:rsidR="00A85F11" w:rsidRPr="00222DA6" w:rsidRDefault="00185F8E" w:rsidP="00222DA6">
      <w:pPr>
        <w:pStyle w:val="ListParagraph"/>
        <w:numPr>
          <w:ilvl w:val="0"/>
          <w:numId w:val="15"/>
        </w:numPr>
        <w:shd w:val="clear" w:color="auto" w:fill="FFFFFF" w:themeFill="background1"/>
        <w:spacing w:before="120" w:after="120"/>
        <w:ind w:right="-142"/>
        <w:jc w:val="both"/>
        <w:rPr>
          <w:rFonts w:ascii="Cambria" w:hAnsi="Cambria"/>
          <w:sz w:val="24"/>
        </w:rPr>
      </w:pPr>
      <w:r w:rsidRPr="00222DA6">
        <w:rPr>
          <w:rFonts w:ascii="Cambria" w:hAnsi="Cambria"/>
          <w:sz w:val="24"/>
          <w:szCs w:val="24"/>
        </w:rPr>
        <w:t xml:space="preserve">The Employer shall not be liable for any delays due to system failure beyond its control. Even though the system will attempt to notify the Tenderers of any tender updates, the Employer shall not be liable for any information not received by the Tenderers. It is the Tenderer’s responsibility to verify the </w:t>
      </w:r>
      <w:r w:rsidR="00BA361C" w:rsidRPr="00222DA6">
        <w:rPr>
          <w:rFonts w:ascii="Cambria" w:hAnsi="Cambria"/>
          <w:sz w:val="24"/>
          <w:szCs w:val="24"/>
        </w:rPr>
        <w:t>KPP portal</w:t>
      </w:r>
      <w:r w:rsidRPr="00222DA6">
        <w:rPr>
          <w:rFonts w:ascii="Cambria" w:hAnsi="Cambria"/>
          <w:sz w:val="24"/>
          <w:szCs w:val="24"/>
        </w:rPr>
        <w:t xml:space="preserve"> for the latest information related to the tender. The Tenderer is required to ensure browser capability of the computer well in advance to the last date and time for receipt of the tenders. The Employer shall not be responsible for non-accessibility of </w:t>
      </w:r>
      <w:r w:rsidR="00E44E26" w:rsidRPr="00222DA6">
        <w:rPr>
          <w:rFonts w:ascii="Cambria" w:hAnsi="Cambria"/>
          <w:sz w:val="24"/>
          <w:szCs w:val="24"/>
        </w:rPr>
        <w:t>KPP portal</w:t>
      </w:r>
      <w:r w:rsidRPr="00222DA6">
        <w:rPr>
          <w:rFonts w:ascii="Cambria" w:hAnsi="Cambria"/>
          <w:sz w:val="24"/>
          <w:szCs w:val="24"/>
        </w:rPr>
        <w:t xml:space="preserve"> due to internet connectivity issues and technical glitches.</w:t>
      </w:r>
    </w:p>
    <w:p w14:paraId="7AB99523" w14:textId="77777777" w:rsidR="00813606" w:rsidRPr="00222DA6" w:rsidRDefault="00813606" w:rsidP="00222DA6">
      <w:pPr>
        <w:pStyle w:val="ListParagraph"/>
        <w:numPr>
          <w:ilvl w:val="0"/>
          <w:numId w:val="15"/>
        </w:numPr>
        <w:shd w:val="clear" w:color="auto" w:fill="FFFFFF" w:themeFill="background1"/>
        <w:spacing w:before="120" w:after="120"/>
        <w:ind w:right="-142"/>
        <w:jc w:val="both"/>
        <w:rPr>
          <w:rFonts w:ascii="Cambria" w:hAnsi="Cambria"/>
          <w:sz w:val="24"/>
        </w:rPr>
      </w:pPr>
      <w:r w:rsidRPr="00222DA6">
        <w:rPr>
          <w:rFonts w:ascii="Cambria" w:hAnsi="Cambria"/>
          <w:sz w:val="24"/>
        </w:rPr>
        <w:t>Tenders must be accompanied by earnest money deposit specified for the work in the Table below. Earnest Money deposit which will be paid  Partly online Karnataka Public Procurement portal only /Partly Through BG/DD/FD to The State Mission Director, Swachh Bharath Mission(Urban), UDD, Bangalore</w:t>
      </w:r>
    </w:p>
    <w:p w14:paraId="75F5F76B" w14:textId="3C9B5162" w:rsidR="00813606" w:rsidRPr="00222DA6" w:rsidRDefault="00813606" w:rsidP="00222DA6">
      <w:pPr>
        <w:pStyle w:val="ListParagraph"/>
        <w:numPr>
          <w:ilvl w:val="0"/>
          <w:numId w:val="15"/>
        </w:numPr>
        <w:shd w:val="clear" w:color="auto" w:fill="FFFFFF" w:themeFill="background1"/>
        <w:spacing w:before="120" w:after="120"/>
        <w:ind w:right="-142"/>
        <w:jc w:val="both"/>
        <w:rPr>
          <w:rFonts w:ascii="Cambria" w:hAnsi="Cambria"/>
          <w:sz w:val="24"/>
        </w:rPr>
      </w:pPr>
      <w:r w:rsidRPr="00222DA6">
        <w:rPr>
          <w:rFonts w:ascii="Cambria" w:hAnsi="Cambria"/>
          <w:sz w:val="24"/>
        </w:rPr>
        <w:lastRenderedPageBreak/>
        <w:t>Tenders must be electronically submitted (on-line through internet) with in the date and time published in The Karnataka public Procurement portal. First Cover (Technical Bid) of the Tenders will be opened after prescribed time and date in the The public Procurement portal, in the presence of the Tenderers who wish to attend at the Superintending Engineer, Directorate of Municipal Administration, Bangalore</w:t>
      </w:r>
    </w:p>
    <w:tbl>
      <w:tblPr>
        <w:tblW w:w="89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1"/>
        <w:gridCol w:w="1327"/>
        <w:gridCol w:w="1440"/>
        <w:gridCol w:w="1344"/>
        <w:gridCol w:w="1559"/>
      </w:tblGrid>
      <w:tr w:rsidR="00883542" w:rsidRPr="00222DA6" w14:paraId="0572DC66" w14:textId="77777777" w:rsidTr="00E071D8">
        <w:trPr>
          <w:cantSplit/>
          <w:trHeight w:val="1434"/>
          <w:tblHeader/>
          <w:jc w:val="center"/>
        </w:trPr>
        <w:tc>
          <w:tcPr>
            <w:tcW w:w="326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FF6C77" w14:textId="77777777" w:rsidR="00E071D8" w:rsidRPr="00222DA6" w:rsidRDefault="00E071D8" w:rsidP="00222DA6">
            <w:pPr>
              <w:shd w:val="clear" w:color="auto" w:fill="FFFFFF" w:themeFill="background1"/>
              <w:tabs>
                <w:tab w:val="left" w:pos="-318"/>
                <w:tab w:val="left" w:pos="402"/>
                <w:tab w:val="left" w:pos="1102"/>
                <w:tab w:val="left" w:pos="1822"/>
                <w:tab w:val="left" w:pos="2562"/>
                <w:tab w:val="left" w:pos="3302"/>
              </w:tabs>
              <w:spacing w:after="0"/>
              <w:jc w:val="center"/>
              <w:rPr>
                <w:rFonts w:ascii="Cambria" w:hAnsi="Cambria"/>
                <w:b/>
                <w:bCs/>
              </w:rPr>
            </w:pPr>
            <w:r w:rsidRPr="00222DA6">
              <w:rPr>
                <w:rFonts w:ascii="Cambria" w:hAnsi="Cambria"/>
                <w:b/>
                <w:bCs/>
              </w:rPr>
              <w:t>Name and Description of work</w:t>
            </w:r>
          </w:p>
        </w:tc>
        <w:tc>
          <w:tcPr>
            <w:tcW w:w="13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1ED6671" w14:textId="77777777" w:rsidR="00E071D8" w:rsidRPr="00222DA6" w:rsidRDefault="00E071D8" w:rsidP="00222DA6">
            <w:pPr>
              <w:shd w:val="clear" w:color="auto" w:fill="FFFFFF" w:themeFill="background1"/>
              <w:spacing w:after="0"/>
              <w:jc w:val="center"/>
              <w:rPr>
                <w:rFonts w:ascii="Cambria" w:eastAsia="Times New Roman" w:hAnsi="Cambria"/>
                <w:b/>
                <w:bCs/>
                <w:lang w:val="en-IN" w:eastAsia="en-IN"/>
              </w:rPr>
            </w:pPr>
            <w:r w:rsidRPr="00222DA6">
              <w:rPr>
                <w:rFonts w:ascii="Cambria" w:eastAsia="Times New Roman" w:hAnsi="Cambria"/>
                <w:b/>
                <w:bCs/>
                <w:lang w:val="en-IN" w:eastAsia="en-IN"/>
              </w:rPr>
              <w:t xml:space="preserve">Amount put to Tender </w:t>
            </w:r>
            <w:r w:rsidRPr="00222DA6">
              <w:rPr>
                <w:rFonts w:ascii="Cambria" w:eastAsia="Times New Roman" w:hAnsi="Cambria"/>
                <w:b/>
                <w:bCs/>
                <w:i/>
                <w:lang w:val="en-IN" w:eastAsia="en-IN"/>
              </w:rPr>
              <w:t>(excl. GST)</w:t>
            </w:r>
          </w:p>
          <w:p w14:paraId="029955D2" w14:textId="74CF64C1" w:rsidR="00E071D8" w:rsidRPr="00222DA6" w:rsidRDefault="00E071D8" w:rsidP="00222DA6">
            <w:pPr>
              <w:shd w:val="clear" w:color="auto" w:fill="FFFFFF" w:themeFill="background1"/>
              <w:tabs>
                <w:tab w:val="center" w:pos="858"/>
              </w:tabs>
              <w:spacing w:after="0"/>
              <w:jc w:val="center"/>
              <w:rPr>
                <w:rFonts w:ascii="Cambria" w:hAnsi="Cambria"/>
                <w:b/>
                <w:bCs/>
              </w:rPr>
            </w:pPr>
            <w:r w:rsidRPr="00222DA6">
              <w:rPr>
                <w:rFonts w:ascii="Cambria" w:eastAsia="Times New Roman" w:hAnsi="Cambria"/>
                <w:b/>
                <w:bCs/>
                <w:lang w:val="en-IN" w:eastAsia="en-IN"/>
              </w:rPr>
              <w:t>(Rs. in Lakh)</w:t>
            </w:r>
          </w:p>
        </w:tc>
        <w:tc>
          <w:tcPr>
            <w:tcW w:w="14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DDCF253" w14:textId="77777777" w:rsidR="00E071D8" w:rsidRPr="00222DA6" w:rsidRDefault="00E071D8" w:rsidP="00222DA6">
            <w:pPr>
              <w:shd w:val="clear" w:color="auto" w:fill="FFFFFF" w:themeFill="background1"/>
              <w:tabs>
                <w:tab w:val="center" w:pos="788"/>
              </w:tabs>
              <w:jc w:val="center"/>
              <w:rPr>
                <w:rFonts w:ascii="Cambria" w:hAnsi="Cambria"/>
                <w:b/>
                <w:bCs/>
              </w:rPr>
            </w:pPr>
            <w:r w:rsidRPr="00222DA6">
              <w:rPr>
                <w:rFonts w:ascii="Cambria" w:hAnsi="Cambria"/>
                <w:b/>
                <w:bCs/>
              </w:rPr>
              <w:t>Earnest Money Deposit</w:t>
            </w:r>
          </w:p>
          <w:p w14:paraId="2FF9412F" w14:textId="00494D3F" w:rsidR="00E071D8" w:rsidRPr="00222DA6" w:rsidRDefault="00E071D8" w:rsidP="00222DA6">
            <w:pPr>
              <w:shd w:val="clear" w:color="auto" w:fill="FFFFFF" w:themeFill="background1"/>
              <w:tabs>
                <w:tab w:val="center" w:pos="788"/>
              </w:tabs>
              <w:spacing w:after="0"/>
              <w:jc w:val="center"/>
              <w:rPr>
                <w:rFonts w:ascii="Cambria" w:hAnsi="Cambria"/>
                <w:b/>
                <w:bCs/>
              </w:rPr>
            </w:pPr>
            <w:r w:rsidRPr="00222DA6">
              <w:rPr>
                <w:rFonts w:ascii="Cambria" w:hAnsi="Cambria"/>
                <w:b/>
                <w:bCs/>
              </w:rPr>
              <w:t>(Rs. In lakh)</w:t>
            </w:r>
          </w:p>
        </w:tc>
        <w:tc>
          <w:tcPr>
            <w:tcW w:w="13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5E44A76" w14:textId="77777777" w:rsidR="00E071D8" w:rsidRPr="00222DA6" w:rsidRDefault="00E071D8" w:rsidP="00222DA6">
            <w:pPr>
              <w:shd w:val="clear" w:color="auto" w:fill="FFFFFF" w:themeFill="background1"/>
              <w:tabs>
                <w:tab w:val="center" w:pos="858"/>
              </w:tabs>
              <w:ind w:right="9"/>
              <w:jc w:val="center"/>
              <w:rPr>
                <w:rFonts w:ascii="Cambria" w:hAnsi="Cambria"/>
                <w:b/>
                <w:bCs/>
              </w:rPr>
            </w:pPr>
            <w:r w:rsidRPr="00222DA6">
              <w:rPr>
                <w:rFonts w:ascii="Cambria" w:hAnsi="Cambria"/>
                <w:b/>
                <w:bCs/>
              </w:rPr>
              <w:t>Tender Processing fee</w:t>
            </w:r>
          </w:p>
          <w:p w14:paraId="10CDE3E5" w14:textId="22095243" w:rsidR="00E071D8" w:rsidRPr="00222DA6" w:rsidRDefault="00E071D8" w:rsidP="00222DA6">
            <w:pPr>
              <w:shd w:val="clear" w:color="auto" w:fill="FFFFFF" w:themeFill="background1"/>
              <w:tabs>
                <w:tab w:val="center" w:pos="858"/>
              </w:tabs>
              <w:spacing w:after="0"/>
              <w:ind w:right="9"/>
              <w:jc w:val="center"/>
              <w:rPr>
                <w:rFonts w:ascii="Cambria" w:hAnsi="Cambria"/>
                <w:b/>
                <w:bCs/>
              </w:rPr>
            </w:pPr>
            <w:r w:rsidRPr="00222DA6">
              <w:rPr>
                <w:rFonts w:ascii="Cambria" w:hAnsi="Cambria"/>
                <w:b/>
                <w:bCs/>
              </w:rPr>
              <w:t>(Rs.)</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5AC7E37" w14:textId="426211D1" w:rsidR="00E071D8" w:rsidRPr="00222DA6" w:rsidRDefault="00E071D8" w:rsidP="00222DA6">
            <w:pPr>
              <w:shd w:val="clear" w:color="auto" w:fill="FFFFFF" w:themeFill="background1"/>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pacing w:after="0"/>
              <w:ind w:left="10"/>
              <w:jc w:val="center"/>
              <w:rPr>
                <w:rFonts w:ascii="Cambria" w:hAnsi="Cambria"/>
                <w:b/>
                <w:bCs/>
              </w:rPr>
            </w:pPr>
            <w:r w:rsidRPr="00222DA6">
              <w:rPr>
                <w:rFonts w:ascii="Cambria" w:hAnsi="Cambria"/>
                <w:b/>
                <w:bCs/>
              </w:rPr>
              <w:t xml:space="preserve">Period </w:t>
            </w:r>
            <w:r w:rsidR="00737E3D" w:rsidRPr="00222DA6">
              <w:rPr>
                <w:rFonts w:ascii="Cambria" w:hAnsi="Cambria"/>
                <w:b/>
                <w:bCs/>
              </w:rPr>
              <w:t>of completion</w:t>
            </w:r>
            <w:r w:rsidRPr="00222DA6">
              <w:rPr>
                <w:rFonts w:ascii="Cambria" w:hAnsi="Cambria"/>
                <w:b/>
                <w:bCs/>
              </w:rPr>
              <w:t>, including monsoon              ( in months)</w:t>
            </w:r>
          </w:p>
        </w:tc>
      </w:tr>
      <w:tr w:rsidR="00883542" w:rsidRPr="00222DA6" w14:paraId="37A6583E" w14:textId="77777777" w:rsidTr="00E071D8">
        <w:trPr>
          <w:trHeight w:val="100"/>
          <w:jc w:val="center"/>
        </w:trPr>
        <w:tc>
          <w:tcPr>
            <w:tcW w:w="3261" w:type="dxa"/>
            <w:tcBorders>
              <w:top w:val="single" w:sz="4" w:space="0" w:color="000000"/>
              <w:left w:val="single" w:sz="4" w:space="0" w:color="000000"/>
              <w:bottom w:val="single" w:sz="4" w:space="0" w:color="000000"/>
              <w:right w:val="single" w:sz="4" w:space="0" w:color="000000"/>
            </w:tcBorders>
            <w:vAlign w:val="center"/>
          </w:tcPr>
          <w:p w14:paraId="227DF56C" w14:textId="0CD69A2C" w:rsidR="00E071D8" w:rsidRPr="00222DA6" w:rsidRDefault="00E071D8" w:rsidP="00222DA6">
            <w:pPr>
              <w:shd w:val="clear" w:color="auto" w:fill="FFFFFF" w:themeFill="background1"/>
              <w:tabs>
                <w:tab w:val="left" w:pos="-320"/>
                <w:tab w:val="left" w:pos="400"/>
                <w:tab w:val="left" w:pos="1100"/>
                <w:tab w:val="left" w:pos="1820"/>
                <w:tab w:val="left" w:pos="2560"/>
                <w:tab w:val="left" w:pos="3300"/>
              </w:tabs>
              <w:spacing w:after="0"/>
              <w:jc w:val="center"/>
              <w:rPr>
                <w:rFonts w:ascii="Cambria" w:hAnsi="Cambria"/>
              </w:rPr>
            </w:pPr>
            <w:r w:rsidRPr="00222DA6">
              <w:rPr>
                <w:rFonts w:ascii="Cambria" w:hAnsi="Cambria"/>
              </w:rPr>
              <w:t>1</w:t>
            </w:r>
          </w:p>
        </w:tc>
        <w:tc>
          <w:tcPr>
            <w:tcW w:w="1327" w:type="dxa"/>
            <w:tcBorders>
              <w:top w:val="single" w:sz="4" w:space="0" w:color="000000"/>
              <w:left w:val="single" w:sz="4" w:space="0" w:color="000000"/>
              <w:bottom w:val="single" w:sz="4" w:space="0" w:color="000000"/>
              <w:right w:val="single" w:sz="4" w:space="0" w:color="000000"/>
            </w:tcBorders>
            <w:vAlign w:val="center"/>
          </w:tcPr>
          <w:p w14:paraId="1C23ACDA" w14:textId="15063FEC" w:rsidR="00E071D8" w:rsidRPr="00222DA6" w:rsidRDefault="00817F6B" w:rsidP="00222DA6">
            <w:pPr>
              <w:shd w:val="clear" w:color="auto" w:fill="FFFFFF" w:themeFill="background1"/>
              <w:tabs>
                <w:tab w:val="left" w:pos="-1678"/>
                <w:tab w:val="left" w:pos="-958"/>
                <w:tab w:val="left" w:pos="-258"/>
                <w:tab w:val="left" w:pos="462"/>
                <w:tab w:val="left" w:pos="1202"/>
                <w:tab w:val="left" w:pos="1942"/>
                <w:tab w:val="left" w:pos="2822"/>
                <w:tab w:val="left" w:pos="3362"/>
                <w:tab w:val="left" w:pos="4102"/>
                <w:tab w:val="left" w:pos="4982"/>
              </w:tabs>
              <w:spacing w:after="0"/>
              <w:jc w:val="center"/>
              <w:rPr>
                <w:rFonts w:ascii="Cambria" w:hAnsi="Cambria"/>
              </w:rPr>
            </w:pPr>
            <w:r w:rsidRPr="00222DA6">
              <w:rPr>
                <w:rFonts w:ascii="Cambria" w:hAnsi="Cambria"/>
                <w:i/>
              </w:rPr>
              <w:t>2</w:t>
            </w:r>
          </w:p>
        </w:tc>
        <w:tc>
          <w:tcPr>
            <w:tcW w:w="1440" w:type="dxa"/>
            <w:tcBorders>
              <w:top w:val="single" w:sz="4" w:space="0" w:color="000000"/>
              <w:left w:val="single" w:sz="4" w:space="0" w:color="000000"/>
              <w:bottom w:val="single" w:sz="4" w:space="0" w:color="000000"/>
              <w:right w:val="single" w:sz="4" w:space="0" w:color="000000"/>
            </w:tcBorders>
            <w:vAlign w:val="center"/>
          </w:tcPr>
          <w:p w14:paraId="1FAAE922" w14:textId="4161006A" w:rsidR="00E071D8" w:rsidRPr="00222DA6" w:rsidRDefault="00817F6B" w:rsidP="00222DA6">
            <w:pPr>
              <w:shd w:val="clear" w:color="auto" w:fill="FFFFFF" w:themeFill="background1"/>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pacing w:after="0"/>
              <w:jc w:val="center"/>
              <w:rPr>
                <w:rFonts w:ascii="Cambria" w:hAnsi="Cambria"/>
              </w:rPr>
            </w:pPr>
            <w:r w:rsidRPr="00222DA6">
              <w:rPr>
                <w:rFonts w:ascii="Cambria" w:hAnsi="Cambria"/>
                <w:i/>
              </w:rPr>
              <w:t>3</w:t>
            </w:r>
          </w:p>
        </w:tc>
        <w:tc>
          <w:tcPr>
            <w:tcW w:w="1344" w:type="dxa"/>
            <w:tcBorders>
              <w:top w:val="single" w:sz="4" w:space="0" w:color="000000"/>
              <w:left w:val="single" w:sz="4" w:space="0" w:color="000000"/>
              <w:bottom w:val="single" w:sz="4" w:space="0" w:color="000000"/>
              <w:right w:val="single" w:sz="4" w:space="0" w:color="000000"/>
            </w:tcBorders>
            <w:vAlign w:val="center"/>
          </w:tcPr>
          <w:p w14:paraId="7ABE9131" w14:textId="28F4E704" w:rsidR="00E071D8" w:rsidRPr="00222DA6" w:rsidRDefault="00817F6B" w:rsidP="00222DA6">
            <w:pPr>
              <w:shd w:val="clear" w:color="auto" w:fill="FFFFFF" w:themeFill="background1"/>
              <w:tabs>
                <w:tab w:val="left" w:pos="-5255"/>
                <w:tab w:val="left" w:pos="-4535"/>
                <w:tab w:val="left" w:pos="-3835"/>
                <w:tab w:val="left" w:pos="-3115"/>
                <w:tab w:val="left" w:pos="-2375"/>
                <w:tab w:val="left" w:pos="-1635"/>
                <w:tab w:val="left" w:pos="-755"/>
                <w:tab w:val="left" w:pos="-215"/>
                <w:tab w:val="left" w:pos="525"/>
                <w:tab w:val="left" w:pos="1405"/>
                <w:tab w:val="left" w:pos="1965"/>
                <w:tab w:val="left" w:pos="2685"/>
              </w:tabs>
              <w:spacing w:after="0"/>
              <w:ind w:right="9"/>
              <w:jc w:val="center"/>
              <w:rPr>
                <w:rFonts w:ascii="Cambria" w:hAnsi="Cambria"/>
              </w:rPr>
            </w:pPr>
            <w:r w:rsidRPr="00222DA6">
              <w:rPr>
                <w:rFonts w:ascii="Cambria" w:hAnsi="Cambria"/>
                <w:i/>
              </w:rPr>
              <w:t>4</w:t>
            </w:r>
          </w:p>
        </w:tc>
        <w:tc>
          <w:tcPr>
            <w:tcW w:w="1559" w:type="dxa"/>
            <w:tcBorders>
              <w:top w:val="single" w:sz="4" w:space="0" w:color="000000"/>
              <w:left w:val="single" w:sz="4" w:space="0" w:color="000000"/>
              <w:bottom w:val="single" w:sz="4" w:space="0" w:color="000000"/>
              <w:right w:val="single" w:sz="4" w:space="0" w:color="000000"/>
            </w:tcBorders>
            <w:vAlign w:val="center"/>
          </w:tcPr>
          <w:p w14:paraId="7BD50ED1" w14:textId="3C9C6388" w:rsidR="00E071D8" w:rsidRPr="00222DA6" w:rsidRDefault="00817F6B" w:rsidP="00222DA6">
            <w:pPr>
              <w:shd w:val="clear" w:color="auto" w:fill="FFFFFF" w:themeFill="background1"/>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pacing w:after="0"/>
              <w:ind w:left="10"/>
              <w:jc w:val="center"/>
              <w:rPr>
                <w:rFonts w:ascii="Cambria" w:hAnsi="Cambria"/>
              </w:rPr>
            </w:pPr>
            <w:r w:rsidRPr="00222DA6">
              <w:rPr>
                <w:rFonts w:ascii="Cambria" w:hAnsi="Cambria"/>
                <w:i/>
              </w:rPr>
              <w:t>5</w:t>
            </w:r>
          </w:p>
        </w:tc>
      </w:tr>
      <w:tr w:rsidR="00FA7882" w:rsidRPr="00222DA6" w14:paraId="5709251B" w14:textId="77777777" w:rsidTr="00760239">
        <w:trPr>
          <w:trHeight w:hRule="exact" w:val="4005"/>
          <w:jc w:val="center"/>
        </w:trPr>
        <w:tc>
          <w:tcPr>
            <w:tcW w:w="3261" w:type="dxa"/>
            <w:tcBorders>
              <w:top w:val="single" w:sz="4" w:space="0" w:color="000000"/>
              <w:left w:val="single" w:sz="4" w:space="0" w:color="000000"/>
              <w:bottom w:val="single" w:sz="4" w:space="0" w:color="000000"/>
              <w:right w:val="single" w:sz="4" w:space="0" w:color="000000"/>
            </w:tcBorders>
            <w:vAlign w:val="center"/>
          </w:tcPr>
          <w:p w14:paraId="549C84C1" w14:textId="1E18BFB7" w:rsidR="00EF1A14" w:rsidRPr="00222DA6" w:rsidRDefault="00EF1A14" w:rsidP="00222DA6">
            <w:pPr>
              <w:pStyle w:val="Default"/>
              <w:shd w:val="clear" w:color="auto" w:fill="FFFFFF" w:themeFill="background1"/>
              <w:jc w:val="both"/>
              <w:rPr>
                <w:rFonts w:ascii="Times New Roman" w:hAnsi="Times New Roman" w:cs="Times New Roman"/>
                <w:color w:val="auto"/>
                <w:sz w:val="28"/>
                <w:szCs w:val="28"/>
              </w:rPr>
            </w:pPr>
            <w:r w:rsidRPr="00222DA6">
              <w:rPr>
                <w:rFonts w:ascii="Cambria" w:hAnsi="Cambria"/>
                <w:bCs/>
                <w:color w:val="auto"/>
              </w:rPr>
              <w:t>Package No-</w:t>
            </w:r>
            <w:r w:rsidR="00696E59" w:rsidRPr="00222DA6">
              <w:rPr>
                <w:rFonts w:ascii="Cambria" w:hAnsi="Cambria"/>
                <w:bCs/>
                <w:color w:val="auto"/>
              </w:rPr>
              <w:t>13</w:t>
            </w:r>
            <w:r w:rsidRPr="00222DA6">
              <w:rPr>
                <w:rFonts w:ascii="Cambria" w:hAnsi="Cambria"/>
                <w:bCs/>
                <w:color w:val="auto"/>
              </w:rPr>
              <w:t xml:space="preserve"> Design, Build, Operate and Transfer (DBOT) of Interception and Diversion works in </w:t>
            </w:r>
            <w:r w:rsidR="00B160B1" w:rsidRPr="00222DA6">
              <w:rPr>
                <w:rFonts w:ascii="Cambria" w:hAnsi="Cambria"/>
                <w:bCs/>
                <w:color w:val="auto"/>
              </w:rPr>
              <w:t>Kamalapura TP, Chittapur TMC, Shahabad CMC and Yadrami TP ULBs of Kalaburgi District</w:t>
            </w:r>
            <w:r w:rsidRPr="00222DA6">
              <w:rPr>
                <w:rFonts w:ascii="Cambria" w:hAnsi="Cambria"/>
                <w:bCs/>
                <w:color w:val="auto"/>
              </w:rPr>
              <w:t xml:space="preserve"> with 5 years operation and maintenance (including </w:t>
            </w:r>
            <w:r w:rsidR="009C3C9B" w:rsidRPr="00222DA6">
              <w:rPr>
                <w:rFonts w:ascii="Cambria" w:hAnsi="Cambria"/>
                <w:bCs/>
                <w:color w:val="auto"/>
              </w:rPr>
              <w:t>2-year</w:t>
            </w:r>
            <w:r w:rsidRPr="00222DA6">
              <w:rPr>
                <w:rFonts w:ascii="Cambria" w:hAnsi="Cambria"/>
                <w:bCs/>
                <w:color w:val="auto"/>
              </w:rPr>
              <w:t xml:space="preserve"> Defect liability period) under Swachh Bharat Mission (Urban) 2.0 fund.</w:t>
            </w:r>
          </w:p>
          <w:p w14:paraId="1B0BD30E" w14:textId="5FAD102C" w:rsidR="00FA7882" w:rsidRPr="00222DA6" w:rsidRDefault="00FA7882" w:rsidP="00222DA6">
            <w:pPr>
              <w:shd w:val="clear" w:color="auto" w:fill="FFFFFF" w:themeFill="background1"/>
              <w:ind w:right="-23"/>
              <w:rPr>
                <w:rFonts w:ascii="Cambria" w:hAnsi="Cambria"/>
              </w:rPr>
            </w:pPr>
          </w:p>
        </w:tc>
        <w:tc>
          <w:tcPr>
            <w:tcW w:w="1327" w:type="dxa"/>
            <w:tcBorders>
              <w:top w:val="single" w:sz="4" w:space="0" w:color="000000"/>
              <w:left w:val="single" w:sz="4" w:space="0" w:color="000000"/>
              <w:bottom w:val="single" w:sz="4" w:space="0" w:color="000000"/>
              <w:right w:val="single" w:sz="4" w:space="0" w:color="000000"/>
            </w:tcBorders>
            <w:vAlign w:val="center"/>
          </w:tcPr>
          <w:p w14:paraId="0847110E" w14:textId="5CB7EB27" w:rsidR="00FA7882" w:rsidRPr="00222DA6" w:rsidRDefault="00B160B1" w:rsidP="00222DA6">
            <w:pPr>
              <w:shd w:val="clear" w:color="auto" w:fill="FFFFFF" w:themeFill="background1"/>
              <w:spacing w:before="120" w:after="120"/>
              <w:jc w:val="center"/>
              <w:rPr>
                <w:rFonts w:ascii="Cambria" w:eastAsia="Times New Roman" w:hAnsi="Cambria"/>
                <w:b/>
                <w:bCs/>
                <w:szCs w:val="24"/>
                <w:lang w:val="en-IN" w:eastAsia="en-IN"/>
              </w:rPr>
            </w:pPr>
            <w:r w:rsidRPr="00222DA6">
              <w:rPr>
                <w:rFonts w:ascii="Cambria" w:eastAsia="Times New Roman" w:hAnsi="Cambria"/>
                <w:b/>
                <w:bCs/>
                <w:szCs w:val="24"/>
                <w:lang w:val="en-IN" w:eastAsia="en-IN"/>
              </w:rPr>
              <w:t>947.</w:t>
            </w:r>
            <w:r w:rsidR="00B848DC" w:rsidRPr="00222DA6">
              <w:rPr>
                <w:rFonts w:ascii="Cambria" w:eastAsia="Times New Roman" w:hAnsi="Cambria"/>
                <w:b/>
                <w:bCs/>
                <w:szCs w:val="24"/>
                <w:lang w:val="en-IN" w:eastAsia="en-IN"/>
              </w:rPr>
              <w:t>70</w:t>
            </w:r>
          </w:p>
        </w:tc>
        <w:tc>
          <w:tcPr>
            <w:tcW w:w="1440" w:type="dxa"/>
            <w:tcBorders>
              <w:top w:val="single" w:sz="4" w:space="0" w:color="000000"/>
              <w:left w:val="single" w:sz="4" w:space="0" w:color="000000"/>
              <w:bottom w:val="single" w:sz="4" w:space="0" w:color="000000"/>
              <w:right w:val="single" w:sz="4" w:space="0" w:color="000000"/>
            </w:tcBorders>
            <w:vAlign w:val="center"/>
          </w:tcPr>
          <w:p w14:paraId="3EFB4AF8" w14:textId="77777777" w:rsidR="00FA7882" w:rsidRPr="00222DA6" w:rsidRDefault="00FA7882" w:rsidP="00222DA6">
            <w:pPr>
              <w:shd w:val="clear" w:color="auto" w:fill="FFFFFF" w:themeFill="background1"/>
              <w:spacing w:after="0" w:line="240" w:lineRule="auto"/>
              <w:jc w:val="center"/>
              <w:rPr>
                <w:rFonts w:ascii="Cambria" w:hAnsi="Cambria"/>
                <w:b/>
                <w:szCs w:val="24"/>
              </w:rPr>
            </w:pPr>
          </w:p>
          <w:p w14:paraId="4977D108" w14:textId="578A1B9C" w:rsidR="00FA7882" w:rsidRPr="00222DA6" w:rsidRDefault="00B848DC" w:rsidP="00222DA6">
            <w:pPr>
              <w:shd w:val="clear" w:color="auto" w:fill="FFFFFF" w:themeFill="background1"/>
              <w:spacing w:after="0" w:line="240" w:lineRule="auto"/>
              <w:jc w:val="center"/>
              <w:rPr>
                <w:rFonts w:ascii="Cambria" w:hAnsi="Cambria"/>
                <w:b/>
                <w:szCs w:val="24"/>
              </w:rPr>
            </w:pPr>
            <w:r w:rsidRPr="00222DA6">
              <w:rPr>
                <w:rFonts w:ascii="Cambria" w:hAnsi="Cambria"/>
                <w:b/>
                <w:szCs w:val="24"/>
              </w:rPr>
              <w:t>14.22</w:t>
            </w:r>
          </w:p>
          <w:p w14:paraId="2965F152" w14:textId="149AEE95" w:rsidR="00FA7882" w:rsidRPr="00222DA6" w:rsidRDefault="00FA7882" w:rsidP="00222DA6">
            <w:pPr>
              <w:shd w:val="clear" w:color="auto" w:fill="FFFFFF" w:themeFill="background1"/>
              <w:jc w:val="center"/>
              <w:rPr>
                <w:rFonts w:ascii="Cambria" w:hAnsi="Cambria"/>
                <w:b/>
                <w:sz w:val="24"/>
                <w:szCs w:val="24"/>
              </w:rPr>
            </w:pPr>
            <w:r w:rsidRPr="00222DA6">
              <w:rPr>
                <w:rFonts w:ascii="Cambria" w:hAnsi="Cambria"/>
                <w:b/>
              </w:rPr>
              <w:t>{Rs 1 lakh through KPP &amp; balance through Bank Guarantee.}</w:t>
            </w:r>
          </w:p>
        </w:tc>
        <w:tc>
          <w:tcPr>
            <w:tcW w:w="1344" w:type="dxa"/>
            <w:tcBorders>
              <w:top w:val="single" w:sz="4" w:space="0" w:color="000000"/>
              <w:left w:val="single" w:sz="4" w:space="0" w:color="000000"/>
              <w:bottom w:val="single" w:sz="4" w:space="0" w:color="000000"/>
              <w:right w:val="single" w:sz="4" w:space="0" w:color="000000"/>
            </w:tcBorders>
            <w:vAlign w:val="center"/>
          </w:tcPr>
          <w:p w14:paraId="5A5451D1" w14:textId="611DC57D" w:rsidR="00FA7882" w:rsidRPr="00222DA6" w:rsidRDefault="00FA7882" w:rsidP="00222DA6">
            <w:pPr>
              <w:shd w:val="clear" w:color="auto" w:fill="FFFFFF" w:themeFill="background1"/>
              <w:spacing w:after="0" w:line="240" w:lineRule="auto"/>
              <w:jc w:val="center"/>
              <w:rPr>
                <w:rFonts w:ascii="Cambria" w:hAnsi="Cambria"/>
                <w:bCs/>
                <w:szCs w:val="24"/>
              </w:rPr>
            </w:pPr>
            <w:r w:rsidRPr="00222DA6">
              <w:rPr>
                <w:rFonts w:ascii="Cambria" w:hAnsi="Cambria"/>
                <w:b/>
                <w:szCs w:val="24"/>
              </w:rPr>
              <w:t>As Per KPP Portal</w:t>
            </w:r>
          </w:p>
          <w:p w14:paraId="6FD39444" w14:textId="77777777" w:rsidR="00FA7882" w:rsidRPr="00222DA6" w:rsidRDefault="00FA7882" w:rsidP="00222DA6">
            <w:pPr>
              <w:shd w:val="clear" w:color="auto" w:fill="FFFFFF" w:themeFill="background1"/>
              <w:spacing w:after="0" w:line="240" w:lineRule="auto"/>
              <w:rPr>
                <w:rFonts w:ascii="Cambria" w:hAnsi="Cambria"/>
                <w:bCs/>
                <w:szCs w:val="24"/>
              </w:rPr>
            </w:pPr>
          </w:p>
          <w:p w14:paraId="22EBF0A3" w14:textId="77777777" w:rsidR="00FA7882" w:rsidRPr="00222DA6" w:rsidRDefault="00FA7882" w:rsidP="00222DA6">
            <w:pPr>
              <w:shd w:val="clear" w:color="auto" w:fill="FFFFFF" w:themeFill="background1"/>
              <w:spacing w:after="0" w:line="240" w:lineRule="auto"/>
              <w:rPr>
                <w:rFonts w:ascii="Cambria" w:hAnsi="Cambria"/>
                <w:bCs/>
                <w:szCs w:val="24"/>
              </w:rPr>
            </w:pPr>
          </w:p>
          <w:p w14:paraId="46E7A936" w14:textId="7DB9C1FF" w:rsidR="00FA7882" w:rsidRPr="00222DA6" w:rsidRDefault="00FA7882" w:rsidP="00222DA6">
            <w:pPr>
              <w:shd w:val="clear" w:color="auto" w:fill="FFFFFF" w:themeFill="background1"/>
              <w:tabs>
                <w:tab w:val="left" w:pos="680"/>
                <w:tab w:val="left" w:pos="1400"/>
                <w:tab w:val="left" w:pos="2100"/>
              </w:tabs>
              <w:spacing w:after="0" w:line="240" w:lineRule="auto"/>
              <w:ind w:left="10" w:right="-29"/>
              <w:jc w:val="center"/>
              <w:rPr>
                <w:rFonts w:ascii="Cambria" w:hAnsi="Cambria"/>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7D65F05" w14:textId="37D839B5" w:rsidR="00FA7882" w:rsidRPr="00222DA6" w:rsidRDefault="00FA7882" w:rsidP="00222DA6">
            <w:pPr>
              <w:shd w:val="clear" w:color="auto" w:fill="FFFFFF" w:themeFill="background1"/>
              <w:tabs>
                <w:tab w:val="left" w:pos="680"/>
                <w:tab w:val="left" w:pos="1400"/>
                <w:tab w:val="left" w:pos="2100"/>
              </w:tabs>
              <w:spacing w:after="0" w:line="240" w:lineRule="auto"/>
              <w:ind w:left="10" w:right="-29"/>
              <w:jc w:val="center"/>
              <w:rPr>
                <w:rFonts w:ascii="Cambria" w:hAnsi="Cambria"/>
              </w:rPr>
            </w:pPr>
            <w:r w:rsidRPr="00222DA6">
              <w:rPr>
                <w:rFonts w:ascii="Cambria" w:hAnsi="Cambria"/>
                <w:bCs/>
              </w:rPr>
              <w:t>1</w:t>
            </w:r>
            <w:r w:rsidR="00FD2851" w:rsidRPr="00222DA6">
              <w:rPr>
                <w:rFonts w:ascii="Cambria" w:hAnsi="Cambria"/>
                <w:bCs/>
              </w:rPr>
              <w:t>2</w:t>
            </w:r>
            <w:r w:rsidRPr="00222DA6">
              <w:rPr>
                <w:rFonts w:ascii="Cambria" w:hAnsi="Cambria"/>
                <w:bCs/>
              </w:rPr>
              <w:t xml:space="preserve"> Months (Including monsoon)</w:t>
            </w:r>
          </w:p>
          <w:p w14:paraId="40534EF7" w14:textId="6F2B79AB" w:rsidR="00FA7882" w:rsidRPr="00222DA6" w:rsidRDefault="00FA7882" w:rsidP="00222DA6">
            <w:pPr>
              <w:shd w:val="clear" w:color="auto" w:fill="FFFFFF" w:themeFill="background1"/>
              <w:tabs>
                <w:tab w:val="left" w:pos="680"/>
                <w:tab w:val="left" w:pos="1400"/>
                <w:tab w:val="left" w:pos="2100"/>
              </w:tabs>
              <w:ind w:left="10" w:right="-29"/>
              <w:jc w:val="center"/>
              <w:rPr>
                <w:rFonts w:ascii="Cambria" w:hAnsi="Cambria"/>
              </w:rPr>
            </w:pPr>
          </w:p>
        </w:tc>
      </w:tr>
    </w:tbl>
    <w:p w14:paraId="14E172AC" w14:textId="77777777" w:rsidR="00A85F11" w:rsidRPr="00222DA6" w:rsidRDefault="00A85F11" w:rsidP="00222DA6">
      <w:pPr>
        <w:shd w:val="clear" w:color="auto" w:fill="FFFFFF" w:themeFill="background1"/>
        <w:jc w:val="both"/>
        <w:rPr>
          <w:rFonts w:ascii="Cambria" w:hAnsi="Cambria"/>
          <w:sz w:val="8"/>
          <w:szCs w:val="24"/>
        </w:rPr>
      </w:pPr>
    </w:p>
    <w:p w14:paraId="3A32DC3F" w14:textId="77777777" w:rsidR="007F1A97" w:rsidRPr="00222DA6" w:rsidRDefault="007F1A97" w:rsidP="00222DA6">
      <w:pPr>
        <w:shd w:val="clear" w:color="auto" w:fill="FFFFFF" w:themeFill="background1"/>
        <w:spacing w:before="88" w:line="360" w:lineRule="auto"/>
        <w:ind w:left="900" w:right="-1"/>
        <w:jc w:val="both"/>
        <w:rPr>
          <w:rFonts w:ascii="Cambria" w:hAnsi="Cambria"/>
          <w:b/>
          <w:sz w:val="24"/>
          <w:szCs w:val="24"/>
        </w:rPr>
      </w:pPr>
      <w:r w:rsidRPr="00222DA6">
        <w:rPr>
          <w:rFonts w:ascii="Cambria" w:hAnsi="Cambria"/>
          <w:b/>
          <w:sz w:val="24"/>
          <w:szCs w:val="24"/>
        </w:rPr>
        <w:t>Notes:</w:t>
      </w:r>
    </w:p>
    <w:p w14:paraId="4C381E86" w14:textId="66EDC844"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before="124" w:after="0" w:line="345" w:lineRule="auto"/>
        <w:ind w:right="-1"/>
        <w:contextualSpacing w:val="0"/>
        <w:jc w:val="both"/>
        <w:rPr>
          <w:rFonts w:ascii="Cambria" w:hAnsi="Cambria"/>
          <w:spacing w:val="-2"/>
          <w:sz w:val="24"/>
          <w:szCs w:val="24"/>
        </w:rPr>
      </w:pPr>
      <w:r w:rsidRPr="00222DA6">
        <w:rPr>
          <w:rFonts w:ascii="Cambria" w:hAnsi="Cambria"/>
          <w:spacing w:val="-2"/>
          <w:sz w:val="24"/>
          <w:szCs w:val="24"/>
        </w:rPr>
        <w:t>Joint venture acceptable</w:t>
      </w:r>
      <w:r w:rsidR="00AD5E2F" w:rsidRPr="00222DA6">
        <w:rPr>
          <w:rFonts w:ascii="Cambria" w:hAnsi="Cambria"/>
          <w:spacing w:val="-2"/>
          <w:sz w:val="24"/>
          <w:szCs w:val="24"/>
        </w:rPr>
        <w:t xml:space="preserve"> with two joint </w:t>
      </w:r>
      <w:r w:rsidR="00AB0A92" w:rsidRPr="00222DA6">
        <w:rPr>
          <w:rFonts w:ascii="Cambria" w:hAnsi="Cambria"/>
          <w:spacing w:val="-2"/>
          <w:sz w:val="24"/>
          <w:szCs w:val="24"/>
        </w:rPr>
        <w:t>members</w:t>
      </w:r>
      <w:r w:rsidR="00AD5E2F" w:rsidRPr="00222DA6">
        <w:rPr>
          <w:rFonts w:ascii="Cambria" w:hAnsi="Cambria"/>
          <w:spacing w:val="-2"/>
          <w:sz w:val="24"/>
          <w:szCs w:val="24"/>
        </w:rPr>
        <w:t>. The Lead Partner shall be authorized to incur liabilities and receive instructions for and on behalf of any and all partners of the joint venture; this authorization shall be evidenced by submitting a Power of Attorney signed by legally authorized signatories of all the partners.</w:t>
      </w:r>
    </w:p>
    <w:p w14:paraId="1FF7D904" w14:textId="77777777"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before="124" w:after="0" w:line="345" w:lineRule="auto"/>
        <w:ind w:right="-1"/>
        <w:contextualSpacing w:val="0"/>
        <w:jc w:val="both"/>
        <w:rPr>
          <w:rFonts w:ascii="Cambria" w:hAnsi="Cambria"/>
          <w:sz w:val="24"/>
          <w:szCs w:val="24"/>
        </w:rPr>
      </w:pPr>
      <w:r w:rsidRPr="00222DA6">
        <w:rPr>
          <w:rFonts w:ascii="Cambria" w:hAnsi="Cambria"/>
          <w:sz w:val="24"/>
          <w:szCs w:val="24"/>
        </w:rPr>
        <w:t>Bidders</w:t>
      </w:r>
      <w:r w:rsidRPr="00222DA6">
        <w:rPr>
          <w:rFonts w:ascii="Cambria" w:hAnsi="Cambria"/>
          <w:spacing w:val="1"/>
          <w:sz w:val="24"/>
          <w:szCs w:val="24"/>
        </w:rPr>
        <w:t xml:space="preserve"> </w:t>
      </w:r>
      <w:r w:rsidRPr="00222DA6">
        <w:rPr>
          <w:rFonts w:ascii="Cambria" w:hAnsi="Cambria"/>
          <w:sz w:val="24"/>
          <w:szCs w:val="24"/>
        </w:rPr>
        <w:t>shall</w:t>
      </w:r>
      <w:r w:rsidRPr="00222DA6">
        <w:rPr>
          <w:rFonts w:ascii="Cambria" w:hAnsi="Cambria"/>
          <w:spacing w:val="1"/>
          <w:sz w:val="24"/>
          <w:szCs w:val="24"/>
        </w:rPr>
        <w:t xml:space="preserve"> </w:t>
      </w:r>
      <w:r w:rsidRPr="00222DA6">
        <w:rPr>
          <w:rFonts w:ascii="Cambria" w:hAnsi="Cambria"/>
          <w:sz w:val="24"/>
          <w:szCs w:val="24"/>
        </w:rPr>
        <w:t>not</w:t>
      </w:r>
      <w:r w:rsidRPr="00222DA6">
        <w:rPr>
          <w:rFonts w:ascii="Cambria" w:hAnsi="Cambria"/>
          <w:spacing w:val="1"/>
          <w:sz w:val="24"/>
          <w:szCs w:val="24"/>
        </w:rPr>
        <w:t xml:space="preserve"> </w:t>
      </w:r>
      <w:r w:rsidRPr="00222DA6">
        <w:rPr>
          <w:rFonts w:ascii="Cambria" w:hAnsi="Cambria"/>
          <w:sz w:val="24"/>
          <w:szCs w:val="24"/>
        </w:rPr>
        <w:t>be</w:t>
      </w:r>
      <w:r w:rsidRPr="00222DA6">
        <w:rPr>
          <w:rFonts w:ascii="Cambria" w:hAnsi="Cambria"/>
          <w:spacing w:val="1"/>
          <w:sz w:val="24"/>
          <w:szCs w:val="24"/>
        </w:rPr>
        <w:t xml:space="preserve"> </w:t>
      </w:r>
      <w:r w:rsidRPr="00222DA6">
        <w:rPr>
          <w:rFonts w:ascii="Cambria" w:hAnsi="Cambria"/>
          <w:sz w:val="24"/>
          <w:szCs w:val="24"/>
        </w:rPr>
        <w:t>under</w:t>
      </w:r>
      <w:r w:rsidRPr="00222DA6">
        <w:rPr>
          <w:rFonts w:ascii="Cambria" w:hAnsi="Cambria"/>
          <w:spacing w:val="1"/>
          <w:sz w:val="24"/>
          <w:szCs w:val="24"/>
        </w:rPr>
        <w:t xml:space="preserve"> </w:t>
      </w:r>
      <w:r w:rsidRPr="00222DA6">
        <w:rPr>
          <w:rFonts w:ascii="Cambria" w:hAnsi="Cambria"/>
          <w:sz w:val="24"/>
          <w:szCs w:val="24"/>
        </w:rPr>
        <w:t>a</w:t>
      </w:r>
      <w:r w:rsidRPr="00222DA6">
        <w:rPr>
          <w:rFonts w:ascii="Cambria" w:hAnsi="Cambria"/>
          <w:spacing w:val="1"/>
          <w:sz w:val="24"/>
          <w:szCs w:val="24"/>
        </w:rPr>
        <w:t xml:space="preserve"> </w:t>
      </w:r>
      <w:r w:rsidRPr="00222DA6">
        <w:rPr>
          <w:rFonts w:ascii="Cambria" w:hAnsi="Cambria"/>
          <w:sz w:val="24"/>
          <w:szCs w:val="24"/>
        </w:rPr>
        <w:t>declaration</w:t>
      </w:r>
      <w:r w:rsidRPr="00222DA6">
        <w:rPr>
          <w:rFonts w:ascii="Cambria" w:hAnsi="Cambria"/>
          <w:spacing w:val="1"/>
          <w:sz w:val="24"/>
          <w:szCs w:val="24"/>
        </w:rPr>
        <w:t xml:space="preserve"> </w:t>
      </w:r>
      <w:r w:rsidRPr="00222DA6">
        <w:rPr>
          <w:rFonts w:ascii="Cambria" w:hAnsi="Cambria"/>
          <w:sz w:val="24"/>
          <w:szCs w:val="24"/>
        </w:rPr>
        <w:t>of</w:t>
      </w:r>
      <w:r w:rsidRPr="00222DA6">
        <w:rPr>
          <w:rFonts w:ascii="Cambria" w:hAnsi="Cambria"/>
          <w:spacing w:val="1"/>
          <w:sz w:val="24"/>
          <w:szCs w:val="24"/>
        </w:rPr>
        <w:t xml:space="preserve"> </w:t>
      </w:r>
      <w:r w:rsidRPr="00222DA6">
        <w:rPr>
          <w:rFonts w:ascii="Cambria" w:hAnsi="Cambria"/>
          <w:sz w:val="24"/>
          <w:szCs w:val="24"/>
        </w:rPr>
        <w:t>ineligibility</w:t>
      </w:r>
      <w:r w:rsidRPr="00222DA6">
        <w:rPr>
          <w:rFonts w:ascii="Cambria" w:hAnsi="Cambria"/>
          <w:spacing w:val="1"/>
          <w:sz w:val="24"/>
          <w:szCs w:val="24"/>
        </w:rPr>
        <w:t xml:space="preserve"> </w:t>
      </w:r>
      <w:r w:rsidRPr="00222DA6">
        <w:rPr>
          <w:rFonts w:ascii="Cambria" w:hAnsi="Cambria"/>
          <w:sz w:val="24"/>
          <w:szCs w:val="24"/>
        </w:rPr>
        <w:t>for</w:t>
      </w:r>
      <w:r w:rsidRPr="00222DA6">
        <w:rPr>
          <w:rFonts w:ascii="Cambria" w:hAnsi="Cambria"/>
          <w:spacing w:val="1"/>
          <w:sz w:val="24"/>
          <w:szCs w:val="24"/>
        </w:rPr>
        <w:t xml:space="preserve"> </w:t>
      </w:r>
      <w:r w:rsidRPr="00222DA6">
        <w:rPr>
          <w:rFonts w:ascii="Cambria" w:hAnsi="Cambria"/>
          <w:sz w:val="24"/>
          <w:szCs w:val="24"/>
        </w:rPr>
        <w:t>corrupt</w:t>
      </w:r>
      <w:r w:rsidRPr="00222DA6">
        <w:rPr>
          <w:rFonts w:ascii="Cambria" w:hAnsi="Cambria"/>
          <w:spacing w:val="1"/>
          <w:sz w:val="24"/>
          <w:szCs w:val="24"/>
        </w:rPr>
        <w:t xml:space="preserve"> </w:t>
      </w:r>
      <w:r w:rsidRPr="00222DA6">
        <w:rPr>
          <w:rFonts w:ascii="Cambria" w:hAnsi="Cambria"/>
          <w:sz w:val="24"/>
          <w:szCs w:val="24"/>
        </w:rPr>
        <w:t>and</w:t>
      </w:r>
      <w:r w:rsidRPr="00222DA6">
        <w:rPr>
          <w:rFonts w:ascii="Cambria" w:hAnsi="Cambria"/>
          <w:spacing w:val="1"/>
          <w:sz w:val="24"/>
          <w:szCs w:val="24"/>
        </w:rPr>
        <w:t xml:space="preserve"> </w:t>
      </w:r>
      <w:r w:rsidRPr="00222DA6">
        <w:rPr>
          <w:rFonts w:ascii="Cambria" w:hAnsi="Cambria"/>
          <w:sz w:val="24"/>
          <w:szCs w:val="24"/>
        </w:rPr>
        <w:t>fraudulent</w:t>
      </w:r>
      <w:r w:rsidRPr="00222DA6">
        <w:rPr>
          <w:rFonts w:ascii="Cambria" w:hAnsi="Cambria"/>
          <w:spacing w:val="1"/>
          <w:sz w:val="24"/>
          <w:szCs w:val="24"/>
        </w:rPr>
        <w:t xml:space="preserve"> </w:t>
      </w:r>
      <w:r w:rsidRPr="00222DA6">
        <w:rPr>
          <w:rFonts w:ascii="Cambria" w:hAnsi="Cambria"/>
          <w:sz w:val="24"/>
          <w:szCs w:val="24"/>
        </w:rPr>
        <w:t>practices issued</w:t>
      </w:r>
      <w:r w:rsidRPr="00222DA6">
        <w:rPr>
          <w:rFonts w:ascii="Cambria" w:hAnsi="Cambria"/>
          <w:spacing w:val="-2"/>
          <w:sz w:val="24"/>
          <w:szCs w:val="24"/>
        </w:rPr>
        <w:t xml:space="preserve"> </w:t>
      </w:r>
      <w:r w:rsidRPr="00222DA6">
        <w:rPr>
          <w:rFonts w:ascii="Cambria" w:hAnsi="Cambria"/>
          <w:sz w:val="24"/>
          <w:szCs w:val="24"/>
        </w:rPr>
        <w:t>by</w:t>
      </w:r>
      <w:r w:rsidRPr="00222DA6">
        <w:rPr>
          <w:rFonts w:ascii="Cambria" w:hAnsi="Cambria"/>
          <w:spacing w:val="-2"/>
          <w:sz w:val="24"/>
          <w:szCs w:val="24"/>
        </w:rPr>
        <w:t xml:space="preserve"> </w:t>
      </w:r>
      <w:r w:rsidRPr="00222DA6">
        <w:rPr>
          <w:rFonts w:ascii="Cambria" w:hAnsi="Cambria"/>
          <w:sz w:val="24"/>
          <w:szCs w:val="24"/>
        </w:rPr>
        <w:t>any</w:t>
      </w:r>
      <w:r w:rsidRPr="00222DA6">
        <w:rPr>
          <w:rFonts w:ascii="Cambria" w:hAnsi="Cambria"/>
          <w:spacing w:val="-2"/>
          <w:sz w:val="24"/>
          <w:szCs w:val="24"/>
        </w:rPr>
        <w:t xml:space="preserve"> </w:t>
      </w:r>
      <w:r w:rsidRPr="00222DA6">
        <w:rPr>
          <w:rFonts w:ascii="Cambria" w:hAnsi="Cambria"/>
          <w:sz w:val="24"/>
          <w:szCs w:val="24"/>
        </w:rPr>
        <w:t>State</w:t>
      </w:r>
      <w:r w:rsidRPr="00222DA6">
        <w:rPr>
          <w:rFonts w:ascii="Cambria" w:hAnsi="Cambria"/>
          <w:spacing w:val="-1"/>
          <w:sz w:val="24"/>
          <w:szCs w:val="24"/>
        </w:rPr>
        <w:t xml:space="preserve"> </w:t>
      </w:r>
      <w:r w:rsidRPr="00222DA6">
        <w:rPr>
          <w:rFonts w:ascii="Cambria" w:hAnsi="Cambria"/>
          <w:sz w:val="24"/>
          <w:szCs w:val="24"/>
        </w:rPr>
        <w:t>Government</w:t>
      </w:r>
      <w:r w:rsidRPr="00222DA6">
        <w:rPr>
          <w:rFonts w:ascii="Cambria" w:hAnsi="Cambria"/>
          <w:spacing w:val="-2"/>
          <w:sz w:val="24"/>
          <w:szCs w:val="24"/>
        </w:rPr>
        <w:t xml:space="preserve"> </w:t>
      </w:r>
      <w:r w:rsidRPr="00222DA6">
        <w:rPr>
          <w:rFonts w:ascii="Cambria" w:hAnsi="Cambria"/>
          <w:sz w:val="24"/>
          <w:szCs w:val="24"/>
        </w:rPr>
        <w:t>/</w:t>
      </w:r>
      <w:r w:rsidRPr="00222DA6">
        <w:rPr>
          <w:rFonts w:ascii="Cambria" w:hAnsi="Cambria"/>
          <w:spacing w:val="-2"/>
          <w:sz w:val="24"/>
          <w:szCs w:val="24"/>
        </w:rPr>
        <w:t xml:space="preserve"> </w:t>
      </w:r>
      <w:r w:rsidRPr="00222DA6">
        <w:rPr>
          <w:rFonts w:ascii="Cambria" w:hAnsi="Cambria"/>
          <w:sz w:val="24"/>
          <w:szCs w:val="24"/>
        </w:rPr>
        <w:t>Government</w:t>
      </w:r>
      <w:r w:rsidRPr="00222DA6">
        <w:rPr>
          <w:rFonts w:ascii="Cambria" w:hAnsi="Cambria"/>
          <w:spacing w:val="-2"/>
          <w:sz w:val="24"/>
          <w:szCs w:val="24"/>
        </w:rPr>
        <w:t xml:space="preserve"> </w:t>
      </w:r>
      <w:r w:rsidRPr="00222DA6">
        <w:rPr>
          <w:rFonts w:ascii="Cambria" w:hAnsi="Cambria"/>
          <w:sz w:val="24"/>
          <w:szCs w:val="24"/>
        </w:rPr>
        <w:t>of</w:t>
      </w:r>
      <w:r w:rsidRPr="00222DA6">
        <w:rPr>
          <w:rFonts w:ascii="Cambria" w:hAnsi="Cambria"/>
          <w:spacing w:val="1"/>
          <w:sz w:val="24"/>
          <w:szCs w:val="24"/>
        </w:rPr>
        <w:t xml:space="preserve"> </w:t>
      </w:r>
      <w:r w:rsidRPr="00222DA6">
        <w:rPr>
          <w:rFonts w:ascii="Cambria" w:hAnsi="Cambria"/>
          <w:sz w:val="24"/>
          <w:szCs w:val="24"/>
        </w:rPr>
        <w:t>India</w:t>
      </w:r>
      <w:r w:rsidRPr="00222DA6">
        <w:rPr>
          <w:rFonts w:ascii="Cambria" w:hAnsi="Cambria"/>
          <w:spacing w:val="-1"/>
          <w:sz w:val="24"/>
          <w:szCs w:val="24"/>
        </w:rPr>
        <w:t xml:space="preserve"> </w:t>
      </w:r>
      <w:r w:rsidRPr="00222DA6">
        <w:rPr>
          <w:rFonts w:ascii="Cambria" w:hAnsi="Cambria"/>
          <w:sz w:val="24"/>
          <w:szCs w:val="24"/>
        </w:rPr>
        <w:t>/Union</w:t>
      </w:r>
      <w:r w:rsidRPr="00222DA6">
        <w:rPr>
          <w:rFonts w:ascii="Cambria" w:hAnsi="Cambria"/>
          <w:spacing w:val="-5"/>
          <w:sz w:val="24"/>
          <w:szCs w:val="24"/>
        </w:rPr>
        <w:t xml:space="preserve"> </w:t>
      </w:r>
      <w:r w:rsidRPr="00222DA6">
        <w:rPr>
          <w:rFonts w:ascii="Cambria" w:hAnsi="Cambria"/>
          <w:sz w:val="24"/>
          <w:szCs w:val="24"/>
        </w:rPr>
        <w:t>Territory.</w:t>
      </w:r>
    </w:p>
    <w:p w14:paraId="024D3C3C" w14:textId="4B922016"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before="157" w:after="0" w:line="352" w:lineRule="auto"/>
        <w:ind w:right="-1"/>
        <w:contextualSpacing w:val="0"/>
        <w:jc w:val="both"/>
        <w:rPr>
          <w:rFonts w:ascii="Cambria" w:hAnsi="Cambria"/>
          <w:sz w:val="24"/>
          <w:szCs w:val="24"/>
        </w:rPr>
      </w:pPr>
      <w:r w:rsidRPr="00222DA6">
        <w:rPr>
          <w:rFonts w:ascii="Cambria" w:hAnsi="Cambria"/>
          <w:sz w:val="24"/>
          <w:szCs w:val="24"/>
        </w:rPr>
        <w:t>It shall be the responsibility of the Bidder to ensure credit of Tender Processing Fee and</w:t>
      </w:r>
      <w:r w:rsidRPr="00222DA6">
        <w:rPr>
          <w:rFonts w:ascii="Cambria" w:hAnsi="Cambria"/>
          <w:spacing w:val="1"/>
          <w:sz w:val="24"/>
          <w:szCs w:val="24"/>
        </w:rPr>
        <w:t xml:space="preserve"> </w:t>
      </w:r>
      <w:r w:rsidRPr="00222DA6">
        <w:rPr>
          <w:rFonts w:ascii="Cambria" w:hAnsi="Cambria"/>
          <w:sz w:val="24"/>
          <w:szCs w:val="24"/>
        </w:rPr>
        <w:t xml:space="preserve">EMD into the respective receiving bank accounts of </w:t>
      </w:r>
      <w:r w:rsidR="00A06140" w:rsidRPr="00222DA6">
        <w:rPr>
          <w:rFonts w:ascii="Cambria" w:hAnsi="Cambria"/>
          <w:sz w:val="24"/>
          <w:szCs w:val="24"/>
        </w:rPr>
        <w:t>KPP portal</w:t>
      </w:r>
      <w:r w:rsidRPr="00222DA6">
        <w:rPr>
          <w:rFonts w:ascii="Cambria" w:hAnsi="Cambria"/>
          <w:sz w:val="24"/>
          <w:szCs w:val="24"/>
        </w:rPr>
        <w:t xml:space="preserve"> on or before the last</w:t>
      </w:r>
      <w:r w:rsidRPr="00222DA6">
        <w:rPr>
          <w:rFonts w:ascii="Cambria" w:hAnsi="Cambria"/>
          <w:spacing w:val="1"/>
          <w:sz w:val="24"/>
          <w:szCs w:val="24"/>
        </w:rPr>
        <w:t xml:space="preserve"> </w:t>
      </w:r>
      <w:r w:rsidRPr="00222DA6">
        <w:rPr>
          <w:rFonts w:ascii="Cambria" w:hAnsi="Cambria"/>
          <w:sz w:val="24"/>
          <w:szCs w:val="24"/>
        </w:rPr>
        <w:t>date</w:t>
      </w:r>
      <w:r w:rsidRPr="00222DA6">
        <w:rPr>
          <w:rFonts w:ascii="Cambria" w:hAnsi="Cambria"/>
          <w:spacing w:val="-1"/>
          <w:sz w:val="24"/>
          <w:szCs w:val="24"/>
        </w:rPr>
        <w:t xml:space="preserve"> </w:t>
      </w:r>
      <w:r w:rsidRPr="00222DA6">
        <w:rPr>
          <w:rFonts w:ascii="Cambria" w:hAnsi="Cambria"/>
          <w:sz w:val="24"/>
          <w:szCs w:val="24"/>
        </w:rPr>
        <w:t>and</w:t>
      </w:r>
      <w:r w:rsidRPr="00222DA6">
        <w:rPr>
          <w:rFonts w:ascii="Cambria" w:hAnsi="Cambria"/>
          <w:spacing w:val="-1"/>
          <w:sz w:val="24"/>
          <w:szCs w:val="24"/>
        </w:rPr>
        <w:t xml:space="preserve"> </w:t>
      </w:r>
      <w:r w:rsidRPr="00222DA6">
        <w:rPr>
          <w:rFonts w:ascii="Cambria" w:hAnsi="Cambria"/>
          <w:sz w:val="24"/>
          <w:szCs w:val="24"/>
        </w:rPr>
        <w:t>time of bid</w:t>
      </w:r>
      <w:r w:rsidRPr="00222DA6">
        <w:rPr>
          <w:rFonts w:ascii="Cambria" w:hAnsi="Cambria"/>
          <w:spacing w:val="-1"/>
          <w:sz w:val="24"/>
          <w:szCs w:val="24"/>
        </w:rPr>
        <w:t xml:space="preserve"> </w:t>
      </w:r>
      <w:r w:rsidRPr="00222DA6">
        <w:rPr>
          <w:rFonts w:ascii="Cambria" w:hAnsi="Cambria"/>
          <w:sz w:val="24"/>
          <w:szCs w:val="24"/>
        </w:rPr>
        <w:t>submission.</w:t>
      </w:r>
    </w:p>
    <w:p w14:paraId="680C6BBD" w14:textId="77777777"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before="10" w:after="0"/>
        <w:ind w:right="-1"/>
        <w:contextualSpacing w:val="0"/>
        <w:jc w:val="both"/>
        <w:rPr>
          <w:rFonts w:ascii="Cambria" w:hAnsi="Cambria"/>
          <w:sz w:val="24"/>
          <w:szCs w:val="24"/>
        </w:rPr>
      </w:pPr>
      <w:r w:rsidRPr="00222DA6">
        <w:rPr>
          <w:rFonts w:ascii="Cambria" w:hAnsi="Cambria"/>
          <w:sz w:val="24"/>
          <w:szCs w:val="24"/>
        </w:rPr>
        <w:t>The</w:t>
      </w:r>
      <w:r w:rsidRPr="00222DA6">
        <w:rPr>
          <w:rFonts w:ascii="Cambria" w:hAnsi="Cambria"/>
          <w:spacing w:val="15"/>
          <w:sz w:val="24"/>
          <w:szCs w:val="24"/>
        </w:rPr>
        <w:t xml:space="preserve"> </w:t>
      </w:r>
      <w:r w:rsidRPr="00222DA6">
        <w:rPr>
          <w:rFonts w:ascii="Cambria" w:hAnsi="Cambria"/>
          <w:sz w:val="24"/>
          <w:szCs w:val="24"/>
        </w:rPr>
        <w:t>bidder</w:t>
      </w:r>
      <w:r w:rsidRPr="00222DA6">
        <w:rPr>
          <w:rFonts w:ascii="Cambria" w:hAnsi="Cambria"/>
          <w:spacing w:val="16"/>
          <w:sz w:val="24"/>
          <w:szCs w:val="24"/>
        </w:rPr>
        <w:t xml:space="preserve"> </w:t>
      </w:r>
      <w:r w:rsidRPr="00222DA6">
        <w:rPr>
          <w:rFonts w:ascii="Cambria" w:hAnsi="Cambria"/>
          <w:sz w:val="24"/>
          <w:szCs w:val="24"/>
        </w:rPr>
        <w:t>is</w:t>
      </w:r>
      <w:r w:rsidRPr="00222DA6">
        <w:rPr>
          <w:rFonts w:ascii="Cambria" w:hAnsi="Cambria"/>
          <w:spacing w:val="17"/>
          <w:sz w:val="24"/>
          <w:szCs w:val="24"/>
        </w:rPr>
        <w:t xml:space="preserve"> </w:t>
      </w:r>
      <w:r w:rsidRPr="00222DA6">
        <w:rPr>
          <w:rFonts w:ascii="Cambria" w:hAnsi="Cambria"/>
          <w:sz w:val="24"/>
          <w:szCs w:val="24"/>
        </w:rPr>
        <w:t>required</w:t>
      </w:r>
      <w:r w:rsidRPr="00222DA6">
        <w:rPr>
          <w:rFonts w:ascii="Cambria" w:hAnsi="Cambria"/>
          <w:spacing w:val="16"/>
          <w:sz w:val="24"/>
          <w:szCs w:val="24"/>
        </w:rPr>
        <w:t xml:space="preserve"> </w:t>
      </w:r>
      <w:r w:rsidRPr="00222DA6">
        <w:rPr>
          <w:rFonts w:ascii="Cambria" w:hAnsi="Cambria"/>
          <w:sz w:val="24"/>
          <w:szCs w:val="24"/>
        </w:rPr>
        <w:t>to</w:t>
      </w:r>
      <w:r w:rsidRPr="00222DA6">
        <w:rPr>
          <w:rFonts w:ascii="Cambria" w:hAnsi="Cambria"/>
          <w:spacing w:val="14"/>
          <w:sz w:val="24"/>
          <w:szCs w:val="24"/>
        </w:rPr>
        <w:t xml:space="preserve"> </w:t>
      </w:r>
      <w:r w:rsidRPr="00222DA6">
        <w:rPr>
          <w:rFonts w:ascii="Cambria" w:hAnsi="Cambria"/>
          <w:sz w:val="24"/>
          <w:szCs w:val="24"/>
        </w:rPr>
        <w:t>ensure</w:t>
      </w:r>
      <w:r w:rsidRPr="00222DA6">
        <w:rPr>
          <w:rFonts w:ascii="Cambria" w:hAnsi="Cambria"/>
          <w:spacing w:val="16"/>
          <w:sz w:val="24"/>
          <w:szCs w:val="24"/>
        </w:rPr>
        <w:t xml:space="preserve"> </w:t>
      </w:r>
      <w:r w:rsidRPr="00222DA6">
        <w:rPr>
          <w:rFonts w:ascii="Cambria" w:hAnsi="Cambria"/>
          <w:sz w:val="24"/>
          <w:szCs w:val="24"/>
        </w:rPr>
        <w:t>browser</w:t>
      </w:r>
      <w:r w:rsidRPr="00222DA6">
        <w:rPr>
          <w:rFonts w:ascii="Cambria" w:hAnsi="Cambria"/>
          <w:spacing w:val="13"/>
          <w:sz w:val="24"/>
          <w:szCs w:val="24"/>
        </w:rPr>
        <w:t xml:space="preserve"> </w:t>
      </w:r>
      <w:r w:rsidRPr="00222DA6">
        <w:rPr>
          <w:rFonts w:ascii="Cambria" w:hAnsi="Cambria"/>
          <w:sz w:val="24"/>
          <w:szCs w:val="24"/>
        </w:rPr>
        <w:t>compatibility</w:t>
      </w:r>
      <w:r w:rsidRPr="00222DA6">
        <w:rPr>
          <w:rFonts w:ascii="Cambria" w:hAnsi="Cambria"/>
          <w:spacing w:val="15"/>
          <w:sz w:val="24"/>
          <w:szCs w:val="24"/>
        </w:rPr>
        <w:t xml:space="preserve"> </w:t>
      </w:r>
      <w:r w:rsidRPr="00222DA6">
        <w:rPr>
          <w:rFonts w:ascii="Cambria" w:hAnsi="Cambria"/>
          <w:sz w:val="24"/>
          <w:szCs w:val="24"/>
        </w:rPr>
        <w:t>of</w:t>
      </w:r>
      <w:r w:rsidRPr="00222DA6">
        <w:rPr>
          <w:rFonts w:ascii="Cambria" w:hAnsi="Cambria"/>
          <w:spacing w:val="17"/>
          <w:sz w:val="24"/>
          <w:szCs w:val="24"/>
        </w:rPr>
        <w:t xml:space="preserve"> </w:t>
      </w:r>
      <w:r w:rsidRPr="00222DA6">
        <w:rPr>
          <w:rFonts w:ascii="Cambria" w:hAnsi="Cambria"/>
          <w:sz w:val="24"/>
          <w:szCs w:val="24"/>
        </w:rPr>
        <w:t>the</w:t>
      </w:r>
      <w:r w:rsidRPr="00222DA6">
        <w:rPr>
          <w:rFonts w:ascii="Cambria" w:hAnsi="Cambria"/>
          <w:spacing w:val="14"/>
          <w:sz w:val="24"/>
          <w:szCs w:val="24"/>
        </w:rPr>
        <w:t xml:space="preserve"> </w:t>
      </w:r>
      <w:r w:rsidRPr="00222DA6">
        <w:rPr>
          <w:rFonts w:ascii="Cambria" w:hAnsi="Cambria"/>
          <w:sz w:val="24"/>
          <w:szCs w:val="24"/>
        </w:rPr>
        <w:t>computer</w:t>
      </w:r>
      <w:r w:rsidRPr="00222DA6">
        <w:rPr>
          <w:rFonts w:ascii="Cambria" w:hAnsi="Cambria"/>
          <w:spacing w:val="16"/>
          <w:sz w:val="24"/>
          <w:szCs w:val="24"/>
        </w:rPr>
        <w:t xml:space="preserve"> </w:t>
      </w:r>
      <w:r w:rsidRPr="00222DA6">
        <w:rPr>
          <w:rFonts w:ascii="Cambria" w:hAnsi="Cambria"/>
          <w:sz w:val="24"/>
          <w:szCs w:val="24"/>
        </w:rPr>
        <w:t>well</w:t>
      </w:r>
      <w:r w:rsidRPr="00222DA6">
        <w:rPr>
          <w:rFonts w:ascii="Cambria" w:hAnsi="Cambria"/>
          <w:spacing w:val="16"/>
          <w:sz w:val="24"/>
          <w:szCs w:val="24"/>
        </w:rPr>
        <w:t xml:space="preserve"> </w:t>
      </w:r>
      <w:r w:rsidRPr="00222DA6">
        <w:rPr>
          <w:rFonts w:ascii="Cambria" w:hAnsi="Cambria"/>
          <w:sz w:val="24"/>
          <w:szCs w:val="24"/>
        </w:rPr>
        <w:t>in</w:t>
      </w:r>
      <w:r w:rsidRPr="00222DA6">
        <w:rPr>
          <w:rFonts w:ascii="Cambria" w:hAnsi="Cambria"/>
          <w:spacing w:val="15"/>
          <w:sz w:val="24"/>
          <w:szCs w:val="24"/>
        </w:rPr>
        <w:t xml:space="preserve"> </w:t>
      </w:r>
      <w:r w:rsidRPr="00222DA6">
        <w:rPr>
          <w:rFonts w:ascii="Cambria" w:hAnsi="Cambria"/>
          <w:sz w:val="24"/>
          <w:szCs w:val="24"/>
        </w:rPr>
        <w:lastRenderedPageBreak/>
        <w:t>advance</w:t>
      </w:r>
      <w:r w:rsidRPr="00222DA6">
        <w:rPr>
          <w:rFonts w:ascii="Cambria" w:hAnsi="Cambria"/>
          <w:spacing w:val="-46"/>
          <w:sz w:val="24"/>
          <w:szCs w:val="24"/>
        </w:rPr>
        <w:t xml:space="preserve"> </w:t>
      </w:r>
      <w:r w:rsidRPr="00222DA6">
        <w:rPr>
          <w:rFonts w:ascii="Cambria" w:hAnsi="Cambria"/>
          <w:sz w:val="24"/>
          <w:szCs w:val="24"/>
        </w:rPr>
        <w:t>to the last date and time for receipt of tenders. The departments shall not be responsible</w:t>
      </w:r>
      <w:r w:rsidRPr="00222DA6">
        <w:rPr>
          <w:rFonts w:ascii="Cambria" w:hAnsi="Cambria"/>
          <w:spacing w:val="1"/>
          <w:sz w:val="24"/>
          <w:szCs w:val="24"/>
        </w:rPr>
        <w:t xml:space="preserve"> </w:t>
      </w:r>
      <w:r w:rsidRPr="00222DA6">
        <w:rPr>
          <w:rFonts w:ascii="Cambria" w:hAnsi="Cambria"/>
          <w:sz w:val="24"/>
          <w:szCs w:val="24"/>
        </w:rPr>
        <w:t>for</w:t>
      </w:r>
      <w:r w:rsidRPr="00222DA6">
        <w:rPr>
          <w:rFonts w:ascii="Cambria" w:hAnsi="Cambria"/>
          <w:spacing w:val="1"/>
          <w:sz w:val="24"/>
          <w:szCs w:val="24"/>
        </w:rPr>
        <w:t xml:space="preserve"> </w:t>
      </w:r>
      <w:r w:rsidRPr="00222DA6">
        <w:rPr>
          <w:rFonts w:ascii="Cambria" w:hAnsi="Cambria"/>
          <w:sz w:val="24"/>
          <w:szCs w:val="24"/>
        </w:rPr>
        <w:t>non-accessibility</w:t>
      </w:r>
      <w:r w:rsidRPr="00222DA6">
        <w:rPr>
          <w:rFonts w:ascii="Cambria" w:hAnsi="Cambria"/>
          <w:spacing w:val="1"/>
          <w:sz w:val="24"/>
          <w:szCs w:val="24"/>
        </w:rPr>
        <w:t xml:space="preserve"> </w:t>
      </w:r>
      <w:r w:rsidRPr="00222DA6">
        <w:rPr>
          <w:rFonts w:ascii="Cambria" w:hAnsi="Cambria"/>
          <w:sz w:val="24"/>
          <w:szCs w:val="24"/>
        </w:rPr>
        <w:t>of</w:t>
      </w:r>
      <w:r w:rsidRPr="00222DA6">
        <w:rPr>
          <w:rFonts w:ascii="Cambria" w:hAnsi="Cambria"/>
          <w:spacing w:val="1"/>
          <w:sz w:val="24"/>
          <w:szCs w:val="24"/>
        </w:rPr>
        <w:t xml:space="preserve"> KPP Portal </w:t>
      </w:r>
      <w:r w:rsidRPr="00222DA6">
        <w:rPr>
          <w:rFonts w:ascii="Cambria" w:hAnsi="Cambria"/>
          <w:sz w:val="24"/>
          <w:szCs w:val="24"/>
        </w:rPr>
        <w:t>due</w:t>
      </w:r>
      <w:r w:rsidRPr="00222DA6">
        <w:rPr>
          <w:rFonts w:ascii="Cambria" w:hAnsi="Cambria"/>
          <w:spacing w:val="1"/>
          <w:sz w:val="24"/>
          <w:szCs w:val="24"/>
        </w:rPr>
        <w:t xml:space="preserve"> </w:t>
      </w:r>
      <w:r w:rsidRPr="00222DA6">
        <w:rPr>
          <w:rFonts w:ascii="Cambria" w:hAnsi="Cambria"/>
          <w:sz w:val="24"/>
          <w:szCs w:val="24"/>
        </w:rPr>
        <w:t>to</w:t>
      </w:r>
      <w:r w:rsidRPr="00222DA6">
        <w:rPr>
          <w:rFonts w:ascii="Cambria" w:hAnsi="Cambria"/>
          <w:spacing w:val="1"/>
          <w:sz w:val="24"/>
          <w:szCs w:val="24"/>
        </w:rPr>
        <w:t xml:space="preserve"> </w:t>
      </w:r>
      <w:r w:rsidRPr="00222DA6">
        <w:rPr>
          <w:rFonts w:ascii="Cambria" w:hAnsi="Cambria"/>
          <w:sz w:val="24"/>
          <w:szCs w:val="24"/>
        </w:rPr>
        <w:t>internet</w:t>
      </w:r>
      <w:r w:rsidRPr="00222DA6">
        <w:rPr>
          <w:rFonts w:ascii="Cambria" w:hAnsi="Cambria"/>
          <w:spacing w:val="1"/>
          <w:sz w:val="24"/>
          <w:szCs w:val="24"/>
        </w:rPr>
        <w:t xml:space="preserve"> </w:t>
      </w:r>
      <w:r w:rsidRPr="00222DA6">
        <w:rPr>
          <w:rFonts w:ascii="Cambria" w:hAnsi="Cambria"/>
          <w:sz w:val="24"/>
          <w:szCs w:val="24"/>
        </w:rPr>
        <w:t>connectivity</w:t>
      </w:r>
      <w:r w:rsidRPr="00222DA6">
        <w:rPr>
          <w:rFonts w:ascii="Cambria" w:hAnsi="Cambria"/>
          <w:spacing w:val="1"/>
          <w:sz w:val="24"/>
          <w:szCs w:val="24"/>
        </w:rPr>
        <w:t xml:space="preserve"> </w:t>
      </w:r>
      <w:r w:rsidRPr="00222DA6">
        <w:rPr>
          <w:rFonts w:ascii="Cambria" w:hAnsi="Cambria"/>
          <w:sz w:val="24"/>
          <w:szCs w:val="24"/>
        </w:rPr>
        <w:t>issues</w:t>
      </w:r>
      <w:r w:rsidRPr="00222DA6">
        <w:rPr>
          <w:rFonts w:ascii="Cambria" w:hAnsi="Cambria"/>
          <w:spacing w:val="1"/>
          <w:sz w:val="24"/>
          <w:szCs w:val="24"/>
        </w:rPr>
        <w:t xml:space="preserve"> </w:t>
      </w:r>
      <w:r w:rsidRPr="00222DA6">
        <w:rPr>
          <w:rFonts w:ascii="Cambria" w:hAnsi="Cambria"/>
          <w:sz w:val="24"/>
          <w:szCs w:val="24"/>
        </w:rPr>
        <w:t>and</w:t>
      </w:r>
      <w:r w:rsidRPr="00222DA6">
        <w:rPr>
          <w:rFonts w:ascii="Cambria" w:hAnsi="Cambria"/>
          <w:spacing w:val="1"/>
          <w:sz w:val="24"/>
          <w:szCs w:val="24"/>
        </w:rPr>
        <w:t xml:space="preserve"> </w:t>
      </w:r>
      <w:r w:rsidRPr="00222DA6">
        <w:rPr>
          <w:rFonts w:ascii="Cambria" w:hAnsi="Cambria"/>
          <w:sz w:val="24"/>
          <w:szCs w:val="24"/>
        </w:rPr>
        <w:t>technical</w:t>
      </w:r>
      <w:r w:rsidRPr="00222DA6">
        <w:rPr>
          <w:rFonts w:ascii="Cambria" w:hAnsi="Cambria"/>
          <w:spacing w:val="-2"/>
          <w:sz w:val="24"/>
          <w:szCs w:val="24"/>
        </w:rPr>
        <w:t xml:space="preserve"> </w:t>
      </w:r>
      <w:r w:rsidRPr="00222DA6">
        <w:rPr>
          <w:rFonts w:ascii="Cambria" w:hAnsi="Cambria"/>
          <w:sz w:val="24"/>
          <w:szCs w:val="24"/>
        </w:rPr>
        <w:t>glitches</w:t>
      </w:r>
      <w:r w:rsidRPr="00222DA6">
        <w:rPr>
          <w:rFonts w:ascii="Cambria" w:hAnsi="Cambria"/>
          <w:spacing w:val="1"/>
          <w:sz w:val="24"/>
          <w:szCs w:val="24"/>
        </w:rPr>
        <w:t xml:space="preserve"> </w:t>
      </w:r>
      <w:r w:rsidRPr="00222DA6">
        <w:rPr>
          <w:rFonts w:ascii="Cambria" w:hAnsi="Cambria"/>
          <w:sz w:val="24"/>
          <w:szCs w:val="24"/>
        </w:rPr>
        <w:t>at</w:t>
      </w:r>
      <w:r w:rsidRPr="00222DA6">
        <w:rPr>
          <w:rFonts w:ascii="Cambria" w:hAnsi="Cambria"/>
          <w:spacing w:val="-2"/>
          <w:sz w:val="24"/>
          <w:szCs w:val="24"/>
        </w:rPr>
        <w:t xml:space="preserve"> </w:t>
      </w:r>
      <w:r w:rsidRPr="00222DA6">
        <w:rPr>
          <w:rFonts w:ascii="Cambria" w:hAnsi="Cambria"/>
          <w:sz w:val="24"/>
          <w:szCs w:val="24"/>
        </w:rPr>
        <w:t>bidder's</w:t>
      </w:r>
      <w:r w:rsidRPr="00222DA6">
        <w:rPr>
          <w:rFonts w:ascii="Cambria" w:hAnsi="Cambria"/>
          <w:spacing w:val="1"/>
          <w:sz w:val="24"/>
          <w:szCs w:val="24"/>
        </w:rPr>
        <w:t xml:space="preserve"> </w:t>
      </w:r>
      <w:r w:rsidRPr="00222DA6">
        <w:rPr>
          <w:rFonts w:ascii="Cambria" w:hAnsi="Cambria"/>
          <w:sz w:val="24"/>
          <w:szCs w:val="24"/>
        </w:rPr>
        <w:t>end.</w:t>
      </w:r>
    </w:p>
    <w:p w14:paraId="3F8E165E" w14:textId="77777777"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before="227" w:after="0"/>
        <w:ind w:right="-1"/>
        <w:contextualSpacing w:val="0"/>
        <w:jc w:val="both"/>
        <w:rPr>
          <w:rFonts w:ascii="Cambria" w:hAnsi="Cambria"/>
          <w:sz w:val="24"/>
          <w:szCs w:val="24"/>
        </w:rPr>
      </w:pPr>
      <w:r w:rsidRPr="00222DA6">
        <w:rPr>
          <w:rFonts w:ascii="Cambria" w:hAnsi="Cambria"/>
          <w:sz w:val="24"/>
          <w:szCs w:val="24"/>
        </w:rPr>
        <w:t>Bidder</w:t>
      </w:r>
      <w:r w:rsidRPr="00222DA6">
        <w:rPr>
          <w:rFonts w:ascii="Cambria" w:hAnsi="Cambria"/>
          <w:spacing w:val="1"/>
          <w:sz w:val="24"/>
          <w:szCs w:val="24"/>
        </w:rPr>
        <w:t xml:space="preserve"> </w:t>
      </w:r>
      <w:r w:rsidRPr="00222DA6">
        <w:rPr>
          <w:rFonts w:ascii="Cambria" w:hAnsi="Cambria"/>
          <w:sz w:val="24"/>
          <w:szCs w:val="24"/>
        </w:rPr>
        <w:t>shall</w:t>
      </w:r>
      <w:r w:rsidRPr="00222DA6">
        <w:rPr>
          <w:rFonts w:ascii="Cambria" w:hAnsi="Cambria"/>
          <w:spacing w:val="1"/>
          <w:sz w:val="24"/>
          <w:szCs w:val="24"/>
        </w:rPr>
        <w:t xml:space="preserve"> </w:t>
      </w:r>
      <w:r w:rsidRPr="00222DA6">
        <w:rPr>
          <w:rFonts w:ascii="Cambria" w:hAnsi="Cambria"/>
          <w:sz w:val="24"/>
          <w:szCs w:val="24"/>
        </w:rPr>
        <w:t>pay</w:t>
      </w:r>
      <w:r w:rsidRPr="00222DA6">
        <w:rPr>
          <w:rFonts w:ascii="Cambria" w:hAnsi="Cambria"/>
          <w:spacing w:val="1"/>
          <w:sz w:val="24"/>
          <w:szCs w:val="24"/>
        </w:rPr>
        <w:t xml:space="preserve"> </w:t>
      </w:r>
      <w:r w:rsidRPr="00222DA6">
        <w:rPr>
          <w:rFonts w:ascii="Cambria" w:hAnsi="Cambria"/>
          <w:sz w:val="24"/>
          <w:szCs w:val="24"/>
        </w:rPr>
        <w:t>Contract</w:t>
      </w:r>
      <w:r w:rsidRPr="00222DA6">
        <w:rPr>
          <w:rFonts w:ascii="Cambria" w:hAnsi="Cambria"/>
          <w:spacing w:val="1"/>
          <w:sz w:val="24"/>
          <w:szCs w:val="24"/>
        </w:rPr>
        <w:t xml:space="preserve"> </w:t>
      </w:r>
      <w:r w:rsidRPr="00222DA6">
        <w:rPr>
          <w:rFonts w:ascii="Cambria" w:hAnsi="Cambria"/>
          <w:sz w:val="24"/>
          <w:szCs w:val="24"/>
        </w:rPr>
        <w:t>Management</w:t>
      </w:r>
      <w:r w:rsidRPr="00222DA6">
        <w:rPr>
          <w:rFonts w:ascii="Cambria" w:hAnsi="Cambria"/>
          <w:spacing w:val="1"/>
          <w:sz w:val="24"/>
          <w:szCs w:val="24"/>
        </w:rPr>
        <w:t xml:space="preserve"> </w:t>
      </w:r>
      <w:r w:rsidRPr="00222DA6">
        <w:rPr>
          <w:rFonts w:ascii="Cambria" w:hAnsi="Cambria"/>
          <w:sz w:val="24"/>
          <w:szCs w:val="24"/>
        </w:rPr>
        <w:t>Module</w:t>
      </w:r>
      <w:r w:rsidRPr="00222DA6">
        <w:rPr>
          <w:rFonts w:ascii="Cambria" w:hAnsi="Cambria"/>
          <w:spacing w:val="1"/>
          <w:sz w:val="24"/>
          <w:szCs w:val="24"/>
        </w:rPr>
        <w:t xml:space="preserve"> </w:t>
      </w:r>
      <w:r w:rsidRPr="00222DA6">
        <w:rPr>
          <w:rFonts w:ascii="Cambria" w:hAnsi="Cambria"/>
          <w:sz w:val="24"/>
          <w:szCs w:val="24"/>
        </w:rPr>
        <w:t>processing</w:t>
      </w:r>
      <w:r w:rsidRPr="00222DA6">
        <w:rPr>
          <w:rFonts w:ascii="Cambria" w:hAnsi="Cambria"/>
          <w:spacing w:val="1"/>
          <w:sz w:val="24"/>
          <w:szCs w:val="24"/>
        </w:rPr>
        <w:t xml:space="preserve"> </w:t>
      </w:r>
      <w:r w:rsidRPr="00222DA6">
        <w:rPr>
          <w:rFonts w:ascii="Cambria" w:hAnsi="Cambria"/>
          <w:sz w:val="24"/>
          <w:szCs w:val="24"/>
        </w:rPr>
        <w:t>fees</w:t>
      </w:r>
      <w:r w:rsidRPr="00222DA6">
        <w:rPr>
          <w:rFonts w:ascii="Cambria" w:hAnsi="Cambria"/>
          <w:spacing w:val="1"/>
          <w:sz w:val="24"/>
          <w:szCs w:val="24"/>
        </w:rPr>
        <w:t xml:space="preserve"> </w:t>
      </w:r>
      <w:r w:rsidRPr="00222DA6">
        <w:rPr>
          <w:rFonts w:ascii="Cambria" w:hAnsi="Cambria"/>
          <w:sz w:val="24"/>
          <w:szCs w:val="24"/>
        </w:rPr>
        <w:t>as</w:t>
      </w:r>
      <w:r w:rsidRPr="00222DA6">
        <w:rPr>
          <w:rFonts w:ascii="Cambria" w:hAnsi="Cambria"/>
          <w:spacing w:val="1"/>
          <w:sz w:val="24"/>
          <w:szCs w:val="24"/>
        </w:rPr>
        <w:t xml:space="preserve"> </w:t>
      </w:r>
      <w:r w:rsidRPr="00222DA6">
        <w:rPr>
          <w:rFonts w:ascii="Cambria" w:hAnsi="Cambria"/>
          <w:sz w:val="24"/>
          <w:szCs w:val="24"/>
        </w:rPr>
        <w:t>per KPPP</w:t>
      </w:r>
      <w:r w:rsidRPr="00222DA6">
        <w:rPr>
          <w:rFonts w:ascii="Cambria" w:hAnsi="Cambria"/>
          <w:spacing w:val="1"/>
          <w:sz w:val="24"/>
          <w:szCs w:val="24"/>
        </w:rPr>
        <w:t xml:space="preserve"> </w:t>
      </w:r>
      <w:r w:rsidRPr="00222DA6">
        <w:rPr>
          <w:rFonts w:ascii="Cambria" w:hAnsi="Cambria"/>
          <w:sz w:val="24"/>
          <w:szCs w:val="24"/>
        </w:rPr>
        <w:t>norms.</w:t>
      </w:r>
    </w:p>
    <w:p w14:paraId="48FCE36C" w14:textId="77777777"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before="16" w:after="0"/>
        <w:ind w:right="-1"/>
        <w:contextualSpacing w:val="0"/>
        <w:jc w:val="both"/>
        <w:rPr>
          <w:rFonts w:ascii="Cambria" w:hAnsi="Cambria"/>
          <w:sz w:val="24"/>
          <w:szCs w:val="24"/>
        </w:rPr>
      </w:pPr>
      <w:r w:rsidRPr="00222DA6">
        <w:rPr>
          <w:rFonts w:ascii="Cambria" w:hAnsi="Cambria"/>
          <w:sz w:val="24"/>
          <w:szCs w:val="24"/>
        </w:rPr>
        <w:t>Conditional</w:t>
      </w:r>
      <w:r w:rsidRPr="00222DA6">
        <w:rPr>
          <w:rFonts w:ascii="Cambria" w:hAnsi="Cambria"/>
          <w:spacing w:val="-2"/>
          <w:sz w:val="24"/>
          <w:szCs w:val="24"/>
        </w:rPr>
        <w:t xml:space="preserve"> </w:t>
      </w:r>
      <w:r w:rsidRPr="00222DA6">
        <w:rPr>
          <w:rFonts w:ascii="Cambria" w:hAnsi="Cambria"/>
          <w:sz w:val="24"/>
          <w:szCs w:val="24"/>
        </w:rPr>
        <w:t>tenders</w:t>
      </w:r>
      <w:r w:rsidRPr="00222DA6">
        <w:rPr>
          <w:rFonts w:ascii="Cambria" w:hAnsi="Cambria"/>
          <w:spacing w:val="-1"/>
          <w:sz w:val="24"/>
          <w:szCs w:val="24"/>
        </w:rPr>
        <w:t xml:space="preserve"> </w:t>
      </w:r>
      <w:r w:rsidRPr="00222DA6">
        <w:rPr>
          <w:rFonts w:ascii="Cambria" w:hAnsi="Cambria"/>
          <w:sz w:val="24"/>
          <w:szCs w:val="24"/>
        </w:rPr>
        <w:t>will</w:t>
      </w:r>
      <w:r w:rsidRPr="00222DA6">
        <w:rPr>
          <w:rFonts w:ascii="Cambria" w:hAnsi="Cambria"/>
          <w:spacing w:val="-2"/>
          <w:sz w:val="24"/>
          <w:szCs w:val="24"/>
        </w:rPr>
        <w:t xml:space="preserve"> </w:t>
      </w:r>
      <w:r w:rsidRPr="00222DA6">
        <w:rPr>
          <w:rFonts w:ascii="Cambria" w:hAnsi="Cambria"/>
          <w:sz w:val="24"/>
          <w:szCs w:val="24"/>
        </w:rPr>
        <w:t>not</w:t>
      </w:r>
      <w:r w:rsidRPr="00222DA6">
        <w:rPr>
          <w:rFonts w:ascii="Cambria" w:hAnsi="Cambria"/>
          <w:spacing w:val="-2"/>
          <w:sz w:val="24"/>
          <w:szCs w:val="24"/>
        </w:rPr>
        <w:t xml:space="preserve"> </w:t>
      </w:r>
      <w:r w:rsidRPr="00222DA6">
        <w:rPr>
          <w:rFonts w:ascii="Cambria" w:hAnsi="Cambria"/>
          <w:sz w:val="24"/>
          <w:szCs w:val="24"/>
        </w:rPr>
        <w:t>be</w:t>
      </w:r>
      <w:r w:rsidRPr="00222DA6">
        <w:rPr>
          <w:rFonts w:ascii="Cambria" w:hAnsi="Cambria"/>
          <w:spacing w:val="-1"/>
          <w:sz w:val="24"/>
          <w:szCs w:val="24"/>
        </w:rPr>
        <w:t xml:space="preserve"> </w:t>
      </w:r>
      <w:r w:rsidRPr="00222DA6">
        <w:rPr>
          <w:rFonts w:ascii="Cambria" w:hAnsi="Cambria"/>
          <w:sz w:val="24"/>
          <w:szCs w:val="24"/>
        </w:rPr>
        <w:t>accepted.</w:t>
      </w:r>
    </w:p>
    <w:p w14:paraId="28AD86D2" w14:textId="6C5DDA99"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before="124" w:after="0"/>
        <w:ind w:right="-1"/>
        <w:contextualSpacing w:val="0"/>
        <w:jc w:val="both"/>
        <w:rPr>
          <w:rFonts w:ascii="Cambria" w:hAnsi="Cambria"/>
          <w:sz w:val="24"/>
          <w:szCs w:val="24"/>
        </w:rPr>
      </w:pPr>
      <w:r w:rsidRPr="00222DA6">
        <w:rPr>
          <w:rFonts w:ascii="Cambria" w:hAnsi="Cambria"/>
          <w:sz w:val="24"/>
          <w:szCs w:val="24"/>
        </w:rPr>
        <w:t xml:space="preserve">The under signed reserves the right to either </w:t>
      </w:r>
      <w:r w:rsidR="007A3BF1" w:rsidRPr="00222DA6">
        <w:rPr>
          <w:rFonts w:ascii="Cambria" w:hAnsi="Cambria"/>
          <w:sz w:val="24"/>
          <w:szCs w:val="24"/>
        </w:rPr>
        <w:t>postpone</w:t>
      </w:r>
      <w:r w:rsidRPr="00222DA6">
        <w:rPr>
          <w:rFonts w:ascii="Cambria" w:hAnsi="Cambria"/>
          <w:sz w:val="24"/>
          <w:szCs w:val="24"/>
        </w:rPr>
        <w:t xml:space="preserve"> or to cancel the entire process of</w:t>
      </w:r>
      <w:r w:rsidRPr="00222DA6">
        <w:rPr>
          <w:rFonts w:ascii="Cambria" w:hAnsi="Cambria"/>
          <w:spacing w:val="1"/>
          <w:sz w:val="24"/>
          <w:szCs w:val="24"/>
        </w:rPr>
        <w:t xml:space="preserve"> </w:t>
      </w:r>
      <w:r w:rsidRPr="00222DA6">
        <w:rPr>
          <w:rFonts w:ascii="Cambria" w:hAnsi="Cambria"/>
          <w:sz w:val="24"/>
          <w:szCs w:val="24"/>
        </w:rPr>
        <w:t>the</w:t>
      </w:r>
      <w:r w:rsidRPr="00222DA6">
        <w:rPr>
          <w:rFonts w:ascii="Cambria" w:hAnsi="Cambria"/>
          <w:spacing w:val="-2"/>
          <w:sz w:val="24"/>
          <w:szCs w:val="24"/>
        </w:rPr>
        <w:t xml:space="preserve"> </w:t>
      </w:r>
      <w:r w:rsidRPr="00222DA6">
        <w:rPr>
          <w:rFonts w:ascii="Cambria" w:hAnsi="Cambria"/>
          <w:sz w:val="24"/>
          <w:szCs w:val="24"/>
        </w:rPr>
        <w:t>tender without assigning</w:t>
      </w:r>
      <w:r w:rsidRPr="00222DA6">
        <w:rPr>
          <w:rFonts w:ascii="Cambria" w:hAnsi="Cambria"/>
          <w:spacing w:val="-1"/>
          <w:sz w:val="24"/>
          <w:szCs w:val="24"/>
        </w:rPr>
        <w:t xml:space="preserve"> </w:t>
      </w:r>
      <w:r w:rsidRPr="00222DA6">
        <w:rPr>
          <w:rFonts w:ascii="Cambria" w:hAnsi="Cambria"/>
          <w:sz w:val="24"/>
          <w:szCs w:val="24"/>
        </w:rPr>
        <w:t>any</w:t>
      </w:r>
      <w:r w:rsidRPr="00222DA6">
        <w:rPr>
          <w:rFonts w:ascii="Cambria" w:hAnsi="Cambria"/>
          <w:spacing w:val="-1"/>
          <w:sz w:val="24"/>
          <w:szCs w:val="24"/>
        </w:rPr>
        <w:t xml:space="preserve"> </w:t>
      </w:r>
      <w:r w:rsidRPr="00222DA6">
        <w:rPr>
          <w:rFonts w:ascii="Cambria" w:hAnsi="Cambria"/>
          <w:sz w:val="24"/>
          <w:szCs w:val="24"/>
        </w:rPr>
        <w:t>reasons.</w:t>
      </w:r>
    </w:p>
    <w:p w14:paraId="2419DEF0" w14:textId="0C0A7EC3"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before="18" w:after="0"/>
        <w:ind w:right="-1"/>
        <w:contextualSpacing w:val="0"/>
        <w:jc w:val="both"/>
        <w:rPr>
          <w:rFonts w:ascii="Cambria" w:hAnsi="Cambria"/>
          <w:sz w:val="24"/>
          <w:szCs w:val="24"/>
        </w:rPr>
      </w:pPr>
      <w:r w:rsidRPr="00222DA6">
        <w:rPr>
          <w:rFonts w:ascii="Cambria" w:hAnsi="Cambria"/>
          <w:sz w:val="24"/>
          <w:szCs w:val="24"/>
        </w:rPr>
        <w:t>If</w:t>
      </w:r>
      <w:r w:rsidRPr="00222DA6">
        <w:rPr>
          <w:rFonts w:ascii="Cambria" w:hAnsi="Cambria"/>
          <w:spacing w:val="38"/>
          <w:sz w:val="24"/>
          <w:szCs w:val="24"/>
        </w:rPr>
        <w:t xml:space="preserve"> </w:t>
      </w:r>
      <w:r w:rsidR="00EE5104" w:rsidRPr="00222DA6">
        <w:rPr>
          <w:rFonts w:ascii="Cambria" w:hAnsi="Cambria"/>
          <w:sz w:val="24"/>
          <w:szCs w:val="24"/>
        </w:rPr>
        <w:t>SMD,SBM(U)-2.0</w:t>
      </w:r>
      <w:r w:rsidRPr="00222DA6">
        <w:rPr>
          <w:rFonts w:ascii="Cambria" w:hAnsi="Cambria"/>
          <w:spacing w:val="36"/>
          <w:sz w:val="24"/>
          <w:szCs w:val="24"/>
        </w:rPr>
        <w:t xml:space="preserve"> </w:t>
      </w:r>
      <w:r w:rsidRPr="00222DA6">
        <w:rPr>
          <w:rFonts w:ascii="Cambria" w:hAnsi="Cambria"/>
          <w:sz w:val="24"/>
          <w:szCs w:val="24"/>
        </w:rPr>
        <w:t>wishes</w:t>
      </w:r>
      <w:r w:rsidRPr="00222DA6">
        <w:rPr>
          <w:rFonts w:ascii="Cambria" w:hAnsi="Cambria"/>
          <w:spacing w:val="38"/>
          <w:sz w:val="24"/>
          <w:szCs w:val="24"/>
        </w:rPr>
        <w:t xml:space="preserve"> </w:t>
      </w:r>
      <w:r w:rsidRPr="00222DA6">
        <w:rPr>
          <w:rFonts w:ascii="Cambria" w:hAnsi="Cambria"/>
          <w:sz w:val="24"/>
          <w:szCs w:val="24"/>
        </w:rPr>
        <w:t>to</w:t>
      </w:r>
      <w:r w:rsidRPr="00222DA6">
        <w:rPr>
          <w:rFonts w:ascii="Cambria" w:hAnsi="Cambria"/>
          <w:spacing w:val="38"/>
          <w:sz w:val="24"/>
          <w:szCs w:val="24"/>
        </w:rPr>
        <w:t xml:space="preserve"> </w:t>
      </w:r>
      <w:r w:rsidRPr="00222DA6">
        <w:rPr>
          <w:rFonts w:ascii="Cambria" w:hAnsi="Cambria"/>
          <w:sz w:val="24"/>
          <w:szCs w:val="24"/>
        </w:rPr>
        <w:t>engage</w:t>
      </w:r>
      <w:r w:rsidRPr="00222DA6">
        <w:rPr>
          <w:rFonts w:ascii="Cambria" w:hAnsi="Cambria"/>
          <w:spacing w:val="37"/>
          <w:sz w:val="24"/>
          <w:szCs w:val="24"/>
        </w:rPr>
        <w:t xml:space="preserve"> </w:t>
      </w:r>
      <w:r w:rsidRPr="00222DA6">
        <w:rPr>
          <w:rFonts w:ascii="Cambria" w:hAnsi="Cambria"/>
          <w:sz w:val="24"/>
          <w:szCs w:val="24"/>
        </w:rPr>
        <w:t>Third</w:t>
      </w:r>
      <w:r w:rsidRPr="00222DA6">
        <w:rPr>
          <w:rFonts w:ascii="Cambria" w:hAnsi="Cambria"/>
          <w:spacing w:val="37"/>
          <w:sz w:val="24"/>
          <w:szCs w:val="24"/>
        </w:rPr>
        <w:t xml:space="preserve"> </w:t>
      </w:r>
      <w:r w:rsidRPr="00222DA6">
        <w:rPr>
          <w:rFonts w:ascii="Cambria" w:hAnsi="Cambria"/>
          <w:sz w:val="24"/>
          <w:szCs w:val="24"/>
        </w:rPr>
        <w:t>party</w:t>
      </w:r>
      <w:r w:rsidRPr="00222DA6">
        <w:rPr>
          <w:rFonts w:ascii="Cambria" w:hAnsi="Cambria"/>
          <w:spacing w:val="36"/>
          <w:sz w:val="24"/>
          <w:szCs w:val="24"/>
        </w:rPr>
        <w:t xml:space="preserve"> </w:t>
      </w:r>
      <w:r w:rsidRPr="00222DA6">
        <w:rPr>
          <w:rFonts w:ascii="Cambria" w:hAnsi="Cambria"/>
          <w:sz w:val="24"/>
          <w:szCs w:val="24"/>
        </w:rPr>
        <w:t>consultant</w:t>
      </w:r>
      <w:r w:rsidRPr="00222DA6">
        <w:rPr>
          <w:rFonts w:ascii="Cambria" w:hAnsi="Cambria"/>
          <w:spacing w:val="35"/>
          <w:sz w:val="24"/>
          <w:szCs w:val="24"/>
        </w:rPr>
        <w:t xml:space="preserve"> </w:t>
      </w:r>
      <w:r w:rsidRPr="00222DA6">
        <w:rPr>
          <w:rFonts w:ascii="Cambria" w:hAnsi="Cambria"/>
          <w:sz w:val="24"/>
          <w:szCs w:val="24"/>
        </w:rPr>
        <w:t>for</w:t>
      </w:r>
      <w:r w:rsidRPr="00222DA6">
        <w:rPr>
          <w:rFonts w:ascii="Cambria" w:hAnsi="Cambria"/>
          <w:spacing w:val="38"/>
          <w:sz w:val="24"/>
          <w:szCs w:val="24"/>
        </w:rPr>
        <w:t xml:space="preserve"> </w:t>
      </w:r>
      <w:r w:rsidRPr="00222DA6">
        <w:rPr>
          <w:rFonts w:ascii="Cambria" w:hAnsi="Cambria"/>
          <w:sz w:val="24"/>
          <w:szCs w:val="24"/>
        </w:rPr>
        <w:t>Quality</w:t>
      </w:r>
      <w:r w:rsidRPr="00222DA6">
        <w:rPr>
          <w:rFonts w:ascii="Cambria" w:hAnsi="Cambria"/>
          <w:spacing w:val="36"/>
          <w:sz w:val="24"/>
          <w:szCs w:val="24"/>
        </w:rPr>
        <w:t xml:space="preserve"> </w:t>
      </w:r>
      <w:r w:rsidRPr="00222DA6">
        <w:rPr>
          <w:rFonts w:ascii="Cambria" w:hAnsi="Cambria"/>
          <w:sz w:val="24"/>
          <w:szCs w:val="24"/>
        </w:rPr>
        <w:t>control</w:t>
      </w:r>
      <w:r w:rsidRPr="00222DA6">
        <w:rPr>
          <w:rFonts w:ascii="Cambria" w:hAnsi="Cambria"/>
          <w:spacing w:val="39"/>
          <w:sz w:val="24"/>
          <w:szCs w:val="24"/>
        </w:rPr>
        <w:t xml:space="preserve"> </w:t>
      </w:r>
      <w:r w:rsidRPr="00222DA6">
        <w:rPr>
          <w:rFonts w:ascii="Cambria" w:hAnsi="Cambria"/>
          <w:sz w:val="24"/>
          <w:szCs w:val="24"/>
        </w:rPr>
        <w:t>assessment,</w:t>
      </w:r>
      <w:r w:rsidRPr="00222DA6">
        <w:rPr>
          <w:rFonts w:ascii="Cambria" w:hAnsi="Cambria"/>
          <w:spacing w:val="38"/>
          <w:sz w:val="24"/>
          <w:szCs w:val="24"/>
        </w:rPr>
        <w:t xml:space="preserve"> </w:t>
      </w:r>
      <w:r w:rsidRPr="00222DA6">
        <w:rPr>
          <w:rFonts w:ascii="Cambria" w:hAnsi="Cambria"/>
          <w:sz w:val="24"/>
          <w:szCs w:val="24"/>
        </w:rPr>
        <w:t>apart</w:t>
      </w:r>
      <w:r w:rsidR="00997746" w:rsidRPr="00222DA6">
        <w:rPr>
          <w:rFonts w:ascii="Cambria" w:hAnsi="Cambria"/>
          <w:sz w:val="24"/>
          <w:szCs w:val="24"/>
        </w:rPr>
        <w:t xml:space="preserve"> </w:t>
      </w:r>
      <w:r w:rsidRPr="00222DA6">
        <w:rPr>
          <w:rFonts w:ascii="Cambria" w:hAnsi="Cambria"/>
          <w:spacing w:val="-46"/>
          <w:sz w:val="24"/>
          <w:szCs w:val="24"/>
        </w:rPr>
        <w:t xml:space="preserve">  </w:t>
      </w:r>
      <w:r w:rsidRPr="00222DA6">
        <w:rPr>
          <w:rFonts w:ascii="Cambria" w:hAnsi="Cambria"/>
          <w:sz w:val="24"/>
          <w:szCs w:val="24"/>
        </w:rPr>
        <w:t>from the PDMC quality control and field tests, the contractor should cooperate with both</w:t>
      </w:r>
      <w:r w:rsidRPr="00222DA6">
        <w:rPr>
          <w:rFonts w:ascii="Cambria" w:hAnsi="Cambria"/>
          <w:spacing w:val="1"/>
          <w:sz w:val="24"/>
          <w:szCs w:val="24"/>
        </w:rPr>
        <w:t xml:space="preserve"> </w:t>
      </w:r>
      <w:r w:rsidRPr="00222DA6">
        <w:rPr>
          <w:rFonts w:ascii="Cambria" w:hAnsi="Cambria"/>
          <w:sz w:val="24"/>
          <w:szCs w:val="24"/>
        </w:rPr>
        <w:t>quality</w:t>
      </w:r>
      <w:r w:rsidRPr="00222DA6">
        <w:rPr>
          <w:rFonts w:ascii="Cambria" w:hAnsi="Cambria"/>
          <w:spacing w:val="-3"/>
          <w:sz w:val="24"/>
          <w:szCs w:val="24"/>
        </w:rPr>
        <w:t xml:space="preserve"> </w:t>
      </w:r>
      <w:r w:rsidRPr="00222DA6">
        <w:rPr>
          <w:rFonts w:ascii="Cambria" w:hAnsi="Cambria"/>
          <w:sz w:val="24"/>
          <w:szCs w:val="24"/>
        </w:rPr>
        <w:t>control authorities</w:t>
      </w:r>
      <w:r w:rsidRPr="00222DA6">
        <w:rPr>
          <w:rFonts w:ascii="Cambria" w:hAnsi="Cambria"/>
          <w:spacing w:val="1"/>
          <w:sz w:val="24"/>
          <w:szCs w:val="24"/>
        </w:rPr>
        <w:t xml:space="preserve"> </w:t>
      </w:r>
      <w:r w:rsidRPr="00222DA6">
        <w:rPr>
          <w:rFonts w:ascii="Cambria" w:hAnsi="Cambria"/>
          <w:sz w:val="24"/>
          <w:szCs w:val="24"/>
        </w:rPr>
        <w:t>and</w:t>
      </w:r>
      <w:r w:rsidRPr="00222DA6">
        <w:rPr>
          <w:rFonts w:ascii="Cambria" w:hAnsi="Cambria"/>
          <w:spacing w:val="-1"/>
          <w:sz w:val="24"/>
          <w:szCs w:val="24"/>
        </w:rPr>
        <w:t xml:space="preserve"> </w:t>
      </w:r>
      <w:r w:rsidRPr="00222DA6">
        <w:rPr>
          <w:rFonts w:ascii="Cambria" w:hAnsi="Cambria"/>
          <w:sz w:val="24"/>
          <w:szCs w:val="24"/>
        </w:rPr>
        <w:t>third</w:t>
      </w:r>
      <w:r w:rsidRPr="00222DA6">
        <w:rPr>
          <w:rFonts w:ascii="Cambria" w:hAnsi="Cambria"/>
          <w:spacing w:val="-2"/>
          <w:sz w:val="24"/>
          <w:szCs w:val="24"/>
        </w:rPr>
        <w:t xml:space="preserve"> </w:t>
      </w:r>
      <w:r w:rsidRPr="00222DA6">
        <w:rPr>
          <w:rFonts w:ascii="Cambria" w:hAnsi="Cambria"/>
          <w:sz w:val="24"/>
          <w:szCs w:val="24"/>
        </w:rPr>
        <w:t>party.</w:t>
      </w:r>
    </w:p>
    <w:p w14:paraId="0F8A5CF4" w14:textId="3032BB4A"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before="124" w:after="0"/>
        <w:ind w:right="-1"/>
        <w:contextualSpacing w:val="0"/>
        <w:jc w:val="both"/>
        <w:rPr>
          <w:rFonts w:ascii="Cambria" w:hAnsi="Cambria"/>
          <w:sz w:val="24"/>
          <w:szCs w:val="24"/>
        </w:rPr>
      </w:pPr>
      <w:r w:rsidRPr="00222DA6">
        <w:rPr>
          <w:rFonts w:ascii="Cambria" w:hAnsi="Cambria"/>
          <w:sz w:val="24"/>
          <w:szCs w:val="24"/>
        </w:rPr>
        <w:t>Defect</w:t>
      </w:r>
      <w:r w:rsidRPr="00222DA6">
        <w:rPr>
          <w:rFonts w:ascii="Cambria" w:hAnsi="Cambria"/>
          <w:spacing w:val="-3"/>
          <w:sz w:val="24"/>
          <w:szCs w:val="24"/>
        </w:rPr>
        <w:t xml:space="preserve"> </w:t>
      </w:r>
      <w:r w:rsidRPr="00222DA6">
        <w:rPr>
          <w:rFonts w:ascii="Cambria" w:hAnsi="Cambria"/>
          <w:sz w:val="24"/>
          <w:szCs w:val="24"/>
        </w:rPr>
        <w:t>liability</w:t>
      </w:r>
      <w:r w:rsidRPr="00222DA6">
        <w:rPr>
          <w:rFonts w:ascii="Cambria" w:hAnsi="Cambria"/>
          <w:spacing w:val="-3"/>
          <w:sz w:val="24"/>
          <w:szCs w:val="24"/>
        </w:rPr>
        <w:t xml:space="preserve"> </w:t>
      </w:r>
      <w:r w:rsidRPr="00222DA6">
        <w:rPr>
          <w:rFonts w:ascii="Cambria" w:hAnsi="Cambria"/>
          <w:sz w:val="24"/>
          <w:szCs w:val="24"/>
        </w:rPr>
        <w:t>period</w:t>
      </w:r>
      <w:r w:rsidR="00161EAF" w:rsidRPr="00222DA6">
        <w:rPr>
          <w:rFonts w:ascii="Cambria" w:hAnsi="Cambria"/>
          <w:sz w:val="24"/>
          <w:szCs w:val="24"/>
        </w:rPr>
        <w:t xml:space="preserve"> for CAPEX</w:t>
      </w:r>
      <w:r w:rsidRPr="00222DA6">
        <w:rPr>
          <w:rFonts w:ascii="Cambria" w:hAnsi="Cambria"/>
          <w:spacing w:val="-1"/>
          <w:sz w:val="24"/>
          <w:szCs w:val="24"/>
        </w:rPr>
        <w:t xml:space="preserve"> </w:t>
      </w:r>
      <w:r w:rsidRPr="00222DA6">
        <w:rPr>
          <w:rFonts w:ascii="Cambria" w:hAnsi="Cambria"/>
          <w:sz w:val="24"/>
          <w:szCs w:val="24"/>
        </w:rPr>
        <w:t>will</w:t>
      </w:r>
      <w:r w:rsidRPr="00222DA6">
        <w:rPr>
          <w:rFonts w:ascii="Cambria" w:hAnsi="Cambria"/>
          <w:spacing w:val="-4"/>
          <w:sz w:val="24"/>
          <w:szCs w:val="24"/>
        </w:rPr>
        <w:t xml:space="preserve"> </w:t>
      </w:r>
      <w:r w:rsidRPr="00222DA6">
        <w:rPr>
          <w:rFonts w:ascii="Cambria" w:hAnsi="Cambria"/>
          <w:sz w:val="24"/>
          <w:szCs w:val="24"/>
        </w:rPr>
        <w:t>be</w:t>
      </w:r>
      <w:r w:rsidRPr="00222DA6">
        <w:rPr>
          <w:rFonts w:ascii="Cambria" w:hAnsi="Cambria"/>
          <w:spacing w:val="1"/>
          <w:sz w:val="24"/>
          <w:szCs w:val="24"/>
        </w:rPr>
        <w:t xml:space="preserve"> </w:t>
      </w:r>
      <w:r w:rsidR="00BA57CF" w:rsidRPr="00222DA6">
        <w:rPr>
          <w:rFonts w:ascii="Cambria" w:hAnsi="Cambria"/>
          <w:b/>
          <w:sz w:val="24"/>
          <w:szCs w:val="24"/>
        </w:rPr>
        <w:t>24</w:t>
      </w:r>
      <w:r w:rsidRPr="00222DA6">
        <w:rPr>
          <w:rFonts w:ascii="Cambria" w:hAnsi="Cambria"/>
          <w:b/>
          <w:spacing w:val="-3"/>
          <w:sz w:val="24"/>
          <w:szCs w:val="24"/>
        </w:rPr>
        <w:t xml:space="preserve"> </w:t>
      </w:r>
      <w:r w:rsidRPr="00222DA6">
        <w:rPr>
          <w:rFonts w:ascii="Cambria" w:hAnsi="Cambria"/>
          <w:b/>
          <w:sz w:val="24"/>
          <w:szCs w:val="24"/>
        </w:rPr>
        <w:t>months</w:t>
      </w:r>
      <w:r w:rsidRPr="00222DA6">
        <w:rPr>
          <w:rFonts w:ascii="Cambria" w:hAnsi="Cambria"/>
          <w:b/>
          <w:spacing w:val="-3"/>
          <w:sz w:val="24"/>
          <w:szCs w:val="24"/>
        </w:rPr>
        <w:t xml:space="preserve"> </w:t>
      </w:r>
      <w:r w:rsidRPr="00222DA6">
        <w:rPr>
          <w:rFonts w:ascii="Cambria" w:hAnsi="Cambria"/>
          <w:sz w:val="24"/>
          <w:szCs w:val="24"/>
        </w:rPr>
        <w:t>from the</w:t>
      </w:r>
      <w:r w:rsidRPr="00222DA6">
        <w:rPr>
          <w:rFonts w:ascii="Cambria" w:hAnsi="Cambria"/>
          <w:spacing w:val="-1"/>
          <w:sz w:val="24"/>
          <w:szCs w:val="24"/>
        </w:rPr>
        <w:t xml:space="preserve"> </w:t>
      </w:r>
      <w:r w:rsidRPr="00222DA6">
        <w:rPr>
          <w:rFonts w:ascii="Cambria" w:hAnsi="Cambria"/>
          <w:sz w:val="24"/>
          <w:szCs w:val="24"/>
        </w:rPr>
        <w:t>date</w:t>
      </w:r>
      <w:r w:rsidRPr="00222DA6">
        <w:rPr>
          <w:rFonts w:ascii="Cambria" w:hAnsi="Cambria"/>
          <w:spacing w:val="-2"/>
          <w:sz w:val="24"/>
          <w:szCs w:val="24"/>
        </w:rPr>
        <w:t xml:space="preserve"> </w:t>
      </w:r>
      <w:r w:rsidRPr="00222DA6">
        <w:rPr>
          <w:rFonts w:ascii="Cambria" w:hAnsi="Cambria"/>
          <w:sz w:val="24"/>
          <w:szCs w:val="24"/>
        </w:rPr>
        <w:t>of completion.</w:t>
      </w:r>
    </w:p>
    <w:p w14:paraId="4A1CC638" w14:textId="77777777"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before="124" w:after="0"/>
        <w:ind w:right="-1"/>
        <w:contextualSpacing w:val="0"/>
        <w:jc w:val="both"/>
        <w:rPr>
          <w:rFonts w:ascii="Cambria" w:hAnsi="Cambria"/>
          <w:sz w:val="24"/>
          <w:szCs w:val="24"/>
        </w:rPr>
      </w:pPr>
      <w:r w:rsidRPr="00222DA6">
        <w:rPr>
          <w:rFonts w:ascii="Cambria" w:hAnsi="Cambria"/>
          <w:sz w:val="24"/>
          <w:szCs w:val="24"/>
        </w:rPr>
        <w:t>The tenderer shall bear all costs associated with the preparation and submission of his</w:t>
      </w:r>
      <w:r w:rsidRPr="00222DA6">
        <w:rPr>
          <w:rFonts w:ascii="Cambria" w:hAnsi="Cambria"/>
          <w:spacing w:val="1"/>
          <w:sz w:val="24"/>
          <w:szCs w:val="24"/>
        </w:rPr>
        <w:t xml:space="preserve"> </w:t>
      </w:r>
      <w:r w:rsidRPr="00222DA6">
        <w:rPr>
          <w:rFonts w:ascii="Cambria" w:hAnsi="Cambria"/>
          <w:sz w:val="24"/>
          <w:szCs w:val="24"/>
        </w:rPr>
        <w:t>tender,</w:t>
      </w:r>
      <w:r w:rsidRPr="00222DA6">
        <w:rPr>
          <w:rFonts w:ascii="Cambria" w:hAnsi="Cambria"/>
          <w:spacing w:val="-1"/>
          <w:sz w:val="24"/>
          <w:szCs w:val="24"/>
        </w:rPr>
        <w:t xml:space="preserve"> </w:t>
      </w:r>
      <w:r w:rsidRPr="00222DA6">
        <w:rPr>
          <w:rFonts w:ascii="Cambria" w:hAnsi="Cambria"/>
          <w:sz w:val="24"/>
          <w:szCs w:val="24"/>
        </w:rPr>
        <w:t>and</w:t>
      </w:r>
      <w:r w:rsidRPr="00222DA6">
        <w:rPr>
          <w:rFonts w:ascii="Cambria" w:hAnsi="Cambria"/>
          <w:spacing w:val="-2"/>
          <w:sz w:val="24"/>
          <w:szCs w:val="24"/>
        </w:rPr>
        <w:t xml:space="preserve"> </w:t>
      </w:r>
      <w:r w:rsidRPr="00222DA6">
        <w:rPr>
          <w:rFonts w:ascii="Cambria" w:hAnsi="Cambria"/>
          <w:sz w:val="24"/>
          <w:szCs w:val="24"/>
        </w:rPr>
        <w:t>the</w:t>
      </w:r>
      <w:r w:rsidRPr="00222DA6">
        <w:rPr>
          <w:rFonts w:ascii="Cambria" w:hAnsi="Cambria"/>
          <w:spacing w:val="-1"/>
          <w:sz w:val="24"/>
          <w:szCs w:val="24"/>
        </w:rPr>
        <w:t xml:space="preserve"> </w:t>
      </w:r>
      <w:r w:rsidRPr="00222DA6">
        <w:rPr>
          <w:rFonts w:ascii="Cambria" w:hAnsi="Cambria"/>
          <w:sz w:val="24"/>
          <w:szCs w:val="24"/>
        </w:rPr>
        <w:t>employer</w:t>
      </w:r>
      <w:r w:rsidRPr="00222DA6">
        <w:rPr>
          <w:rFonts w:ascii="Cambria" w:hAnsi="Cambria"/>
          <w:spacing w:val="-5"/>
          <w:sz w:val="24"/>
          <w:szCs w:val="24"/>
        </w:rPr>
        <w:t xml:space="preserve"> </w:t>
      </w:r>
      <w:r w:rsidRPr="00222DA6">
        <w:rPr>
          <w:rFonts w:ascii="Cambria" w:hAnsi="Cambria"/>
          <w:sz w:val="24"/>
          <w:szCs w:val="24"/>
        </w:rPr>
        <w:t>will</w:t>
      </w:r>
      <w:r w:rsidRPr="00222DA6">
        <w:rPr>
          <w:rFonts w:ascii="Cambria" w:hAnsi="Cambria"/>
          <w:spacing w:val="-2"/>
          <w:sz w:val="24"/>
          <w:szCs w:val="24"/>
        </w:rPr>
        <w:t xml:space="preserve"> </w:t>
      </w:r>
      <w:r w:rsidRPr="00222DA6">
        <w:rPr>
          <w:rFonts w:ascii="Cambria" w:hAnsi="Cambria"/>
          <w:sz w:val="24"/>
          <w:szCs w:val="24"/>
        </w:rPr>
        <w:t>in</w:t>
      </w:r>
      <w:r w:rsidRPr="00222DA6">
        <w:rPr>
          <w:rFonts w:ascii="Cambria" w:hAnsi="Cambria"/>
          <w:spacing w:val="-1"/>
          <w:sz w:val="24"/>
          <w:szCs w:val="24"/>
        </w:rPr>
        <w:t xml:space="preserve"> </w:t>
      </w:r>
      <w:r w:rsidRPr="00222DA6">
        <w:rPr>
          <w:rFonts w:ascii="Cambria" w:hAnsi="Cambria"/>
          <w:sz w:val="24"/>
          <w:szCs w:val="24"/>
        </w:rPr>
        <w:t>no</w:t>
      </w:r>
      <w:r w:rsidRPr="00222DA6">
        <w:rPr>
          <w:rFonts w:ascii="Cambria" w:hAnsi="Cambria"/>
          <w:spacing w:val="-1"/>
          <w:sz w:val="24"/>
          <w:szCs w:val="24"/>
        </w:rPr>
        <w:t xml:space="preserve"> </w:t>
      </w:r>
      <w:r w:rsidRPr="00222DA6">
        <w:rPr>
          <w:rFonts w:ascii="Cambria" w:hAnsi="Cambria"/>
          <w:sz w:val="24"/>
          <w:szCs w:val="24"/>
        </w:rPr>
        <w:t>case</w:t>
      </w:r>
      <w:r w:rsidRPr="00222DA6">
        <w:rPr>
          <w:rFonts w:ascii="Cambria" w:hAnsi="Cambria"/>
          <w:spacing w:val="-1"/>
          <w:sz w:val="24"/>
          <w:szCs w:val="24"/>
        </w:rPr>
        <w:t xml:space="preserve"> </w:t>
      </w:r>
      <w:r w:rsidRPr="00222DA6">
        <w:rPr>
          <w:rFonts w:ascii="Cambria" w:hAnsi="Cambria"/>
          <w:sz w:val="24"/>
          <w:szCs w:val="24"/>
        </w:rPr>
        <w:t>be responsible</w:t>
      </w:r>
      <w:r w:rsidRPr="00222DA6">
        <w:rPr>
          <w:rFonts w:ascii="Cambria" w:hAnsi="Cambria"/>
          <w:spacing w:val="-2"/>
          <w:sz w:val="24"/>
          <w:szCs w:val="24"/>
        </w:rPr>
        <w:t xml:space="preserve"> </w:t>
      </w:r>
      <w:r w:rsidRPr="00222DA6">
        <w:rPr>
          <w:rFonts w:ascii="Cambria" w:hAnsi="Cambria"/>
          <w:sz w:val="24"/>
          <w:szCs w:val="24"/>
        </w:rPr>
        <w:t>and</w:t>
      </w:r>
      <w:r w:rsidRPr="00222DA6">
        <w:rPr>
          <w:rFonts w:ascii="Cambria" w:hAnsi="Cambria"/>
          <w:spacing w:val="-1"/>
          <w:sz w:val="24"/>
          <w:szCs w:val="24"/>
        </w:rPr>
        <w:t xml:space="preserve"> </w:t>
      </w:r>
      <w:r w:rsidRPr="00222DA6">
        <w:rPr>
          <w:rFonts w:ascii="Cambria" w:hAnsi="Cambria"/>
          <w:sz w:val="24"/>
          <w:szCs w:val="24"/>
        </w:rPr>
        <w:t>liable</w:t>
      </w:r>
      <w:r w:rsidRPr="00222DA6">
        <w:rPr>
          <w:rFonts w:ascii="Cambria" w:hAnsi="Cambria"/>
          <w:spacing w:val="-1"/>
          <w:sz w:val="24"/>
          <w:szCs w:val="24"/>
        </w:rPr>
        <w:t xml:space="preserve"> </w:t>
      </w:r>
      <w:r w:rsidRPr="00222DA6">
        <w:rPr>
          <w:rFonts w:ascii="Cambria" w:hAnsi="Cambria"/>
          <w:sz w:val="24"/>
          <w:szCs w:val="24"/>
        </w:rPr>
        <w:t>for</w:t>
      </w:r>
      <w:r w:rsidRPr="00222DA6">
        <w:rPr>
          <w:rFonts w:ascii="Cambria" w:hAnsi="Cambria"/>
          <w:spacing w:val="-1"/>
          <w:sz w:val="24"/>
          <w:szCs w:val="24"/>
        </w:rPr>
        <w:t xml:space="preserve"> </w:t>
      </w:r>
      <w:r w:rsidRPr="00222DA6">
        <w:rPr>
          <w:rFonts w:ascii="Cambria" w:hAnsi="Cambria"/>
          <w:sz w:val="24"/>
          <w:szCs w:val="24"/>
        </w:rPr>
        <w:t>those costs.</w:t>
      </w:r>
    </w:p>
    <w:p w14:paraId="4CED3A6B" w14:textId="77777777"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before="18" w:after="0"/>
        <w:ind w:right="-1"/>
        <w:contextualSpacing w:val="0"/>
        <w:jc w:val="both"/>
        <w:rPr>
          <w:rFonts w:ascii="Cambria" w:hAnsi="Cambria"/>
          <w:sz w:val="24"/>
          <w:szCs w:val="24"/>
        </w:rPr>
      </w:pPr>
      <w:r w:rsidRPr="00222DA6">
        <w:rPr>
          <w:rFonts w:ascii="Cambria" w:hAnsi="Cambria"/>
          <w:sz w:val="24"/>
          <w:szCs w:val="24"/>
        </w:rPr>
        <w:t>The</w:t>
      </w:r>
      <w:r w:rsidRPr="00222DA6">
        <w:rPr>
          <w:rFonts w:ascii="Cambria" w:hAnsi="Cambria"/>
          <w:spacing w:val="-4"/>
          <w:sz w:val="24"/>
          <w:szCs w:val="24"/>
        </w:rPr>
        <w:t xml:space="preserve"> </w:t>
      </w:r>
      <w:r w:rsidRPr="00222DA6">
        <w:rPr>
          <w:rFonts w:ascii="Cambria" w:hAnsi="Cambria"/>
          <w:sz w:val="24"/>
          <w:szCs w:val="24"/>
        </w:rPr>
        <w:t>Tender</w:t>
      </w:r>
      <w:r w:rsidRPr="00222DA6">
        <w:rPr>
          <w:rFonts w:ascii="Cambria" w:hAnsi="Cambria"/>
          <w:spacing w:val="-1"/>
          <w:sz w:val="24"/>
          <w:szCs w:val="24"/>
        </w:rPr>
        <w:t xml:space="preserve"> </w:t>
      </w:r>
      <w:r w:rsidRPr="00222DA6">
        <w:rPr>
          <w:rFonts w:ascii="Cambria" w:hAnsi="Cambria"/>
          <w:sz w:val="24"/>
          <w:szCs w:val="24"/>
        </w:rPr>
        <w:t>processing</w:t>
      </w:r>
      <w:r w:rsidRPr="00222DA6">
        <w:rPr>
          <w:rFonts w:ascii="Cambria" w:hAnsi="Cambria"/>
          <w:spacing w:val="-2"/>
          <w:sz w:val="24"/>
          <w:szCs w:val="24"/>
        </w:rPr>
        <w:t xml:space="preserve"> </w:t>
      </w:r>
      <w:r w:rsidRPr="00222DA6">
        <w:rPr>
          <w:rFonts w:ascii="Cambria" w:hAnsi="Cambria"/>
          <w:sz w:val="24"/>
          <w:szCs w:val="24"/>
        </w:rPr>
        <w:t>fee</w:t>
      </w:r>
      <w:r w:rsidRPr="00222DA6">
        <w:rPr>
          <w:rFonts w:ascii="Cambria" w:hAnsi="Cambria"/>
          <w:spacing w:val="-1"/>
          <w:sz w:val="24"/>
          <w:szCs w:val="24"/>
        </w:rPr>
        <w:t xml:space="preserve"> </w:t>
      </w:r>
      <w:r w:rsidRPr="00222DA6">
        <w:rPr>
          <w:rFonts w:ascii="Cambria" w:hAnsi="Cambria"/>
          <w:sz w:val="24"/>
          <w:szCs w:val="24"/>
        </w:rPr>
        <w:t>shall</w:t>
      </w:r>
      <w:r w:rsidRPr="00222DA6">
        <w:rPr>
          <w:rFonts w:ascii="Cambria" w:hAnsi="Cambria"/>
          <w:spacing w:val="-2"/>
          <w:sz w:val="24"/>
          <w:szCs w:val="24"/>
        </w:rPr>
        <w:t xml:space="preserve"> </w:t>
      </w:r>
      <w:r w:rsidRPr="00222DA6">
        <w:rPr>
          <w:rFonts w:ascii="Cambria" w:hAnsi="Cambria"/>
          <w:sz w:val="24"/>
          <w:szCs w:val="24"/>
        </w:rPr>
        <w:t>not</w:t>
      </w:r>
      <w:r w:rsidRPr="00222DA6">
        <w:rPr>
          <w:rFonts w:ascii="Cambria" w:hAnsi="Cambria"/>
          <w:spacing w:val="-1"/>
          <w:sz w:val="24"/>
          <w:szCs w:val="24"/>
        </w:rPr>
        <w:t xml:space="preserve"> </w:t>
      </w:r>
      <w:r w:rsidRPr="00222DA6">
        <w:rPr>
          <w:rFonts w:ascii="Cambria" w:hAnsi="Cambria"/>
          <w:sz w:val="24"/>
          <w:szCs w:val="24"/>
        </w:rPr>
        <w:t>be</w:t>
      </w:r>
      <w:r w:rsidRPr="00222DA6">
        <w:rPr>
          <w:rFonts w:ascii="Cambria" w:hAnsi="Cambria"/>
          <w:spacing w:val="-1"/>
          <w:sz w:val="24"/>
          <w:szCs w:val="24"/>
        </w:rPr>
        <w:t xml:space="preserve"> </w:t>
      </w:r>
      <w:r w:rsidRPr="00222DA6">
        <w:rPr>
          <w:rFonts w:ascii="Cambria" w:hAnsi="Cambria"/>
          <w:sz w:val="24"/>
          <w:szCs w:val="24"/>
        </w:rPr>
        <w:t>refundable.</w:t>
      </w:r>
    </w:p>
    <w:p w14:paraId="43E7002D" w14:textId="77777777" w:rsidR="007F1A97" w:rsidRPr="00222DA6" w:rsidRDefault="007F1A97" w:rsidP="00222DA6">
      <w:pPr>
        <w:pStyle w:val="ListParagraph"/>
        <w:widowControl w:val="0"/>
        <w:numPr>
          <w:ilvl w:val="0"/>
          <w:numId w:val="82"/>
        </w:numPr>
        <w:shd w:val="clear" w:color="auto" w:fill="FFFFFF" w:themeFill="background1"/>
        <w:tabs>
          <w:tab w:val="left" w:pos="1466"/>
          <w:tab w:val="left" w:pos="1467"/>
        </w:tabs>
        <w:autoSpaceDE w:val="0"/>
        <w:autoSpaceDN w:val="0"/>
        <w:spacing w:before="124" w:after="0"/>
        <w:ind w:right="-1"/>
        <w:contextualSpacing w:val="0"/>
        <w:jc w:val="both"/>
        <w:rPr>
          <w:rFonts w:ascii="Cambria" w:hAnsi="Cambria"/>
          <w:sz w:val="24"/>
          <w:szCs w:val="24"/>
        </w:rPr>
      </w:pPr>
      <w:r w:rsidRPr="00222DA6">
        <w:rPr>
          <w:rFonts w:ascii="Cambria" w:hAnsi="Cambria"/>
          <w:sz w:val="24"/>
          <w:szCs w:val="24"/>
        </w:rPr>
        <w:t>Royalty</w:t>
      </w:r>
      <w:r w:rsidRPr="00222DA6">
        <w:rPr>
          <w:rFonts w:ascii="Cambria" w:hAnsi="Cambria"/>
          <w:spacing w:val="3"/>
          <w:sz w:val="24"/>
          <w:szCs w:val="24"/>
        </w:rPr>
        <w:t xml:space="preserve"> </w:t>
      </w:r>
      <w:r w:rsidRPr="00222DA6">
        <w:rPr>
          <w:rFonts w:ascii="Cambria" w:hAnsi="Cambria"/>
          <w:sz w:val="24"/>
          <w:szCs w:val="24"/>
        </w:rPr>
        <w:t>on</w:t>
      </w:r>
      <w:r w:rsidRPr="00222DA6">
        <w:rPr>
          <w:rFonts w:ascii="Cambria" w:hAnsi="Cambria"/>
          <w:spacing w:val="5"/>
          <w:sz w:val="24"/>
          <w:szCs w:val="24"/>
        </w:rPr>
        <w:t xml:space="preserve"> </w:t>
      </w:r>
      <w:r w:rsidRPr="00222DA6">
        <w:rPr>
          <w:rFonts w:ascii="Cambria" w:hAnsi="Cambria"/>
          <w:sz w:val="24"/>
          <w:szCs w:val="24"/>
        </w:rPr>
        <w:t>construction</w:t>
      </w:r>
      <w:r w:rsidRPr="00222DA6">
        <w:rPr>
          <w:rFonts w:ascii="Cambria" w:hAnsi="Cambria"/>
          <w:spacing w:val="1"/>
          <w:sz w:val="24"/>
          <w:szCs w:val="24"/>
        </w:rPr>
        <w:t xml:space="preserve"> </w:t>
      </w:r>
      <w:r w:rsidRPr="00222DA6">
        <w:rPr>
          <w:rFonts w:ascii="Cambria" w:hAnsi="Cambria"/>
          <w:sz w:val="24"/>
          <w:szCs w:val="24"/>
        </w:rPr>
        <w:t>materials</w:t>
      </w:r>
      <w:r w:rsidRPr="00222DA6">
        <w:rPr>
          <w:rFonts w:ascii="Cambria" w:hAnsi="Cambria"/>
          <w:spacing w:val="6"/>
          <w:sz w:val="24"/>
          <w:szCs w:val="24"/>
        </w:rPr>
        <w:t xml:space="preserve"> </w:t>
      </w:r>
      <w:r w:rsidRPr="00222DA6">
        <w:rPr>
          <w:rFonts w:ascii="Cambria" w:hAnsi="Cambria"/>
          <w:sz w:val="24"/>
          <w:szCs w:val="24"/>
        </w:rPr>
        <w:t>and</w:t>
      </w:r>
      <w:r w:rsidRPr="00222DA6">
        <w:rPr>
          <w:rFonts w:ascii="Cambria" w:hAnsi="Cambria"/>
          <w:spacing w:val="2"/>
          <w:sz w:val="24"/>
          <w:szCs w:val="24"/>
        </w:rPr>
        <w:t xml:space="preserve"> </w:t>
      </w:r>
      <w:r w:rsidRPr="00222DA6">
        <w:rPr>
          <w:rFonts w:ascii="Cambria" w:hAnsi="Cambria"/>
          <w:sz w:val="24"/>
          <w:szCs w:val="24"/>
        </w:rPr>
        <w:t>other</w:t>
      </w:r>
      <w:r w:rsidRPr="00222DA6">
        <w:rPr>
          <w:rFonts w:ascii="Cambria" w:hAnsi="Cambria"/>
          <w:spacing w:val="1"/>
          <w:sz w:val="24"/>
          <w:szCs w:val="24"/>
        </w:rPr>
        <w:t xml:space="preserve"> </w:t>
      </w:r>
      <w:r w:rsidRPr="00222DA6">
        <w:rPr>
          <w:rFonts w:ascii="Cambria" w:hAnsi="Cambria"/>
          <w:sz w:val="24"/>
          <w:szCs w:val="24"/>
        </w:rPr>
        <w:t>taxes</w:t>
      </w:r>
      <w:r w:rsidRPr="00222DA6">
        <w:rPr>
          <w:rFonts w:ascii="Cambria" w:hAnsi="Cambria"/>
          <w:spacing w:val="4"/>
          <w:sz w:val="24"/>
          <w:szCs w:val="24"/>
        </w:rPr>
        <w:t xml:space="preserve"> </w:t>
      </w:r>
      <w:r w:rsidRPr="00222DA6">
        <w:rPr>
          <w:rFonts w:ascii="Cambria" w:hAnsi="Cambria"/>
          <w:sz w:val="24"/>
          <w:szCs w:val="24"/>
        </w:rPr>
        <w:t>will</w:t>
      </w:r>
      <w:r w:rsidRPr="00222DA6">
        <w:rPr>
          <w:rFonts w:ascii="Cambria" w:hAnsi="Cambria"/>
          <w:spacing w:val="5"/>
          <w:sz w:val="24"/>
          <w:szCs w:val="24"/>
        </w:rPr>
        <w:t xml:space="preserve"> </w:t>
      </w:r>
      <w:r w:rsidRPr="00222DA6">
        <w:rPr>
          <w:rFonts w:ascii="Cambria" w:hAnsi="Cambria"/>
          <w:sz w:val="24"/>
          <w:szCs w:val="24"/>
        </w:rPr>
        <w:t>be</w:t>
      </w:r>
      <w:r w:rsidRPr="00222DA6">
        <w:rPr>
          <w:rFonts w:ascii="Cambria" w:hAnsi="Cambria"/>
          <w:spacing w:val="4"/>
          <w:sz w:val="24"/>
          <w:szCs w:val="24"/>
        </w:rPr>
        <w:t xml:space="preserve"> </w:t>
      </w:r>
      <w:r w:rsidRPr="00222DA6">
        <w:rPr>
          <w:rFonts w:ascii="Cambria" w:hAnsi="Cambria"/>
          <w:sz w:val="24"/>
          <w:szCs w:val="24"/>
        </w:rPr>
        <w:t>deducted</w:t>
      </w:r>
      <w:r w:rsidRPr="00222DA6">
        <w:rPr>
          <w:rFonts w:ascii="Cambria" w:hAnsi="Cambria"/>
          <w:spacing w:val="2"/>
          <w:sz w:val="24"/>
          <w:szCs w:val="24"/>
        </w:rPr>
        <w:t xml:space="preserve"> </w:t>
      </w:r>
      <w:r w:rsidRPr="00222DA6">
        <w:rPr>
          <w:rFonts w:ascii="Cambria" w:hAnsi="Cambria"/>
          <w:sz w:val="24"/>
          <w:szCs w:val="24"/>
        </w:rPr>
        <w:t>as</w:t>
      </w:r>
      <w:r w:rsidRPr="00222DA6">
        <w:rPr>
          <w:rFonts w:ascii="Cambria" w:hAnsi="Cambria"/>
          <w:spacing w:val="6"/>
          <w:sz w:val="24"/>
          <w:szCs w:val="24"/>
        </w:rPr>
        <w:t xml:space="preserve"> </w:t>
      </w:r>
      <w:r w:rsidRPr="00222DA6">
        <w:rPr>
          <w:rFonts w:ascii="Cambria" w:hAnsi="Cambria"/>
          <w:sz w:val="24"/>
          <w:szCs w:val="24"/>
        </w:rPr>
        <w:t>per</w:t>
      </w:r>
      <w:r w:rsidRPr="00222DA6">
        <w:rPr>
          <w:rFonts w:ascii="Cambria" w:hAnsi="Cambria"/>
          <w:spacing w:val="4"/>
          <w:sz w:val="24"/>
          <w:szCs w:val="24"/>
        </w:rPr>
        <w:t xml:space="preserve"> </w:t>
      </w:r>
      <w:r w:rsidRPr="00222DA6">
        <w:rPr>
          <w:rFonts w:ascii="Cambria" w:hAnsi="Cambria"/>
          <w:sz w:val="24"/>
          <w:szCs w:val="24"/>
        </w:rPr>
        <w:t>prevailing</w:t>
      </w:r>
      <w:r w:rsidRPr="00222DA6">
        <w:rPr>
          <w:rFonts w:ascii="Cambria" w:hAnsi="Cambria"/>
          <w:spacing w:val="4"/>
          <w:sz w:val="24"/>
          <w:szCs w:val="24"/>
        </w:rPr>
        <w:t xml:space="preserve"> </w:t>
      </w:r>
      <w:r w:rsidRPr="00222DA6">
        <w:rPr>
          <w:rFonts w:ascii="Cambria" w:hAnsi="Cambria"/>
          <w:sz w:val="24"/>
          <w:szCs w:val="24"/>
        </w:rPr>
        <w:t>Government orders &amp;</w:t>
      </w:r>
      <w:r w:rsidRPr="00222DA6">
        <w:rPr>
          <w:rFonts w:ascii="Cambria" w:hAnsi="Cambria"/>
          <w:spacing w:val="-2"/>
          <w:sz w:val="24"/>
          <w:szCs w:val="24"/>
        </w:rPr>
        <w:t xml:space="preserve"> </w:t>
      </w:r>
      <w:r w:rsidRPr="00222DA6">
        <w:rPr>
          <w:rFonts w:ascii="Cambria" w:hAnsi="Cambria"/>
          <w:sz w:val="24"/>
          <w:szCs w:val="24"/>
        </w:rPr>
        <w:t>circulars</w:t>
      </w:r>
      <w:r w:rsidRPr="00222DA6">
        <w:rPr>
          <w:rFonts w:ascii="Cambria" w:hAnsi="Cambria"/>
          <w:spacing w:val="1"/>
          <w:sz w:val="24"/>
          <w:szCs w:val="24"/>
        </w:rPr>
        <w:t xml:space="preserve"> </w:t>
      </w:r>
      <w:r w:rsidRPr="00222DA6">
        <w:rPr>
          <w:rFonts w:ascii="Cambria" w:hAnsi="Cambria"/>
          <w:sz w:val="24"/>
          <w:szCs w:val="24"/>
        </w:rPr>
        <w:t>during</w:t>
      </w:r>
      <w:r w:rsidRPr="00222DA6">
        <w:rPr>
          <w:rFonts w:ascii="Cambria" w:hAnsi="Cambria"/>
          <w:spacing w:val="-1"/>
          <w:sz w:val="24"/>
          <w:szCs w:val="24"/>
        </w:rPr>
        <w:t xml:space="preserve"> </w:t>
      </w:r>
      <w:r w:rsidRPr="00222DA6">
        <w:rPr>
          <w:rFonts w:ascii="Cambria" w:hAnsi="Cambria"/>
          <w:sz w:val="24"/>
          <w:szCs w:val="24"/>
        </w:rPr>
        <w:t>execution</w:t>
      </w:r>
      <w:r w:rsidRPr="00222DA6">
        <w:rPr>
          <w:rFonts w:ascii="Cambria" w:hAnsi="Cambria"/>
          <w:spacing w:val="-1"/>
          <w:sz w:val="24"/>
          <w:szCs w:val="24"/>
        </w:rPr>
        <w:t xml:space="preserve"> </w:t>
      </w:r>
      <w:r w:rsidRPr="00222DA6">
        <w:rPr>
          <w:rFonts w:ascii="Cambria" w:hAnsi="Cambria"/>
          <w:sz w:val="24"/>
          <w:szCs w:val="24"/>
        </w:rPr>
        <w:t>of work.</w:t>
      </w:r>
    </w:p>
    <w:p w14:paraId="0FFE8801" w14:textId="77777777" w:rsidR="007F1A97" w:rsidRPr="00222DA6" w:rsidRDefault="007F1A97" w:rsidP="00222DA6">
      <w:pPr>
        <w:pStyle w:val="ListParagraph"/>
        <w:widowControl w:val="0"/>
        <w:numPr>
          <w:ilvl w:val="0"/>
          <w:numId w:val="82"/>
        </w:numPr>
        <w:shd w:val="clear" w:color="auto" w:fill="FFFFFF" w:themeFill="background1"/>
        <w:tabs>
          <w:tab w:val="left" w:pos="1466"/>
          <w:tab w:val="left" w:pos="1467"/>
        </w:tabs>
        <w:autoSpaceDE w:val="0"/>
        <w:autoSpaceDN w:val="0"/>
        <w:spacing w:before="15" w:after="0"/>
        <w:ind w:right="-1"/>
        <w:contextualSpacing w:val="0"/>
        <w:jc w:val="both"/>
        <w:rPr>
          <w:rFonts w:ascii="Cambria" w:hAnsi="Cambria"/>
          <w:sz w:val="24"/>
          <w:szCs w:val="24"/>
        </w:rPr>
      </w:pPr>
      <w:r w:rsidRPr="00222DA6">
        <w:rPr>
          <w:rFonts w:ascii="Cambria" w:hAnsi="Cambria"/>
          <w:sz w:val="24"/>
          <w:szCs w:val="24"/>
        </w:rPr>
        <w:t>All</w:t>
      </w:r>
      <w:r w:rsidRPr="00222DA6">
        <w:rPr>
          <w:rFonts w:ascii="Cambria" w:hAnsi="Cambria"/>
          <w:spacing w:val="11"/>
          <w:sz w:val="24"/>
          <w:szCs w:val="24"/>
        </w:rPr>
        <w:t xml:space="preserve"> </w:t>
      </w:r>
      <w:r w:rsidRPr="00222DA6">
        <w:rPr>
          <w:rFonts w:ascii="Cambria" w:hAnsi="Cambria"/>
          <w:sz w:val="24"/>
          <w:szCs w:val="24"/>
        </w:rPr>
        <w:t>Government</w:t>
      </w:r>
      <w:r w:rsidRPr="00222DA6">
        <w:rPr>
          <w:rFonts w:ascii="Cambria" w:hAnsi="Cambria"/>
          <w:spacing w:val="10"/>
          <w:sz w:val="24"/>
          <w:szCs w:val="24"/>
        </w:rPr>
        <w:t xml:space="preserve"> </w:t>
      </w:r>
      <w:r w:rsidRPr="00222DA6">
        <w:rPr>
          <w:rFonts w:ascii="Cambria" w:hAnsi="Cambria"/>
          <w:sz w:val="24"/>
          <w:szCs w:val="24"/>
        </w:rPr>
        <w:t>orders &amp; circulars</w:t>
      </w:r>
      <w:r w:rsidRPr="00222DA6">
        <w:rPr>
          <w:rFonts w:ascii="Cambria" w:hAnsi="Cambria"/>
          <w:spacing w:val="12"/>
          <w:sz w:val="24"/>
          <w:szCs w:val="24"/>
        </w:rPr>
        <w:t xml:space="preserve"> </w:t>
      </w:r>
      <w:r w:rsidRPr="00222DA6">
        <w:rPr>
          <w:rFonts w:ascii="Cambria" w:hAnsi="Cambria"/>
          <w:sz w:val="24"/>
          <w:szCs w:val="24"/>
        </w:rPr>
        <w:t>prevailing</w:t>
      </w:r>
      <w:r w:rsidRPr="00222DA6">
        <w:rPr>
          <w:rFonts w:ascii="Cambria" w:hAnsi="Cambria"/>
          <w:spacing w:val="10"/>
          <w:sz w:val="24"/>
          <w:szCs w:val="24"/>
        </w:rPr>
        <w:t xml:space="preserve"> </w:t>
      </w:r>
      <w:r w:rsidRPr="00222DA6">
        <w:rPr>
          <w:rFonts w:ascii="Cambria" w:hAnsi="Cambria"/>
          <w:sz w:val="24"/>
          <w:szCs w:val="24"/>
        </w:rPr>
        <w:t>and</w:t>
      </w:r>
      <w:r w:rsidRPr="00222DA6">
        <w:rPr>
          <w:rFonts w:ascii="Cambria" w:hAnsi="Cambria"/>
          <w:spacing w:val="10"/>
          <w:sz w:val="24"/>
          <w:szCs w:val="24"/>
        </w:rPr>
        <w:t xml:space="preserve"> </w:t>
      </w:r>
      <w:r w:rsidRPr="00222DA6">
        <w:rPr>
          <w:rFonts w:ascii="Cambria" w:hAnsi="Cambria"/>
          <w:sz w:val="24"/>
          <w:szCs w:val="24"/>
        </w:rPr>
        <w:t>issued</w:t>
      </w:r>
      <w:r w:rsidRPr="00222DA6">
        <w:rPr>
          <w:rFonts w:ascii="Cambria" w:hAnsi="Cambria"/>
          <w:spacing w:val="8"/>
          <w:sz w:val="24"/>
          <w:szCs w:val="24"/>
        </w:rPr>
        <w:t xml:space="preserve"> </w:t>
      </w:r>
      <w:r w:rsidRPr="00222DA6">
        <w:rPr>
          <w:rFonts w:ascii="Cambria" w:hAnsi="Cambria"/>
          <w:sz w:val="24"/>
          <w:szCs w:val="24"/>
        </w:rPr>
        <w:t>from</w:t>
      </w:r>
      <w:r w:rsidRPr="00222DA6">
        <w:rPr>
          <w:rFonts w:ascii="Cambria" w:hAnsi="Cambria"/>
          <w:spacing w:val="12"/>
          <w:sz w:val="24"/>
          <w:szCs w:val="24"/>
        </w:rPr>
        <w:t xml:space="preserve"> </w:t>
      </w:r>
      <w:r w:rsidRPr="00222DA6">
        <w:rPr>
          <w:rFonts w:ascii="Cambria" w:hAnsi="Cambria"/>
          <w:sz w:val="24"/>
          <w:szCs w:val="24"/>
        </w:rPr>
        <w:t>time</w:t>
      </w:r>
      <w:r w:rsidRPr="00222DA6">
        <w:rPr>
          <w:rFonts w:ascii="Cambria" w:hAnsi="Cambria"/>
          <w:spacing w:val="11"/>
          <w:sz w:val="24"/>
          <w:szCs w:val="24"/>
        </w:rPr>
        <w:t xml:space="preserve"> </w:t>
      </w:r>
      <w:r w:rsidRPr="00222DA6">
        <w:rPr>
          <w:rFonts w:ascii="Cambria" w:hAnsi="Cambria"/>
          <w:sz w:val="24"/>
          <w:szCs w:val="24"/>
        </w:rPr>
        <w:t>to</w:t>
      </w:r>
      <w:r w:rsidRPr="00222DA6">
        <w:rPr>
          <w:rFonts w:ascii="Cambria" w:hAnsi="Cambria"/>
          <w:spacing w:val="11"/>
          <w:sz w:val="24"/>
          <w:szCs w:val="24"/>
        </w:rPr>
        <w:t xml:space="preserve"> </w:t>
      </w:r>
      <w:r w:rsidRPr="00222DA6">
        <w:rPr>
          <w:rFonts w:ascii="Cambria" w:hAnsi="Cambria"/>
          <w:sz w:val="24"/>
          <w:szCs w:val="24"/>
        </w:rPr>
        <w:t>time</w:t>
      </w:r>
      <w:r w:rsidRPr="00222DA6">
        <w:rPr>
          <w:rFonts w:ascii="Cambria" w:hAnsi="Cambria"/>
          <w:spacing w:val="11"/>
          <w:sz w:val="24"/>
          <w:szCs w:val="24"/>
        </w:rPr>
        <w:t xml:space="preserve"> </w:t>
      </w:r>
      <w:r w:rsidRPr="00222DA6">
        <w:rPr>
          <w:rFonts w:ascii="Cambria" w:hAnsi="Cambria"/>
          <w:sz w:val="24"/>
          <w:szCs w:val="24"/>
        </w:rPr>
        <w:t>related</w:t>
      </w:r>
      <w:r w:rsidRPr="00222DA6">
        <w:rPr>
          <w:rFonts w:ascii="Cambria" w:hAnsi="Cambria"/>
          <w:spacing w:val="11"/>
          <w:sz w:val="24"/>
          <w:szCs w:val="24"/>
        </w:rPr>
        <w:t xml:space="preserve"> </w:t>
      </w:r>
      <w:r w:rsidRPr="00222DA6">
        <w:rPr>
          <w:rFonts w:ascii="Cambria" w:hAnsi="Cambria"/>
          <w:sz w:val="24"/>
          <w:szCs w:val="24"/>
        </w:rPr>
        <w:t xml:space="preserve">to </w:t>
      </w:r>
      <w:r w:rsidRPr="00222DA6">
        <w:rPr>
          <w:rFonts w:ascii="Cambria" w:hAnsi="Cambria"/>
          <w:spacing w:val="-46"/>
          <w:sz w:val="24"/>
          <w:szCs w:val="24"/>
        </w:rPr>
        <w:t xml:space="preserve"> </w:t>
      </w:r>
      <w:r w:rsidRPr="00222DA6">
        <w:rPr>
          <w:rFonts w:ascii="Cambria" w:hAnsi="Cambria"/>
          <w:sz w:val="24"/>
          <w:szCs w:val="24"/>
        </w:rPr>
        <w:t>tenders</w:t>
      </w:r>
      <w:r w:rsidRPr="00222DA6">
        <w:rPr>
          <w:rFonts w:ascii="Cambria" w:hAnsi="Cambria"/>
          <w:spacing w:val="-4"/>
          <w:sz w:val="24"/>
          <w:szCs w:val="24"/>
        </w:rPr>
        <w:t xml:space="preserve"> </w:t>
      </w:r>
      <w:r w:rsidRPr="00222DA6">
        <w:rPr>
          <w:rFonts w:ascii="Cambria" w:hAnsi="Cambria"/>
          <w:sz w:val="24"/>
          <w:szCs w:val="24"/>
        </w:rPr>
        <w:t>shall</w:t>
      </w:r>
      <w:r w:rsidRPr="00222DA6">
        <w:rPr>
          <w:rFonts w:ascii="Cambria" w:hAnsi="Cambria"/>
          <w:spacing w:val="-1"/>
          <w:sz w:val="24"/>
          <w:szCs w:val="24"/>
        </w:rPr>
        <w:t xml:space="preserve"> </w:t>
      </w:r>
      <w:r w:rsidRPr="00222DA6">
        <w:rPr>
          <w:rFonts w:ascii="Cambria" w:hAnsi="Cambria"/>
          <w:sz w:val="24"/>
          <w:szCs w:val="24"/>
        </w:rPr>
        <w:t>be applicable.</w:t>
      </w:r>
    </w:p>
    <w:p w14:paraId="32B4570B" w14:textId="77777777" w:rsidR="007F1A97" w:rsidRPr="00222DA6" w:rsidRDefault="007F1A97" w:rsidP="00222DA6">
      <w:pPr>
        <w:pStyle w:val="ListParagraph"/>
        <w:widowControl w:val="0"/>
        <w:numPr>
          <w:ilvl w:val="0"/>
          <w:numId w:val="82"/>
        </w:numPr>
        <w:shd w:val="clear" w:color="auto" w:fill="FFFFFF" w:themeFill="background1"/>
        <w:tabs>
          <w:tab w:val="left" w:pos="1466"/>
          <w:tab w:val="left" w:pos="1467"/>
        </w:tabs>
        <w:autoSpaceDE w:val="0"/>
        <w:autoSpaceDN w:val="0"/>
        <w:spacing w:before="86" w:after="0"/>
        <w:ind w:right="-1"/>
        <w:contextualSpacing w:val="0"/>
        <w:jc w:val="both"/>
        <w:rPr>
          <w:rFonts w:ascii="Cambria" w:hAnsi="Cambria"/>
        </w:rPr>
      </w:pPr>
      <w:r w:rsidRPr="00222DA6">
        <w:rPr>
          <w:rFonts w:ascii="Cambria" w:hAnsi="Cambria"/>
          <w:sz w:val="24"/>
          <w:szCs w:val="24"/>
        </w:rPr>
        <w:t>As</w:t>
      </w:r>
      <w:r w:rsidRPr="00222DA6">
        <w:rPr>
          <w:rFonts w:ascii="Cambria" w:hAnsi="Cambria"/>
          <w:spacing w:val="37"/>
          <w:sz w:val="24"/>
          <w:szCs w:val="24"/>
        </w:rPr>
        <w:t xml:space="preserve"> </w:t>
      </w:r>
      <w:r w:rsidRPr="00222DA6">
        <w:rPr>
          <w:rFonts w:ascii="Cambria" w:hAnsi="Cambria"/>
          <w:sz w:val="24"/>
          <w:szCs w:val="24"/>
        </w:rPr>
        <w:t>per</w:t>
      </w:r>
      <w:r w:rsidRPr="00222DA6">
        <w:rPr>
          <w:rFonts w:ascii="Cambria" w:hAnsi="Cambria"/>
          <w:spacing w:val="36"/>
          <w:sz w:val="24"/>
          <w:szCs w:val="24"/>
        </w:rPr>
        <w:t xml:space="preserve"> </w:t>
      </w:r>
      <w:r w:rsidRPr="00222DA6">
        <w:rPr>
          <w:rFonts w:ascii="Cambria" w:hAnsi="Cambria"/>
          <w:sz w:val="24"/>
          <w:szCs w:val="24"/>
        </w:rPr>
        <w:t>Karnataka</w:t>
      </w:r>
      <w:r w:rsidRPr="00222DA6">
        <w:rPr>
          <w:rFonts w:ascii="Cambria" w:hAnsi="Cambria"/>
          <w:spacing w:val="34"/>
          <w:sz w:val="24"/>
          <w:szCs w:val="24"/>
        </w:rPr>
        <w:t xml:space="preserve"> </w:t>
      </w:r>
      <w:r w:rsidRPr="00222DA6">
        <w:rPr>
          <w:rFonts w:ascii="Cambria" w:hAnsi="Cambria"/>
          <w:sz w:val="24"/>
          <w:szCs w:val="24"/>
        </w:rPr>
        <w:t>state</w:t>
      </w:r>
      <w:r w:rsidRPr="00222DA6">
        <w:rPr>
          <w:rFonts w:ascii="Cambria" w:hAnsi="Cambria"/>
          <w:spacing w:val="37"/>
          <w:sz w:val="24"/>
          <w:szCs w:val="24"/>
        </w:rPr>
        <w:t xml:space="preserve"> </w:t>
      </w:r>
      <w:r w:rsidRPr="00222DA6">
        <w:rPr>
          <w:rFonts w:ascii="Cambria" w:hAnsi="Cambria"/>
          <w:sz w:val="24"/>
          <w:szCs w:val="24"/>
        </w:rPr>
        <w:t>Government</w:t>
      </w:r>
      <w:r w:rsidRPr="00222DA6">
        <w:rPr>
          <w:rFonts w:ascii="Cambria" w:hAnsi="Cambria"/>
          <w:spacing w:val="35"/>
          <w:sz w:val="24"/>
          <w:szCs w:val="24"/>
        </w:rPr>
        <w:t xml:space="preserve"> </w:t>
      </w:r>
      <w:r w:rsidRPr="00222DA6">
        <w:rPr>
          <w:rFonts w:ascii="Cambria" w:hAnsi="Cambria"/>
          <w:sz w:val="24"/>
          <w:szCs w:val="24"/>
        </w:rPr>
        <w:t>order</w:t>
      </w:r>
      <w:r w:rsidRPr="00222DA6">
        <w:rPr>
          <w:rFonts w:ascii="Cambria" w:hAnsi="Cambria"/>
          <w:spacing w:val="34"/>
          <w:sz w:val="24"/>
          <w:szCs w:val="24"/>
        </w:rPr>
        <w:t xml:space="preserve"> </w:t>
      </w:r>
      <w:r w:rsidRPr="00222DA6">
        <w:rPr>
          <w:rFonts w:ascii="Cambria" w:hAnsi="Cambria"/>
          <w:sz w:val="24"/>
          <w:szCs w:val="24"/>
        </w:rPr>
        <w:t>LD/300/LET/2006</w:t>
      </w:r>
      <w:r w:rsidRPr="00222DA6">
        <w:rPr>
          <w:rFonts w:ascii="Cambria" w:hAnsi="Cambria"/>
          <w:spacing w:val="36"/>
          <w:sz w:val="24"/>
          <w:szCs w:val="24"/>
        </w:rPr>
        <w:t xml:space="preserve"> </w:t>
      </w:r>
      <w:r w:rsidRPr="00222DA6">
        <w:rPr>
          <w:rFonts w:ascii="Cambria" w:hAnsi="Cambria"/>
          <w:sz w:val="24"/>
          <w:szCs w:val="24"/>
        </w:rPr>
        <w:t>Bangalore</w:t>
      </w:r>
      <w:r w:rsidRPr="00222DA6">
        <w:rPr>
          <w:rFonts w:ascii="Cambria" w:hAnsi="Cambria"/>
          <w:spacing w:val="36"/>
          <w:sz w:val="24"/>
          <w:szCs w:val="24"/>
        </w:rPr>
        <w:t xml:space="preserve"> </w:t>
      </w:r>
      <w:r w:rsidRPr="00222DA6">
        <w:rPr>
          <w:rFonts w:ascii="Cambria" w:hAnsi="Cambria"/>
          <w:sz w:val="24"/>
          <w:szCs w:val="24"/>
        </w:rPr>
        <w:t>dated</w:t>
      </w:r>
      <w:r w:rsidRPr="00222DA6">
        <w:rPr>
          <w:rFonts w:ascii="Cambria" w:hAnsi="Cambria"/>
          <w:spacing w:val="-46"/>
          <w:sz w:val="24"/>
          <w:szCs w:val="24"/>
        </w:rPr>
        <w:t xml:space="preserve"> </w:t>
      </w:r>
      <w:r w:rsidRPr="00222DA6">
        <w:rPr>
          <w:rFonts w:ascii="Cambria" w:hAnsi="Cambria"/>
          <w:sz w:val="24"/>
          <w:szCs w:val="24"/>
        </w:rPr>
        <w:t>01.01.2007</w:t>
      </w:r>
      <w:r w:rsidRPr="00222DA6">
        <w:rPr>
          <w:rFonts w:ascii="Cambria" w:hAnsi="Cambria"/>
          <w:spacing w:val="17"/>
          <w:sz w:val="24"/>
          <w:szCs w:val="24"/>
        </w:rPr>
        <w:t xml:space="preserve"> </w:t>
      </w:r>
      <w:r w:rsidRPr="00222DA6">
        <w:rPr>
          <w:rFonts w:ascii="Cambria" w:hAnsi="Cambria"/>
          <w:sz w:val="24"/>
          <w:szCs w:val="24"/>
        </w:rPr>
        <w:t>and</w:t>
      </w:r>
      <w:r w:rsidRPr="00222DA6">
        <w:rPr>
          <w:rFonts w:ascii="Cambria" w:hAnsi="Cambria"/>
          <w:spacing w:val="17"/>
          <w:sz w:val="24"/>
          <w:szCs w:val="24"/>
        </w:rPr>
        <w:t xml:space="preserve"> </w:t>
      </w:r>
      <w:r w:rsidRPr="00222DA6">
        <w:rPr>
          <w:rFonts w:ascii="Cambria" w:hAnsi="Cambria"/>
          <w:sz w:val="24"/>
          <w:szCs w:val="24"/>
        </w:rPr>
        <w:t>Government</w:t>
      </w:r>
      <w:r w:rsidRPr="00222DA6">
        <w:rPr>
          <w:rFonts w:ascii="Cambria" w:hAnsi="Cambria"/>
          <w:spacing w:val="16"/>
          <w:sz w:val="24"/>
          <w:szCs w:val="24"/>
        </w:rPr>
        <w:t xml:space="preserve"> </w:t>
      </w:r>
      <w:r w:rsidRPr="00222DA6">
        <w:rPr>
          <w:rFonts w:ascii="Cambria" w:hAnsi="Cambria"/>
          <w:sz w:val="24"/>
          <w:szCs w:val="24"/>
        </w:rPr>
        <w:t>letter</w:t>
      </w:r>
      <w:r w:rsidRPr="00222DA6">
        <w:rPr>
          <w:rFonts w:ascii="Cambria" w:hAnsi="Cambria"/>
          <w:spacing w:val="16"/>
          <w:sz w:val="24"/>
          <w:szCs w:val="24"/>
        </w:rPr>
        <w:t xml:space="preserve"> </w:t>
      </w:r>
      <w:r w:rsidRPr="00222DA6">
        <w:rPr>
          <w:rFonts w:ascii="Cambria" w:hAnsi="Cambria"/>
          <w:sz w:val="24"/>
          <w:szCs w:val="24"/>
        </w:rPr>
        <w:t>no</w:t>
      </w:r>
      <w:r w:rsidRPr="00222DA6">
        <w:rPr>
          <w:rFonts w:ascii="Cambria" w:hAnsi="Cambria"/>
          <w:spacing w:val="17"/>
          <w:sz w:val="24"/>
          <w:szCs w:val="24"/>
        </w:rPr>
        <w:t xml:space="preserve"> </w:t>
      </w:r>
      <w:r w:rsidRPr="00222DA6">
        <w:rPr>
          <w:rFonts w:ascii="Cambria" w:hAnsi="Cambria"/>
          <w:sz w:val="24"/>
          <w:szCs w:val="24"/>
        </w:rPr>
        <w:t>PW/134/</w:t>
      </w:r>
      <w:r w:rsidRPr="00222DA6">
        <w:rPr>
          <w:rFonts w:ascii="Cambria" w:hAnsi="Cambria"/>
          <w:spacing w:val="16"/>
          <w:sz w:val="24"/>
          <w:szCs w:val="24"/>
        </w:rPr>
        <w:t>BMS/2007 dated 27.07.2007, a sum amounting to 1% of the bill amount will be deducted towards labour welfare fund.</w:t>
      </w:r>
    </w:p>
    <w:p w14:paraId="4710FE07" w14:textId="2123A137" w:rsidR="00161EAF" w:rsidRPr="00222DA6" w:rsidRDefault="00161EAF" w:rsidP="00222DA6">
      <w:pPr>
        <w:pStyle w:val="ListParagraph"/>
        <w:widowControl w:val="0"/>
        <w:numPr>
          <w:ilvl w:val="0"/>
          <w:numId w:val="82"/>
        </w:numPr>
        <w:shd w:val="clear" w:color="auto" w:fill="FFFFFF" w:themeFill="background1"/>
        <w:tabs>
          <w:tab w:val="left" w:pos="1467"/>
        </w:tabs>
        <w:autoSpaceDE w:val="0"/>
        <w:autoSpaceDN w:val="0"/>
        <w:spacing w:before="177" w:after="0"/>
        <w:ind w:right="-1"/>
        <w:contextualSpacing w:val="0"/>
        <w:jc w:val="both"/>
        <w:rPr>
          <w:rFonts w:ascii="Cambria" w:hAnsi="Cambria"/>
          <w:sz w:val="24"/>
          <w:szCs w:val="24"/>
        </w:rPr>
      </w:pPr>
      <w:r w:rsidRPr="00222DA6">
        <w:rPr>
          <w:rFonts w:ascii="Cambria" w:hAnsi="Cambria"/>
          <w:sz w:val="24"/>
          <w:szCs w:val="24"/>
        </w:rPr>
        <w:t xml:space="preserve">The </w:t>
      </w:r>
      <w:r w:rsidR="00997746" w:rsidRPr="00222DA6">
        <w:rPr>
          <w:rFonts w:ascii="Cambria" w:hAnsi="Cambria"/>
          <w:sz w:val="24"/>
          <w:szCs w:val="24"/>
        </w:rPr>
        <w:t>employer</w:t>
      </w:r>
      <w:r w:rsidRPr="00222DA6">
        <w:rPr>
          <w:rFonts w:ascii="Cambria" w:hAnsi="Cambria"/>
          <w:spacing w:val="1"/>
          <w:sz w:val="24"/>
          <w:szCs w:val="24"/>
        </w:rPr>
        <w:t xml:space="preserve"> </w:t>
      </w:r>
      <w:r w:rsidRPr="00222DA6">
        <w:rPr>
          <w:rFonts w:ascii="Cambria" w:hAnsi="Cambria"/>
          <w:sz w:val="24"/>
          <w:szCs w:val="24"/>
        </w:rPr>
        <w:t>reserves the right</w:t>
      </w:r>
      <w:r w:rsidRPr="00222DA6">
        <w:rPr>
          <w:rFonts w:ascii="Cambria" w:hAnsi="Cambria"/>
          <w:spacing w:val="-1"/>
          <w:sz w:val="24"/>
          <w:szCs w:val="24"/>
        </w:rPr>
        <w:t xml:space="preserve"> </w:t>
      </w:r>
      <w:r w:rsidRPr="00222DA6">
        <w:rPr>
          <w:rFonts w:ascii="Cambria" w:hAnsi="Cambria"/>
          <w:sz w:val="24"/>
          <w:szCs w:val="24"/>
        </w:rPr>
        <w:t>to</w:t>
      </w:r>
      <w:r w:rsidRPr="00222DA6">
        <w:rPr>
          <w:rFonts w:ascii="Cambria" w:hAnsi="Cambria"/>
          <w:spacing w:val="-1"/>
          <w:sz w:val="24"/>
          <w:szCs w:val="24"/>
        </w:rPr>
        <w:t xml:space="preserve"> </w:t>
      </w:r>
      <w:r w:rsidRPr="00222DA6">
        <w:rPr>
          <w:rFonts w:ascii="Cambria" w:hAnsi="Cambria"/>
          <w:sz w:val="24"/>
          <w:szCs w:val="24"/>
        </w:rPr>
        <w:t>verify</w:t>
      </w:r>
      <w:r w:rsidRPr="00222DA6">
        <w:rPr>
          <w:rFonts w:ascii="Cambria" w:hAnsi="Cambria"/>
          <w:spacing w:val="-2"/>
          <w:sz w:val="24"/>
          <w:szCs w:val="24"/>
        </w:rPr>
        <w:t xml:space="preserve"> </w:t>
      </w:r>
      <w:r w:rsidRPr="00222DA6">
        <w:rPr>
          <w:rFonts w:ascii="Cambria" w:hAnsi="Cambria"/>
          <w:sz w:val="24"/>
          <w:szCs w:val="24"/>
        </w:rPr>
        <w:t>the original documents</w:t>
      </w:r>
      <w:r w:rsidRPr="00222DA6">
        <w:rPr>
          <w:rFonts w:ascii="Cambria" w:hAnsi="Cambria"/>
          <w:spacing w:val="1"/>
          <w:sz w:val="24"/>
          <w:szCs w:val="24"/>
        </w:rPr>
        <w:t xml:space="preserve"> which are uploaded in the tender </w:t>
      </w:r>
      <w:r w:rsidRPr="00222DA6">
        <w:rPr>
          <w:rFonts w:ascii="Cambria" w:hAnsi="Cambria"/>
          <w:sz w:val="24"/>
          <w:szCs w:val="24"/>
        </w:rPr>
        <w:t xml:space="preserve">before approval. </w:t>
      </w:r>
    </w:p>
    <w:p w14:paraId="743808BD" w14:textId="77777777"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before="16" w:after="0"/>
        <w:ind w:right="-1"/>
        <w:contextualSpacing w:val="0"/>
        <w:jc w:val="both"/>
        <w:rPr>
          <w:rFonts w:ascii="Cambria" w:hAnsi="Cambria"/>
          <w:sz w:val="24"/>
          <w:szCs w:val="24"/>
        </w:rPr>
      </w:pPr>
      <w:r w:rsidRPr="00222DA6">
        <w:rPr>
          <w:rFonts w:ascii="Cambria" w:hAnsi="Cambria"/>
          <w:sz w:val="24"/>
          <w:szCs w:val="24"/>
        </w:rPr>
        <w:t>The</w:t>
      </w:r>
      <w:r w:rsidRPr="00222DA6">
        <w:rPr>
          <w:rFonts w:ascii="Cambria" w:hAnsi="Cambria"/>
          <w:spacing w:val="1"/>
          <w:sz w:val="24"/>
          <w:szCs w:val="24"/>
        </w:rPr>
        <w:t xml:space="preserve"> </w:t>
      </w:r>
      <w:r w:rsidRPr="00222DA6">
        <w:rPr>
          <w:rFonts w:ascii="Cambria" w:hAnsi="Cambria"/>
          <w:sz w:val="24"/>
          <w:szCs w:val="24"/>
        </w:rPr>
        <w:t>employer</w:t>
      </w:r>
      <w:r w:rsidRPr="00222DA6">
        <w:rPr>
          <w:rFonts w:ascii="Cambria" w:hAnsi="Cambria"/>
          <w:spacing w:val="1"/>
          <w:sz w:val="24"/>
          <w:szCs w:val="24"/>
        </w:rPr>
        <w:t xml:space="preserve"> </w:t>
      </w:r>
      <w:r w:rsidRPr="00222DA6">
        <w:rPr>
          <w:rFonts w:ascii="Cambria" w:hAnsi="Cambria"/>
          <w:sz w:val="24"/>
          <w:szCs w:val="24"/>
        </w:rPr>
        <w:t>reserves</w:t>
      </w:r>
      <w:r w:rsidRPr="00222DA6">
        <w:rPr>
          <w:rFonts w:ascii="Cambria" w:hAnsi="Cambria"/>
          <w:spacing w:val="1"/>
          <w:sz w:val="24"/>
          <w:szCs w:val="24"/>
        </w:rPr>
        <w:t xml:space="preserve"> </w:t>
      </w:r>
      <w:r w:rsidRPr="00222DA6">
        <w:rPr>
          <w:rFonts w:ascii="Cambria" w:hAnsi="Cambria"/>
          <w:sz w:val="24"/>
          <w:szCs w:val="24"/>
        </w:rPr>
        <w:t>the</w:t>
      </w:r>
      <w:r w:rsidRPr="00222DA6">
        <w:rPr>
          <w:rFonts w:ascii="Cambria" w:hAnsi="Cambria"/>
          <w:spacing w:val="1"/>
          <w:sz w:val="24"/>
          <w:szCs w:val="24"/>
        </w:rPr>
        <w:t xml:space="preserve"> </w:t>
      </w:r>
      <w:r w:rsidRPr="00222DA6">
        <w:rPr>
          <w:rFonts w:ascii="Cambria" w:hAnsi="Cambria"/>
          <w:sz w:val="24"/>
          <w:szCs w:val="24"/>
        </w:rPr>
        <w:t>rights</w:t>
      </w:r>
      <w:r w:rsidRPr="00222DA6">
        <w:rPr>
          <w:rFonts w:ascii="Cambria" w:hAnsi="Cambria"/>
          <w:spacing w:val="1"/>
          <w:sz w:val="24"/>
          <w:szCs w:val="24"/>
        </w:rPr>
        <w:t xml:space="preserve"> </w:t>
      </w:r>
      <w:r w:rsidRPr="00222DA6">
        <w:rPr>
          <w:rFonts w:ascii="Cambria" w:hAnsi="Cambria"/>
          <w:sz w:val="24"/>
          <w:szCs w:val="24"/>
        </w:rPr>
        <w:t>to</w:t>
      </w:r>
      <w:r w:rsidRPr="00222DA6">
        <w:rPr>
          <w:rFonts w:ascii="Cambria" w:hAnsi="Cambria"/>
          <w:spacing w:val="1"/>
          <w:sz w:val="24"/>
          <w:szCs w:val="24"/>
        </w:rPr>
        <w:t xml:space="preserve"> </w:t>
      </w:r>
      <w:r w:rsidRPr="00222DA6">
        <w:rPr>
          <w:rFonts w:ascii="Cambria" w:hAnsi="Cambria"/>
          <w:sz w:val="24"/>
          <w:szCs w:val="24"/>
        </w:rPr>
        <w:t>Reject</w:t>
      </w:r>
      <w:r w:rsidRPr="00222DA6">
        <w:rPr>
          <w:rFonts w:ascii="Cambria" w:hAnsi="Cambria"/>
          <w:spacing w:val="1"/>
          <w:sz w:val="24"/>
          <w:szCs w:val="24"/>
        </w:rPr>
        <w:t xml:space="preserve"> </w:t>
      </w:r>
      <w:r w:rsidRPr="00222DA6">
        <w:rPr>
          <w:rFonts w:ascii="Cambria" w:hAnsi="Cambria"/>
          <w:sz w:val="24"/>
          <w:szCs w:val="24"/>
        </w:rPr>
        <w:t>or</w:t>
      </w:r>
      <w:r w:rsidRPr="00222DA6">
        <w:rPr>
          <w:rFonts w:ascii="Cambria" w:hAnsi="Cambria"/>
          <w:spacing w:val="1"/>
          <w:sz w:val="24"/>
          <w:szCs w:val="24"/>
        </w:rPr>
        <w:t xml:space="preserve"> </w:t>
      </w:r>
      <w:r w:rsidRPr="00222DA6">
        <w:rPr>
          <w:rFonts w:ascii="Cambria" w:hAnsi="Cambria"/>
          <w:sz w:val="24"/>
          <w:szCs w:val="24"/>
        </w:rPr>
        <w:t>accept</w:t>
      </w:r>
      <w:r w:rsidRPr="00222DA6">
        <w:rPr>
          <w:rFonts w:ascii="Cambria" w:hAnsi="Cambria"/>
          <w:spacing w:val="1"/>
          <w:sz w:val="24"/>
          <w:szCs w:val="24"/>
        </w:rPr>
        <w:t xml:space="preserve"> </w:t>
      </w:r>
      <w:r w:rsidRPr="00222DA6">
        <w:rPr>
          <w:rFonts w:ascii="Cambria" w:hAnsi="Cambria"/>
          <w:sz w:val="24"/>
          <w:szCs w:val="24"/>
        </w:rPr>
        <w:t>any</w:t>
      </w:r>
      <w:r w:rsidRPr="00222DA6">
        <w:rPr>
          <w:rFonts w:ascii="Cambria" w:hAnsi="Cambria"/>
          <w:spacing w:val="1"/>
          <w:sz w:val="24"/>
          <w:szCs w:val="24"/>
        </w:rPr>
        <w:t xml:space="preserve"> </w:t>
      </w:r>
      <w:r w:rsidRPr="00222DA6">
        <w:rPr>
          <w:rFonts w:ascii="Cambria" w:hAnsi="Cambria"/>
          <w:sz w:val="24"/>
          <w:szCs w:val="24"/>
        </w:rPr>
        <w:t>or</w:t>
      </w:r>
      <w:r w:rsidRPr="00222DA6">
        <w:rPr>
          <w:rFonts w:ascii="Cambria" w:hAnsi="Cambria"/>
          <w:spacing w:val="1"/>
          <w:sz w:val="24"/>
          <w:szCs w:val="24"/>
        </w:rPr>
        <w:t xml:space="preserve"> </w:t>
      </w:r>
      <w:r w:rsidRPr="00222DA6">
        <w:rPr>
          <w:rFonts w:ascii="Cambria" w:hAnsi="Cambria"/>
          <w:sz w:val="24"/>
          <w:szCs w:val="24"/>
        </w:rPr>
        <w:t>all</w:t>
      </w:r>
      <w:r w:rsidRPr="00222DA6">
        <w:rPr>
          <w:rFonts w:ascii="Cambria" w:hAnsi="Cambria"/>
          <w:spacing w:val="1"/>
          <w:sz w:val="24"/>
          <w:szCs w:val="24"/>
        </w:rPr>
        <w:t xml:space="preserve"> </w:t>
      </w:r>
      <w:r w:rsidRPr="00222DA6">
        <w:rPr>
          <w:rFonts w:ascii="Cambria" w:hAnsi="Cambria"/>
          <w:sz w:val="24"/>
          <w:szCs w:val="24"/>
        </w:rPr>
        <w:t>the</w:t>
      </w:r>
      <w:r w:rsidRPr="00222DA6">
        <w:rPr>
          <w:rFonts w:ascii="Cambria" w:hAnsi="Cambria"/>
          <w:spacing w:val="1"/>
          <w:sz w:val="24"/>
          <w:szCs w:val="24"/>
        </w:rPr>
        <w:t xml:space="preserve"> </w:t>
      </w:r>
      <w:r w:rsidRPr="00222DA6">
        <w:rPr>
          <w:rFonts w:ascii="Cambria" w:hAnsi="Cambria"/>
          <w:sz w:val="24"/>
          <w:szCs w:val="24"/>
        </w:rPr>
        <w:t>tenders</w:t>
      </w:r>
      <w:r w:rsidRPr="00222DA6">
        <w:rPr>
          <w:rFonts w:ascii="Cambria" w:hAnsi="Cambria"/>
          <w:spacing w:val="1"/>
          <w:sz w:val="24"/>
          <w:szCs w:val="24"/>
        </w:rPr>
        <w:t xml:space="preserve"> </w:t>
      </w:r>
      <w:r w:rsidRPr="00222DA6">
        <w:rPr>
          <w:rFonts w:ascii="Cambria" w:hAnsi="Cambria"/>
          <w:sz w:val="24"/>
          <w:szCs w:val="24"/>
        </w:rPr>
        <w:t>without</w:t>
      </w:r>
      <w:r w:rsidRPr="00222DA6">
        <w:rPr>
          <w:rFonts w:ascii="Cambria" w:hAnsi="Cambria"/>
          <w:spacing w:val="1"/>
          <w:sz w:val="24"/>
          <w:szCs w:val="24"/>
        </w:rPr>
        <w:t xml:space="preserve"> </w:t>
      </w:r>
      <w:r w:rsidRPr="00222DA6">
        <w:rPr>
          <w:rFonts w:ascii="Cambria" w:hAnsi="Cambria"/>
          <w:sz w:val="24"/>
          <w:szCs w:val="24"/>
        </w:rPr>
        <w:t>assigning</w:t>
      </w:r>
      <w:r w:rsidRPr="00222DA6">
        <w:rPr>
          <w:rFonts w:ascii="Cambria" w:hAnsi="Cambria"/>
          <w:spacing w:val="-2"/>
          <w:sz w:val="24"/>
          <w:szCs w:val="24"/>
        </w:rPr>
        <w:t xml:space="preserve"> </w:t>
      </w:r>
      <w:r w:rsidRPr="00222DA6">
        <w:rPr>
          <w:rFonts w:ascii="Cambria" w:hAnsi="Cambria"/>
          <w:sz w:val="24"/>
          <w:szCs w:val="24"/>
        </w:rPr>
        <w:t>any</w:t>
      </w:r>
      <w:r w:rsidRPr="00222DA6">
        <w:rPr>
          <w:rFonts w:ascii="Cambria" w:hAnsi="Cambria"/>
          <w:spacing w:val="-1"/>
          <w:sz w:val="24"/>
          <w:szCs w:val="24"/>
        </w:rPr>
        <w:t xml:space="preserve"> </w:t>
      </w:r>
      <w:r w:rsidRPr="00222DA6">
        <w:rPr>
          <w:rFonts w:ascii="Cambria" w:hAnsi="Cambria"/>
          <w:sz w:val="24"/>
          <w:szCs w:val="24"/>
        </w:rPr>
        <w:t>reasons.</w:t>
      </w:r>
    </w:p>
    <w:p w14:paraId="24B4262F" w14:textId="77777777"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before="75" w:after="0"/>
        <w:ind w:right="-1"/>
        <w:contextualSpacing w:val="0"/>
        <w:jc w:val="both"/>
        <w:rPr>
          <w:rFonts w:ascii="Cambria" w:hAnsi="Cambria"/>
          <w:sz w:val="24"/>
          <w:szCs w:val="24"/>
        </w:rPr>
      </w:pPr>
      <w:r w:rsidRPr="00222DA6">
        <w:rPr>
          <w:rFonts w:ascii="Cambria" w:hAnsi="Cambria"/>
          <w:sz w:val="24"/>
          <w:szCs w:val="24"/>
        </w:rPr>
        <w:t>All</w:t>
      </w:r>
      <w:r w:rsidRPr="00222DA6">
        <w:rPr>
          <w:rFonts w:ascii="Cambria" w:hAnsi="Cambria"/>
          <w:spacing w:val="1"/>
          <w:sz w:val="24"/>
          <w:szCs w:val="24"/>
        </w:rPr>
        <w:t xml:space="preserve"> </w:t>
      </w:r>
      <w:r w:rsidRPr="00222DA6">
        <w:rPr>
          <w:rFonts w:ascii="Cambria" w:hAnsi="Cambria"/>
          <w:sz w:val="24"/>
          <w:szCs w:val="24"/>
        </w:rPr>
        <w:t>safety</w:t>
      </w:r>
      <w:r w:rsidRPr="00222DA6">
        <w:rPr>
          <w:rFonts w:ascii="Cambria" w:hAnsi="Cambria"/>
          <w:spacing w:val="1"/>
          <w:sz w:val="24"/>
          <w:szCs w:val="24"/>
        </w:rPr>
        <w:t xml:space="preserve"> </w:t>
      </w:r>
      <w:r w:rsidRPr="00222DA6">
        <w:rPr>
          <w:rFonts w:ascii="Cambria" w:hAnsi="Cambria"/>
          <w:sz w:val="24"/>
          <w:szCs w:val="24"/>
        </w:rPr>
        <w:t>precautions,</w:t>
      </w:r>
      <w:r w:rsidRPr="00222DA6">
        <w:rPr>
          <w:rFonts w:ascii="Cambria" w:hAnsi="Cambria"/>
          <w:spacing w:val="1"/>
          <w:sz w:val="24"/>
          <w:szCs w:val="24"/>
        </w:rPr>
        <w:t xml:space="preserve"> </w:t>
      </w:r>
      <w:r w:rsidRPr="00222DA6">
        <w:rPr>
          <w:rFonts w:ascii="Cambria" w:hAnsi="Cambria"/>
          <w:sz w:val="24"/>
          <w:szCs w:val="24"/>
        </w:rPr>
        <w:t>warning</w:t>
      </w:r>
      <w:r w:rsidRPr="00222DA6">
        <w:rPr>
          <w:rFonts w:ascii="Cambria" w:hAnsi="Cambria"/>
          <w:spacing w:val="1"/>
          <w:sz w:val="24"/>
          <w:szCs w:val="24"/>
        </w:rPr>
        <w:t xml:space="preserve"> </w:t>
      </w:r>
      <w:r w:rsidRPr="00222DA6">
        <w:rPr>
          <w:rFonts w:ascii="Cambria" w:hAnsi="Cambria"/>
          <w:sz w:val="24"/>
          <w:szCs w:val="24"/>
        </w:rPr>
        <w:t>signs,</w:t>
      </w:r>
      <w:r w:rsidRPr="00222DA6">
        <w:rPr>
          <w:rFonts w:ascii="Cambria" w:hAnsi="Cambria"/>
          <w:spacing w:val="1"/>
          <w:sz w:val="24"/>
          <w:szCs w:val="24"/>
        </w:rPr>
        <w:t xml:space="preserve"> </w:t>
      </w:r>
      <w:r w:rsidRPr="00222DA6">
        <w:rPr>
          <w:rFonts w:ascii="Cambria" w:hAnsi="Cambria"/>
          <w:sz w:val="24"/>
          <w:szCs w:val="24"/>
        </w:rPr>
        <w:t>night</w:t>
      </w:r>
      <w:r w:rsidRPr="00222DA6">
        <w:rPr>
          <w:rFonts w:ascii="Cambria" w:hAnsi="Cambria"/>
          <w:spacing w:val="1"/>
          <w:sz w:val="24"/>
          <w:szCs w:val="24"/>
        </w:rPr>
        <w:t xml:space="preserve"> </w:t>
      </w:r>
      <w:r w:rsidRPr="00222DA6">
        <w:rPr>
          <w:rFonts w:ascii="Cambria" w:hAnsi="Cambria"/>
          <w:sz w:val="24"/>
          <w:szCs w:val="24"/>
        </w:rPr>
        <w:t>illumination,</w:t>
      </w:r>
      <w:r w:rsidRPr="00222DA6">
        <w:rPr>
          <w:rFonts w:ascii="Cambria" w:hAnsi="Cambria"/>
          <w:spacing w:val="1"/>
          <w:sz w:val="24"/>
          <w:szCs w:val="24"/>
        </w:rPr>
        <w:t xml:space="preserve"> </w:t>
      </w:r>
      <w:r w:rsidRPr="00222DA6">
        <w:rPr>
          <w:rFonts w:ascii="Cambria" w:hAnsi="Cambria"/>
          <w:sz w:val="24"/>
          <w:szCs w:val="24"/>
        </w:rPr>
        <w:t>reflectors,</w:t>
      </w:r>
      <w:r w:rsidRPr="00222DA6">
        <w:rPr>
          <w:rFonts w:ascii="Cambria" w:hAnsi="Cambria"/>
          <w:spacing w:val="1"/>
          <w:sz w:val="24"/>
          <w:szCs w:val="24"/>
        </w:rPr>
        <w:t xml:space="preserve"> </w:t>
      </w:r>
      <w:r w:rsidRPr="00222DA6">
        <w:rPr>
          <w:rFonts w:ascii="Cambria" w:hAnsi="Cambria"/>
          <w:sz w:val="24"/>
          <w:szCs w:val="24"/>
        </w:rPr>
        <w:t>deployment</w:t>
      </w:r>
      <w:r w:rsidRPr="00222DA6">
        <w:rPr>
          <w:rFonts w:ascii="Cambria" w:hAnsi="Cambria"/>
          <w:spacing w:val="48"/>
          <w:sz w:val="24"/>
          <w:szCs w:val="24"/>
        </w:rPr>
        <w:t xml:space="preserve"> </w:t>
      </w:r>
      <w:r w:rsidRPr="00222DA6">
        <w:rPr>
          <w:rFonts w:ascii="Cambria" w:hAnsi="Cambria"/>
          <w:sz w:val="24"/>
          <w:szCs w:val="24"/>
        </w:rPr>
        <w:t>of</w:t>
      </w:r>
      <w:r w:rsidRPr="00222DA6">
        <w:rPr>
          <w:rFonts w:ascii="Cambria" w:hAnsi="Cambria"/>
          <w:spacing w:val="1"/>
          <w:sz w:val="24"/>
          <w:szCs w:val="24"/>
        </w:rPr>
        <w:t xml:space="preserve"> </w:t>
      </w:r>
      <w:r w:rsidRPr="00222DA6">
        <w:rPr>
          <w:rFonts w:ascii="Cambria" w:hAnsi="Cambria"/>
          <w:sz w:val="24"/>
          <w:szCs w:val="24"/>
        </w:rPr>
        <w:t>security guards has to be ensured so that no untoward incident happens on account of</w:t>
      </w:r>
      <w:r w:rsidRPr="00222DA6">
        <w:rPr>
          <w:rFonts w:ascii="Cambria" w:hAnsi="Cambria"/>
          <w:spacing w:val="1"/>
          <w:sz w:val="24"/>
          <w:szCs w:val="24"/>
        </w:rPr>
        <w:t xml:space="preserve"> </w:t>
      </w:r>
      <w:r w:rsidRPr="00222DA6">
        <w:rPr>
          <w:rFonts w:ascii="Cambria" w:hAnsi="Cambria"/>
          <w:sz w:val="24"/>
          <w:szCs w:val="24"/>
        </w:rPr>
        <w:t>negligence</w:t>
      </w:r>
      <w:r w:rsidRPr="00222DA6">
        <w:rPr>
          <w:rFonts w:ascii="Cambria" w:hAnsi="Cambria"/>
          <w:spacing w:val="-2"/>
          <w:sz w:val="24"/>
          <w:szCs w:val="24"/>
        </w:rPr>
        <w:t xml:space="preserve"> </w:t>
      </w:r>
      <w:r w:rsidRPr="00222DA6">
        <w:rPr>
          <w:rFonts w:ascii="Cambria" w:hAnsi="Cambria"/>
          <w:sz w:val="24"/>
          <w:szCs w:val="24"/>
        </w:rPr>
        <w:t>or</w:t>
      </w:r>
      <w:r w:rsidRPr="00222DA6">
        <w:rPr>
          <w:rFonts w:ascii="Cambria" w:hAnsi="Cambria"/>
          <w:spacing w:val="-2"/>
          <w:sz w:val="24"/>
          <w:szCs w:val="24"/>
        </w:rPr>
        <w:t xml:space="preserve"> </w:t>
      </w:r>
      <w:r w:rsidRPr="00222DA6">
        <w:rPr>
          <w:rFonts w:ascii="Cambria" w:hAnsi="Cambria"/>
          <w:sz w:val="24"/>
          <w:szCs w:val="24"/>
        </w:rPr>
        <w:t>any</w:t>
      </w:r>
      <w:r w:rsidRPr="00222DA6">
        <w:rPr>
          <w:rFonts w:ascii="Cambria" w:hAnsi="Cambria"/>
          <w:spacing w:val="-3"/>
          <w:sz w:val="24"/>
          <w:szCs w:val="24"/>
        </w:rPr>
        <w:t xml:space="preserve"> </w:t>
      </w:r>
      <w:r w:rsidRPr="00222DA6">
        <w:rPr>
          <w:rFonts w:ascii="Cambria" w:hAnsi="Cambria"/>
          <w:sz w:val="24"/>
          <w:szCs w:val="24"/>
        </w:rPr>
        <w:t>project</w:t>
      </w:r>
      <w:r w:rsidRPr="00222DA6">
        <w:rPr>
          <w:rFonts w:ascii="Cambria" w:hAnsi="Cambria"/>
          <w:spacing w:val="-5"/>
          <w:sz w:val="24"/>
          <w:szCs w:val="24"/>
        </w:rPr>
        <w:t xml:space="preserve"> </w:t>
      </w:r>
      <w:r w:rsidRPr="00222DA6">
        <w:rPr>
          <w:rFonts w:ascii="Cambria" w:hAnsi="Cambria"/>
          <w:sz w:val="24"/>
          <w:szCs w:val="24"/>
        </w:rPr>
        <w:t>activity.</w:t>
      </w:r>
      <w:r w:rsidRPr="00222DA6">
        <w:rPr>
          <w:rFonts w:ascii="Cambria" w:hAnsi="Cambria"/>
          <w:spacing w:val="-1"/>
          <w:sz w:val="24"/>
          <w:szCs w:val="24"/>
        </w:rPr>
        <w:t xml:space="preserve"> </w:t>
      </w:r>
      <w:r w:rsidRPr="00222DA6">
        <w:rPr>
          <w:rFonts w:ascii="Cambria" w:hAnsi="Cambria"/>
          <w:sz w:val="24"/>
          <w:szCs w:val="24"/>
        </w:rPr>
        <w:t>Contractor</w:t>
      </w:r>
      <w:r w:rsidRPr="00222DA6">
        <w:rPr>
          <w:rFonts w:ascii="Cambria" w:hAnsi="Cambria"/>
          <w:spacing w:val="-6"/>
          <w:sz w:val="24"/>
          <w:szCs w:val="24"/>
        </w:rPr>
        <w:t xml:space="preserve"> </w:t>
      </w:r>
      <w:r w:rsidRPr="00222DA6">
        <w:rPr>
          <w:rFonts w:ascii="Cambria" w:hAnsi="Cambria"/>
          <w:sz w:val="24"/>
          <w:szCs w:val="24"/>
        </w:rPr>
        <w:t>should</w:t>
      </w:r>
      <w:r w:rsidRPr="00222DA6">
        <w:rPr>
          <w:rFonts w:ascii="Cambria" w:hAnsi="Cambria"/>
          <w:spacing w:val="-2"/>
          <w:sz w:val="24"/>
          <w:szCs w:val="24"/>
        </w:rPr>
        <w:t xml:space="preserve"> </w:t>
      </w:r>
      <w:r w:rsidRPr="00222DA6">
        <w:rPr>
          <w:rFonts w:ascii="Cambria" w:hAnsi="Cambria"/>
          <w:sz w:val="24"/>
          <w:szCs w:val="24"/>
        </w:rPr>
        <w:t>indemnify</w:t>
      </w:r>
      <w:r w:rsidRPr="00222DA6">
        <w:rPr>
          <w:rFonts w:ascii="Cambria" w:hAnsi="Cambria"/>
          <w:spacing w:val="-2"/>
          <w:sz w:val="24"/>
          <w:szCs w:val="24"/>
        </w:rPr>
        <w:t xml:space="preserve"> </w:t>
      </w:r>
      <w:r w:rsidRPr="00222DA6">
        <w:rPr>
          <w:rFonts w:ascii="Cambria" w:hAnsi="Cambria"/>
          <w:sz w:val="24"/>
          <w:szCs w:val="24"/>
        </w:rPr>
        <w:t>the</w:t>
      </w:r>
      <w:r w:rsidRPr="00222DA6">
        <w:rPr>
          <w:rFonts w:ascii="Cambria" w:hAnsi="Cambria"/>
          <w:spacing w:val="-4"/>
          <w:sz w:val="24"/>
          <w:szCs w:val="24"/>
        </w:rPr>
        <w:t xml:space="preserve"> </w:t>
      </w:r>
      <w:r w:rsidRPr="00222DA6">
        <w:rPr>
          <w:rFonts w:ascii="Cambria" w:hAnsi="Cambria"/>
          <w:sz w:val="24"/>
          <w:szCs w:val="24"/>
        </w:rPr>
        <w:t>client</w:t>
      </w:r>
      <w:r w:rsidRPr="00222DA6">
        <w:rPr>
          <w:rFonts w:ascii="Cambria" w:hAnsi="Cambria"/>
          <w:spacing w:val="-2"/>
          <w:sz w:val="24"/>
          <w:szCs w:val="24"/>
        </w:rPr>
        <w:t xml:space="preserve"> </w:t>
      </w:r>
      <w:r w:rsidRPr="00222DA6">
        <w:rPr>
          <w:rFonts w:ascii="Cambria" w:hAnsi="Cambria"/>
          <w:sz w:val="24"/>
          <w:szCs w:val="24"/>
        </w:rPr>
        <w:t>to</w:t>
      </w:r>
      <w:r w:rsidRPr="00222DA6">
        <w:rPr>
          <w:rFonts w:ascii="Cambria" w:hAnsi="Cambria"/>
          <w:spacing w:val="-2"/>
          <w:sz w:val="24"/>
          <w:szCs w:val="24"/>
        </w:rPr>
        <w:t xml:space="preserve"> </w:t>
      </w:r>
      <w:r w:rsidRPr="00222DA6">
        <w:rPr>
          <w:rFonts w:ascii="Cambria" w:hAnsi="Cambria"/>
          <w:sz w:val="24"/>
          <w:szCs w:val="24"/>
        </w:rPr>
        <w:t>that</w:t>
      </w:r>
      <w:r w:rsidRPr="00222DA6">
        <w:rPr>
          <w:rFonts w:ascii="Cambria" w:hAnsi="Cambria"/>
          <w:spacing w:val="4"/>
          <w:sz w:val="24"/>
          <w:szCs w:val="24"/>
        </w:rPr>
        <w:t xml:space="preserve"> </w:t>
      </w:r>
      <w:r w:rsidRPr="00222DA6">
        <w:rPr>
          <w:rFonts w:ascii="Cambria" w:hAnsi="Cambria"/>
          <w:sz w:val="24"/>
          <w:szCs w:val="24"/>
        </w:rPr>
        <w:t>extent.</w:t>
      </w:r>
    </w:p>
    <w:p w14:paraId="2E29A5BA" w14:textId="77777777"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before="193" w:after="0"/>
        <w:ind w:right="-1"/>
        <w:contextualSpacing w:val="0"/>
        <w:jc w:val="both"/>
        <w:rPr>
          <w:rFonts w:ascii="Cambria" w:hAnsi="Cambria"/>
          <w:sz w:val="24"/>
          <w:szCs w:val="24"/>
        </w:rPr>
      </w:pPr>
      <w:r w:rsidRPr="00222DA6">
        <w:rPr>
          <w:rFonts w:ascii="Cambria" w:hAnsi="Cambria"/>
          <w:sz w:val="24"/>
          <w:szCs w:val="24"/>
        </w:rPr>
        <w:t>All</w:t>
      </w:r>
      <w:r w:rsidRPr="00222DA6">
        <w:rPr>
          <w:rFonts w:ascii="Cambria" w:hAnsi="Cambria"/>
          <w:spacing w:val="1"/>
          <w:sz w:val="24"/>
          <w:szCs w:val="24"/>
        </w:rPr>
        <w:t xml:space="preserve"> </w:t>
      </w:r>
      <w:r w:rsidRPr="00222DA6">
        <w:rPr>
          <w:rFonts w:ascii="Cambria" w:hAnsi="Cambria"/>
          <w:sz w:val="24"/>
          <w:szCs w:val="24"/>
        </w:rPr>
        <w:t>the</w:t>
      </w:r>
      <w:r w:rsidRPr="00222DA6">
        <w:rPr>
          <w:rFonts w:ascii="Cambria" w:hAnsi="Cambria"/>
          <w:spacing w:val="1"/>
          <w:sz w:val="24"/>
          <w:szCs w:val="24"/>
        </w:rPr>
        <w:t xml:space="preserve"> </w:t>
      </w:r>
      <w:r w:rsidRPr="00222DA6">
        <w:rPr>
          <w:rFonts w:ascii="Cambria" w:hAnsi="Cambria"/>
          <w:sz w:val="24"/>
          <w:szCs w:val="24"/>
        </w:rPr>
        <w:t>items</w:t>
      </w:r>
      <w:r w:rsidRPr="00222DA6">
        <w:rPr>
          <w:rFonts w:ascii="Cambria" w:hAnsi="Cambria"/>
          <w:spacing w:val="1"/>
          <w:sz w:val="24"/>
          <w:szCs w:val="24"/>
        </w:rPr>
        <w:t xml:space="preserve"> </w:t>
      </w:r>
      <w:r w:rsidRPr="00222DA6">
        <w:rPr>
          <w:rFonts w:ascii="Cambria" w:hAnsi="Cambria"/>
          <w:sz w:val="24"/>
          <w:szCs w:val="24"/>
        </w:rPr>
        <w:t>in</w:t>
      </w:r>
      <w:r w:rsidRPr="00222DA6">
        <w:rPr>
          <w:rFonts w:ascii="Cambria" w:hAnsi="Cambria"/>
          <w:spacing w:val="1"/>
          <w:sz w:val="24"/>
          <w:szCs w:val="24"/>
        </w:rPr>
        <w:t xml:space="preserve"> </w:t>
      </w:r>
      <w:r w:rsidRPr="00222DA6">
        <w:rPr>
          <w:rFonts w:ascii="Cambria" w:hAnsi="Cambria"/>
          <w:sz w:val="24"/>
          <w:szCs w:val="24"/>
        </w:rPr>
        <w:t>the</w:t>
      </w:r>
      <w:r w:rsidRPr="00222DA6">
        <w:rPr>
          <w:rFonts w:ascii="Cambria" w:hAnsi="Cambria"/>
          <w:spacing w:val="1"/>
          <w:sz w:val="24"/>
          <w:szCs w:val="24"/>
        </w:rPr>
        <w:t xml:space="preserve"> </w:t>
      </w:r>
      <w:r w:rsidRPr="00222DA6">
        <w:rPr>
          <w:rFonts w:ascii="Cambria" w:hAnsi="Cambria"/>
          <w:sz w:val="24"/>
          <w:szCs w:val="24"/>
        </w:rPr>
        <w:t>tender</w:t>
      </w:r>
      <w:r w:rsidRPr="00222DA6">
        <w:rPr>
          <w:rFonts w:ascii="Cambria" w:hAnsi="Cambria"/>
          <w:spacing w:val="1"/>
          <w:sz w:val="24"/>
          <w:szCs w:val="24"/>
        </w:rPr>
        <w:t xml:space="preserve"> </w:t>
      </w:r>
      <w:r w:rsidRPr="00222DA6">
        <w:rPr>
          <w:rFonts w:ascii="Cambria" w:hAnsi="Cambria"/>
          <w:sz w:val="24"/>
          <w:szCs w:val="24"/>
        </w:rPr>
        <w:t>include</w:t>
      </w:r>
      <w:r w:rsidRPr="00222DA6">
        <w:rPr>
          <w:rFonts w:ascii="Cambria" w:hAnsi="Cambria"/>
          <w:spacing w:val="1"/>
          <w:sz w:val="24"/>
          <w:szCs w:val="24"/>
        </w:rPr>
        <w:t xml:space="preserve"> </w:t>
      </w:r>
      <w:r w:rsidRPr="00222DA6">
        <w:rPr>
          <w:rFonts w:ascii="Cambria" w:hAnsi="Cambria"/>
          <w:sz w:val="24"/>
          <w:szCs w:val="24"/>
        </w:rPr>
        <w:t>all</w:t>
      </w:r>
      <w:r w:rsidRPr="00222DA6">
        <w:rPr>
          <w:rFonts w:ascii="Cambria" w:hAnsi="Cambria"/>
          <w:spacing w:val="1"/>
          <w:sz w:val="24"/>
          <w:szCs w:val="24"/>
        </w:rPr>
        <w:t xml:space="preserve"> </w:t>
      </w:r>
      <w:r w:rsidRPr="00222DA6">
        <w:rPr>
          <w:rFonts w:ascii="Cambria" w:hAnsi="Cambria"/>
          <w:sz w:val="24"/>
          <w:szCs w:val="24"/>
        </w:rPr>
        <w:t>lead,</w:t>
      </w:r>
      <w:r w:rsidRPr="00222DA6">
        <w:rPr>
          <w:rFonts w:ascii="Cambria" w:hAnsi="Cambria"/>
          <w:spacing w:val="1"/>
          <w:sz w:val="24"/>
          <w:szCs w:val="24"/>
        </w:rPr>
        <w:t xml:space="preserve"> </w:t>
      </w:r>
      <w:r w:rsidRPr="00222DA6">
        <w:rPr>
          <w:rFonts w:ascii="Cambria" w:hAnsi="Cambria"/>
          <w:sz w:val="24"/>
          <w:szCs w:val="24"/>
        </w:rPr>
        <w:t>lifts,</w:t>
      </w:r>
      <w:r w:rsidRPr="00222DA6">
        <w:rPr>
          <w:rFonts w:ascii="Cambria" w:hAnsi="Cambria"/>
          <w:spacing w:val="1"/>
          <w:sz w:val="24"/>
          <w:szCs w:val="24"/>
        </w:rPr>
        <w:t xml:space="preserve"> </w:t>
      </w:r>
      <w:r w:rsidRPr="00222DA6">
        <w:rPr>
          <w:rFonts w:ascii="Cambria" w:hAnsi="Cambria"/>
          <w:sz w:val="24"/>
          <w:szCs w:val="24"/>
        </w:rPr>
        <w:t>loading</w:t>
      </w:r>
      <w:r w:rsidRPr="00222DA6">
        <w:rPr>
          <w:rFonts w:ascii="Cambria" w:hAnsi="Cambria"/>
          <w:spacing w:val="1"/>
          <w:sz w:val="24"/>
          <w:szCs w:val="24"/>
        </w:rPr>
        <w:t xml:space="preserve"> </w:t>
      </w:r>
      <w:r w:rsidRPr="00222DA6">
        <w:rPr>
          <w:rFonts w:ascii="Cambria" w:hAnsi="Cambria"/>
          <w:sz w:val="24"/>
          <w:szCs w:val="24"/>
        </w:rPr>
        <w:t>unloading,</w:t>
      </w:r>
      <w:r w:rsidRPr="00222DA6">
        <w:rPr>
          <w:rFonts w:ascii="Cambria" w:hAnsi="Cambria"/>
          <w:spacing w:val="1"/>
          <w:sz w:val="24"/>
          <w:szCs w:val="24"/>
        </w:rPr>
        <w:t xml:space="preserve"> </w:t>
      </w:r>
      <w:r w:rsidRPr="00222DA6">
        <w:rPr>
          <w:rFonts w:ascii="Cambria" w:hAnsi="Cambria"/>
          <w:sz w:val="24"/>
          <w:szCs w:val="24"/>
        </w:rPr>
        <w:t>transportation,</w:t>
      </w:r>
      <w:r w:rsidRPr="00222DA6">
        <w:rPr>
          <w:rFonts w:ascii="Cambria" w:hAnsi="Cambria"/>
          <w:spacing w:val="1"/>
          <w:sz w:val="24"/>
          <w:szCs w:val="24"/>
        </w:rPr>
        <w:t xml:space="preserve"> </w:t>
      </w:r>
      <w:r w:rsidRPr="00222DA6">
        <w:rPr>
          <w:rFonts w:ascii="Cambria" w:hAnsi="Cambria"/>
          <w:sz w:val="24"/>
          <w:szCs w:val="24"/>
        </w:rPr>
        <w:t>dewatering and desilting, labour, hire charges of machinery curing for concrete works,</w:t>
      </w:r>
      <w:r w:rsidRPr="00222DA6">
        <w:rPr>
          <w:rFonts w:ascii="Cambria" w:hAnsi="Cambria"/>
          <w:spacing w:val="1"/>
          <w:sz w:val="24"/>
          <w:szCs w:val="24"/>
        </w:rPr>
        <w:t xml:space="preserve"> </w:t>
      </w:r>
      <w:r w:rsidRPr="00222DA6">
        <w:rPr>
          <w:rFonts w:ascii="Cambria" w:hAnsi="Cambria"/>
          <w:sz w:val="24"/>
          <w:szCs w:val="24"/>
        </w:rPr>
        <w:t>cost and conveyance of all material and all other such incidental charges necessary for</w:t>
      </w:r>
      <w:r w:rsidRPr="00222DA6">
        <w:rPr>
          <w:rFonts w:ascii="Cambria" w:hAnsi="Cambria"/>
          <w:spacing w:val="1"/>
          <w:sz w:val="24"/>
          <w:szCs w:val="24"/>
        </w:rPr>
        <w:t xml:space="preserve"> </w:t>
      </w:r>
      <w:r w:rsidRPr="00222DA6">
        <w:rPr>
          <w:rFonts w:ascii="Cambria" w:hAnsi="Cambria"/>
          <w:sz w:val="24"/>
          <w:szCs w:val="24"/>
        </w:rPr>
        <w:t>successful completion of works as per the detailed technical specification and direction of</w:t>
      </w:r>
      <w:r w:rsidRPr="00222DA6">
        <w:rPr>
          <w:rFonts w:ascii="Cambria" w:hAnsi="Cambria"/>
          <w:spacing w:val="1"/>
          <w:sz w:val="24"/>
          <w:szCs w:val="24"/>
        </w:rPr>
        <w:t xml:space="preserve"> </w:t>
      </w:r>
      <w:r w:rsidRPr="00222DA6">
        <w:rPr>
          <w:rFonts w:ascii="Cambria" w:hAnsi="Cambria"/>
          <w:sz w:val="24"/>
          <w:szCs w:val="24"/>
        </w:rPr>
        <w:t>Engineer</w:t>
      </w:r>
      <w:r w:rsidRPr="00222DA6">
        <w:rPr>
          <w:rFonts w:ascii="Cambria" w:hAnsi="Cambria"/>
          <w:spacing w:val="-1"/>
          <w:sz w:val="24"/>
          <w:szCs w:val="24"/>
        </w:rPr>
        <w:t xml:space="preserve"> </w:t>
      </w:r>
      <w:r w:rsidRPr="00222DA6">
        <w:rPr>
          <w:rFonts w:ascii="Cambria" w:hAnsi="Cambria"/>
          <w:sz w:val="24"/>
          <w:szCs w:val="24"/>
        </w:rPr>
        <w:t>in</w:t>
      </w:r>
      <w:r w:rsidRPr="00222DA6">
        <w:rPr>
          <w:rFonts w:ascii="Cambria" w:hAnsi="Cambria"/>
          <w:spacing w:val="-1"/>
          <w:sz w:val="24"/>
          <w:szCs w:val="24"/>
        </w:rPr>
        <w:t xml:space="preserve"> </w:t>
      </w:r>
      <w:r w:rsidRPr="00222DA6">
        <w:rPr>
          <w:rFonts w:ascii="Cambria" w:hAnsi="Cambria"/>
          <w:sz w:val="24"/>
          <w:szCs w:val="24"/>
        </w:rPr>
        <w:t>charge of this</w:t>
      </w:r>
      <w:r w:rsidRPr="00222DA6">
        <w:rPr>
          <w:rFonts w:ascii="Cambria" w:hAnsi="Cambria"/>
          <w:spacing w:val="-2"/>
          <w:sz w:val="24"/>
          <w:szCs w:val="24"/>
        </w:rPr>
        <w:t xml:space="preserve"> </w:t>
      </w:r>
      <w:r w:rsidRPr="00222DA6">
        <w:rPr>
          <w:rFonts w:ascii="Cambria" w:hAnsi="Cambria"/>
          <w:sz w:val="24"/>
          <w:szCs w:val="24"/>
        </w:rPr>
        <w:t>work.</w:t>
      </w:r>
    </w:p>
    <w:p w14:paraId="0EC7A372" w14:textId="77777777"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before="72" w:after="0"/>
        <w:ind w:right="-1"/>
        <w:contextualSpacing w:val="0"/>
        <w:jc w:val="both"/>
        <w:rPr>
          <w:rFonts w:ascii="Cambria" w:hAnsi="Cambria"/>
          <w:sz w:val="24"/>
          <w:szCs w:val="24"/>
        </w:rPr>
      </w:pPr>
      <w:r w:rsidRPr="00222DA6">
        <w:rPr>
          <w:rFonts w:ascii="Cambria" w:hAnsi="Cambria"/>
          <w:sz w:val="24"/>
          <w:szCs w:val="24"/>
        </w:rPr>
        <w:t>All precautions should be taken by the contractor so that there are no damages to such</w:t>
      </w:r>
      <w:r w:rsidRPr="00222DA6">
        <w:rPr>
          <w:rFonts w:ascii="Cambria" w:hAnsi="Cambria"/>
          <w:spacing w:val="1"/>
          <w:sz w:val="24"/>
          <w:szCs w:val="24"/>
        </w:rPr>
        <w:t xml:space="preserve"> </w:t>
      </w:r>
      <w:r w:rsidRPr="00222DA6">
        <w:rPr>
          <w:rFonts w:ascii="Cambria" w:hAnsi="Cambria"/>
          <w:sz w:val="24"/>
          <w:szCs w:val="24"/>
        </w:rPr>
        <w:t>public/</w:t>
      </w:r>
      <w:r w:rsidRPr="00222DA6">
        <w:rPr>
          <w:rFonts w:ascii="Cambria" w:hAnsi="Cambria"/>
          <w:spacing w:val="-2"/>
          <w:sz w:val="24"/>
          <w:szCs w:val="24"/>
        </w:rPr>
        <w:t xml:space="preserve"> </w:t>
      </w:r>
      <w:r w:rsidRPr="00222DA6">
        <w:rPr>
          <w:rFonts w:ascii="Cambria" w:hAnsi="Cambria"/>
          <w:sz w:val="24"/>
          <w:szCs w:val="24"/>
        </w:rPr>
        <w:t>private properties.</w:t>
      </w:r>
    </w:p>
    <w:p w14:paraId="1BD5FBD9" w14:textId="77777777"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before="87" w:after="0"/>
        <w:ind w:right="-1"/>
        <w:contextualSpacing w:val="0"/>
        <w:jc w:val="both"/>
        <w:rPr>
          <w:rFonts w:ascii="Cambria" w:hAnsi="Cambria"/>
          <w:sz w:val="24"/>
          <w:szCs w:val="24"/>
        </w:rPr>
      </w:pPr>
      <w:r w:rsidRPr="00222DA6">
        <w:rPr>
          <w:rFonts w:ascii="Cambria" w:hAnsi="Cambria"/>
          <w:sz w:val="24"/>
          <w:szCs w:val="24"/>
        </w:rPr>
        <w:lastRenderedPageBreak/>
        <w:t>Contractor should take all precautionary measures to avoid any damage to the utilities</w:t>
      </w:r>
      <w:r w:rsidRPr="00222DA6">
        <w:rPr>
          <w:rFonts w:ascii="Cambria" w:hAnsi="Cambria"/>
          <w:spacing w:val="1"/>
          <w:sz w:val="24"/>
          <w:szCs w:val="24"/>
        </w:rPr>
        <w:t xml:space="preserve"> </w:t>
      </w:r>
      <w:r w:rsidRPr="00222DA6">
        <w:rPr>
          <w:rFonts w:ascii="Cambria" w:hAnsi="Cambria"/>
          <w:sz w:val="24"/>
          <w:szCs w:val="24"/>
        </w:rPr>
        <w:t>during</w:t>
      </w:r>
      <w:r w:rsidRPr="00222DA6">
        <w:rPr>
          <w:rFonts w:ascii="Cambria" w:hAnsi="Cambria"/>
          <w:spacing w:val="1"/>
          <w:sz w:val="24"/>
          <w:szCs w:val="24"/>
        </w:rPr>
        <w:t xml:space="preserve"> </w:t>
      </w:r>
      <w:r w:rsidRPr="00222DA6">
        <w:rPr>
          <w:rFonts w:ascii="Cambria" w:hAnsi="Cambria"/>
          <w:sz w:val="24"/>
          <w:szCs w:val="24"/>
        </w:rPr>
        <w:t>excavation</w:t>
      </w:r>
      <w:r w:rsidRPr="00222DA6">
        <w:rPr>
          <w:rFonts w:ascii="Cambria" w:hAnsi="Cambria"/>
          <w:spacing w:val="1"/>
          <w:sz w:val="24"/>
          <w:szCs w:val="24"/>
        </w:rPr>
        <w:t xml:space="preserve"> </w:t>
      </w:r>
      <w:r w:rsidRPr="00222DA6">
        <w:rPr>
          <w:rFonts w:ascii="Cambria" w:hAnsi="Cambria"/>
          <w:sz w:val="24"/>
          <w:szCs w:val="24"/>
        </w:rPr>
        <w:t>as</w:t>
      </w:r>
      <w:r w:rsidRPr="00222DA6">
        <w:rPr>
          <w:rFonts w:ascii="Cambria" w:hAnsi="Cambria"/>
          <w:spacing w:val="1"/>
          <w:sz w:val="24"/>
          <w:szCs w:val="24"/>
        </w:rPr>
        <w:t xml:space="preserve"> </w:t>
      </w:r>
      <w:r w:rsidRPr="00222DA6">
        <w:rPr>
          <w:rFonts w:ascii="Cambria" w:hAnsi="Cambria"/>
          <w:sz w:val="24"/>
          <w:szCs w:val="24"/>
        </w:rPr>
        <w:t>well</w:t>
      </w:r>
      <w:r w:rsidRPr="00222DA6">
        <w:rPr>
          <w:rFonts w:ascii="Cambria" w:hAnsi="Cambria"/>
          <w:spacing w:val="1"/>
          <w:sz w:val="24"/>
          <w:szCs w:val="24"/>
        </w:rPr>
        <w:t xml:space="preserve"> </w:t>
      </w:r>
      <w:r w:rsidRPr="00222DA6">
        <w:rPr>
          <w:rFonts w:ascii="Cambria" w:hAnsi="Cambria"/>
          <w:sz w:val="24"/>
          <w:szCs w:val="24"/>
        </w:rPr>
        <w:t>as</w:t>
      </w:r>
      <w:r w:rsidRPr="00222DA6">
        <w:rPr>
          <w:rFonts w:ascii="Cambria" w:hAnsi="Cambria"/>
          <w:spacing w:val="1"/>
          <w:sz w:val="24"/>
          <w:szCs w:val="24"/>
        </w:rPr>
        <w:t xml:space="preserve"> </w:t>
      </w:r>
      <w:r w:rsidRPr="00222DA6">
        <w:rPr>
          <w:rFonts w:ascii="Cambria" w:hAnsi="Cambria"/>
          <w:sz w:val="24"/>
          <w:szCs w:val="24"/>
        </w:rPr>
        <w:t>utility</w:t>
      </w:r>
      <w:r w:rsidRPr="00222DA6">
        <w:rPr>
          <w:rFonts w:ascii="Cambria" w:hAnsi="Cambria"/>
          <w:spacing w:val="1"/>
          <w:sz w:val="24"/>
          <w:szCs w:val="24"/>
        </w:rPr>
        <w:t xml:space="preserve"> </w:t>
      </w:r>
      <w:r w:rsidRPr="00222DA6">
        <w:rPr>
          <w:rFonts w:ascii="Cambria" w:hAnsi="Cambria"/>
          <w:sz w:val="24"/>
          <w:szCs w:val="24"/>
        </w:rPr>
        <w:t>shifting.</w:t>
      </w:r>
      <w:r w:rsidRPr="00222DA6">
        <w:rPr>
          <w:rFonts w:ascii="Cambria" w:hAnsi="Cambria"/>
          <w:spacing w:val="1"/>
          <w:sz w:val="24"/>
          <w:szCs w:val="24"/>
        </w:rPr>
        <w:t xml:space="preserve"> </w:t>
      </w:r>
      <w:r w:rsidRPr="00222DA6">
        <w:rPr>
          <w:rFonts w:ascii="Cambria" w:hAnsi="Cambria"/>
          <w:sz w:val="24"/>
          <w:szCs w:val="24"/>
        </w:rPr>
        <w:t>To</w:t>
      </w:r>
      <w:r w:rsidRPr="00222DA6">
        <w:rPr>
          <w:rFonts w:ascii="Cambria" w:hAnsi="Cambria"/>
          <w:spacing w:val="1"/>
          <w:sz w:val="24"/>
          <w:szCs w:val="24"/>
        </w:rPr>
        <w:t xml:space="preserve"> </w:t>
      </w:r>
      <w:r w:rsidRPr="00222DA6">
        <w:rPr>
          <w:rFonts w:ascii="Cambria" w:hAnsi="Cambria"/>
          <w:sz w:val="24"/>
          <w:szCs w:val="24"/>
        </w:rPr>
        <w:t>that</w:t>
      </w:r>
      <w:r w:rsidRPr="00222DA6">
        <w:rPr>
          <w:rFonts w:ascii="Cambria" w:hAnsi="Cambria"/>
          <w:spacing w:val="1"/>
          <w:sz w:val="24"/>
          <w:szCs w:val="24"/>
        </w:rPr>
        <w:t xml:space="preserve"> </w:t>
      </w:r>
      <w:r w:rsidRPr="00222DA6">
        <w:rPr>
          <w:rFonts w:ascii="Cambria" w:hAnsi="Cambria"/>
          <w:sz w:val="24"/>
          <w:szCs w:val="24"/>
        </w:rPr>
        <w:t>extent</w:t>
      </w:r>
      <w:r w:rsidRPr="00222DA6">
        <w:rPr>
          <w:rFonts w:ascii="Cambria" w:hAnsi="Cambria"/>
          <w:spacing w:val="1"/>
          <w:sz w:val="24"/>
          <w:szCs w:val="24"/>
        </w:rPr>
        <w:t xml:space="preserve"> </w:t>
      </w:r>
      <w:r w:rsidRPr="00222DA6">
        <w:rPr>
          <w:rFonts w:ascii="Cambria" w:hAnsi="Cambria"/>
          <w:sz w:val="24"/>
          <w:szCs w:val="24"/>
        </w:rPr>
        <w:t>the</w:t>
      </w:r>
      <w:r w:rsidRPr="00222DA6">
        <w:rPr>
          <w:rFonts w:ascii="Cambria" w:hAnsi="Cambria"/>
          <w:spacing w:val="1"/>
          <w:sz w:val="24"/>
          <w:szCs w:val="24"/>
        </w:rPr>
        <w:t xml:space="preserve"> </w:t>
      </w:r>
      <w:r w:rsidRPr="00222DA6">
        <w:rPr>
          <w:rFonts w:ascii="Cambria" w:hAnsi="Cambria"/>
          <w:sz w:val="24"/>
          <w:szCs w:val="24"/>
        </w:rPr>
        <w:t>contractor</w:t>
      </w:r>
      <w:r w:rsidRPr="00222DA6">
        <w:rPr>
          <w:rFonts w:ascii="Cambria" w:hAnsi="Cambria"/>
          <w:spacing w:val="48"/>
          <w:sz w:val="24"/>
          <w:szCs w:val="24"/>
        </w:rPr>
        <w:t xml:space="preserve"> </w:t>
      </w:r>
      <w:r w:rsidRPr="00222DA6">
        <w:rPr>
          <w:rFonts w:ascii="Cambria" w:hAnsi="Cambria"/>
          <w:sz w:val="24"/>
          <w:szCs w:val="24"/>
        </w:rPr>
        <w:t>should</w:t>
      </w:r>
      <w:r w:rsidRPr="00222DA6">
        <w:rPr>
          <w:rFonts w:ascii="Cambria" w:hAnsi="Cambria"/>
          <w:spacing w:val="1"/>
          <w:sz w:val="24"/>
          <w:szCs w:val="24"/>
        </w:rPr>
        <w:t xml:space="preserve"> </w:t>
      </w:r>
      <w:r w:rsidRPr="00222DA6">
        <w:rPr>
          <w:rFonts w:ascii="Cambria" w:hAnsi="Cambria"/>
          <w:sz w:val="24"/>
          <w:szCs w:val="24"/>
        </w:rPr>
        <w:t>indemnify</w:t>
      </w:r>
      <w:r w:rsidRPr="00222DA6">
        <w:rPr>
          <w:rFonts w:ascii="Cambria" w:hAnsi="Cambria"/>
          <w:spacing w:val="-2"/>
          <w:sz w:val="24"/>
          <w:szCs w:val="24"/>
        </w:rPr>
        <w:t xml:space="preserve"> </w:t>
      </w:r>
      <w:r w:rsidRPr="00222DA6">
        <w:rPr>
          <w:rFonts w:ascii="Cambria" w:hAnsi="Cambria"/>
          <w:sz w:val="24"/>
          <w:szCs w:val="24"/>
        </w:rPr>
        <w:t>the</w:t>
      </w:r>
      <w:r w:rsidRPr="00222DA6">
        <w:rPr>
          <w:rFonts w:ascii="Cambria" w:hAnsi="Cambria"/>
          <w:spacing w:val="-3"/>
          <w:sz w:val="24"/>
          <w:szCs w:val="24"/>
        </w:rPr>
        <w:t xml:space="preserve"> </w:t>
      </w:r>
      <w:r w:rsidRPr="00222DA6">
        <w:rPr>
          <w:rFonts w:ascii="Cambria" w:hAnsi="Cambria"/>
          <w:sz w:val="24"/>
          <w:szCs w:val="24"/>
        </w:rPr>
        <w:t>client.</w:t>
      </w:r>
    </w:p>
    <w:p w14:paraId="7B2B667B" w14:textId="77777777"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before="77" w:after="0"/>
        <w:ind w:right="-1"/>
        <w:contextualSpacing w:val="0"/>
        <w:jc w:val="both"/>
        <w:rPr>
          <w:rFonts w:ascii="Cambria" w:hAnsi="Cambria"/>
          <w:sz w:val="24"/>
          <w:szCs w:val="24"/>
        </w:rPr>
      </w:pPr>
      <w:r w:rsidRPr="00222DA6">
        <w:rPr>
          <w:rFonts w:ascii="Cambria" w:hAnsi="Cambria"/>
          <w:sz w:val="24"/>
          <w:szCs w:val="24"/>
        </w:rPr>
        <w:t>Contractor</w:t>
      </w:r>
      <w:r w:rsidRPr="00222DA6">
        <w:rPr>
          <w:rFonts w:ascii="Cambria" w:hAnsi="Cambria"/>
          <w:spacing w:val="-3"/>
          <w:sz w:val="24"/>
          <w:szCs w:val="24"/>
        </w:rPr>
        <w:t xml:space="preserve"> </w:t>
      </w:r>
      <w:r w:rsidRPr="00222DA6">
        <w:rPr>
          <w:rFonts w:ascii="Cambria" w:hAnsi="Cambria"/>
          <w:sz w:val="24"/>
          <w:szCs w:val="24"/>
        </w:rPr>
        <w:t>should</w:t>
      </w:r>
      <w:r w:rsidRPr="00222DA6">
        <w:rPr>
          <w:rFonts w:ascii="Cambria" w:hAnsi="Cambria"/>
          <w:spacing w:val="-3"/>
          <w:sz w:val="24"/>
          <w:szCs w:val="24"/>
        </w:rPr>
        <w:t xml:space="preserve"> </w:t>
      </w:r>
      <w:r w:rsidRPr="00222DA6">
        <w:rPr>
          <w:rFonts w:ascii="Cambria" w:hAnsi="Cambria"/>
          <w:sz w:val="24"/>
          <w:szCs w:val="24"/>
        </w:rPr>
        <w:t>follow</w:t>
      </w:r>
      <w:r w:rsidRPr="00222DA6">
        <w:rPr>
          <w:rFonts w:ascii="Cambria" w:hAnsi="Cambria"/>
          <w:spacing w:val="-5"/>
          <w:sz w:val="24"/>
          <w:szCs w:val="24"/>
        </w:rPr>
        <w:t xml:space="preserve"> </w:t>
      </w:r>
      <w:r w:rsidRPr="00222DA6">
        <w:rPr>
          <w:rFonts w:ascii="Cambria" w:hAnsi="Cambria"/>
          <w:sz w:val="24"/>
          <w:szCs w:val="24"/>
        </w:rPr>
        <w:t>strictly</w:t>
      </w:r>
      <w:r w:rsidRPr="00222DA6">
        <w:rPr>
          <w:rFonts w:ascii="Cambria" w:hAnsi="Cambria"/>
          <w:spacing w:val="-3"/>
          <w:sz w:val="24"/>
          <w:szCs w:val="24"/>
        </w:rPr>
        <w:t xml:space="preserve"> </w:t>
      </w:r>
      <w:r w:rsidRPr="00222DA6">
        <w:rPr>
          <w:rFonts w:ascii="Cambria" w:hAnsi="Cambria"/>
          <w:sz w:val="24"/>
          <w:szCs w:val="24"/>
        </w:rPr>
        <w:t>the</w:t>
      </w:r>
      <w:r w:rsidRPr="00222DA6">
        <w:rPr>
          <w:rFonts w:ascii="Cambria" w:hAnsi="Cambria"/>
          <w:spacing w:val="-3"/>
          <w:sz w:val="24"/>
          <w:szCs w:val="24"/>
        </w:rPr>
        <w:t xml:space="preserve"> </w:t>
      </w:r>
      <w:r w:rsidRPr="00222DA6">
        <w:rPr>
          <w:rFonts w:ascii="Cambria" w:hAnsi="Cambria"/>
          <w:sz w:val="24"/>
          <w:szCs w:val="24"/>
        </w:rPr>
        <w:t>prevailing</w:t>
      </w:r>
      <w:r w:rsidRPr="00222DA6">
        <w:rPr>
          <w:rFonts w:ascii="Cambria" w:hAnsi="Cambria"/>
          <w:spacing w:val="-3"/>
          <w:sz w:val="24"/>
          <w:szCs w:val="24"/>
        </w:rPr>
        <w:t xml:space="preserve"> </w:t>
      </w:r>
      <w:r w:rsidRPr="00222DA6">
        <w:rPr>
          <w:rFonts w:ascii="Cambria" w:hAnsi="Cambria"/>
          <w:sz w:val="24"/>
          <w:szCs w:val="24"/>
        </w:rPr>
        <w:t>rules</w:t>
      </w:r>
      <w:r w:rsidRPr="00222DA6">
        <w:rPr>
          <w:rFonts w:ascii="Cambria" w:hAnsi="Cambria"/>
          <w:spacing w:val="-1"/>
          <w:sz w:val="24"/>
          <w:szCs w:val="24"/>
        </w:rPr>
        <w:t xml:space="preserve"> </w:t>
      </w:r>
      <w:r w:rsidRPr="00222DA6">
        <w:rPr>
          <w:rFonts w:ascii="Cambria" w:hAnsi="Cambria"/>
          <w:sz w:val="24"/>
          <w:szCs w:val="24"/>
        </w:rPr>
        <w:t>of</w:t>
      </w:r>
      <w:r w:rsidRPr="00222DA6">
        <w:rPr>
          <w:rFonts w:ascii="Cambria" w:hAnsi="Cambria"/>
          <w:spacing w:val="-2"/>
          <w:sz w:val="24"/>
          <w:szCs w:val="24"/>
        </w:rPr>
        <w:t xml:space="preserve"> </w:t>
      </w:r>
      <w:r w:rsidRPr="00222DA6">
        <w:rPr>
          <w:rFonts w:ascii="Cambria" w:hAnsi="Cambria"/>
          <w:sz w:val="24"/>
          <w:szCs w:val="24"/>
        </w:rPr>
        <w:t>labor</w:t>
      </w:r>
      <w:r w:rsidRPr="00222DA6">
        <w:rPr>
          <w:rFonts w:ascii="Cambria" w:hAnsi="Cambria"/>
          <w:spacing w:val="-3"/>
          <w:sz w:val="24"/>
          <w:szCs w:val="24"/>
        </w:rPr>
        <w:t xml:space="preserve"> </w:t>
      </w:r>
      <w:r w:rsidRPr="00222DA6">
        <w:rPr>
          <w:rFonts w:ascii="Cambria" w:hAnsi="Cambria"/>
          <w:sz w:val="24"/>
          <w:szCs w:val="24"/>
        </w:rPr>
        <w:t>act.</w:t>
      </w:r>
    </w:p>
    <w:p w14:paraId="4B0774CB" w14:textId="1F3C8EA1"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before="77" w:after="0"/>
        <w:ind w:right="-1"/>
        <w:contextualSpacing w:val="0"/>
        <w:jc w:val="both"/>
        <w:rPr>
          <w:rFonts w:ascii="Cambria" w:hAnsi="Cambria"/>
          <w:sz w:val="24"/>
          <w:szCs w:val="24"/>
        </w:rPr>
      </w:pPr>
      <w:r w:rsidRPr="00222DA6">
        <w:rPr>
          <w:rFonts w:ascii="Cambria" w:hAnsi="Cambria"/>
          <w:sz w:val="24"/>
          <w:szCs w:val="24"/>
        </w:rPr>
        <w:t>Contractor should take all precautions to ensure that no damage is caused to the existing</w:t>
      </w:r>
      <w:r w:rsidRPr="00222DA6">
        <w:rPr>
          <w:rFonts w:ascii="Cambria" w:hAnsi="Cambria"/>
          <w:spacing w:val="1"/>
          <w:sz w:val="24"/>
          <w:szCs w:val="24"/>
        </w:rPr>
        <w:t xml:space="preserve"> </w:t>
      </w:r>
      <w:r w:rsidRPr="00222DA6">
        <w:rPr>
          <w:rFonts w:ascii="Cambria" w:hAnsi="Cambria"/>
          <w:sz w:val="24"/>
          <w:szCs w:val="24"/>
        </w:rPr>
        <w:t>structures</w:t>
      </w:r>
      <w:r w:rsidRPr="00222DA6">
        <w:rPr>
          <w:rFonts w:ascii="Cambria" w:hAnsi="Cambria"/>
          <w:spacing w:val="1"/>
          <w:sz w:val="24"/>
          <w:szCs w:val="24"/>
        </w:rPr>
        <w:t xml:space="preserve"> </w:t>
      </w:r>
      <w:r w:rsidRPr="00222DA6">
        <w:rPr>
          <w:rFonts w:ascii="Cambria" w:hAnsi="Cambria"/>
          <w:sz w:val="24"/>
          <w:szCs w:val="24"/>
        </w:rPr>
        <w:t>which</w:t>
      </w:r>
      <w:r w:rsidRPr="00222DA6">
        <w:rPr>
          <w:rFonts w:ascii="Cambria" w:hAnsi="Cambria"/>
          <w:spacing w:val="1"/>
          <w:sz w:val="24"/>
          <w:szCs w:val="24"/>
        </w:rPr>
        <w:t xml:space="preserve"> </w:t>
      </w:r>
      <w:r w:rsidRPr="00222DA6">
        <w:rPr>
          <w:rFonts w:ascii="Cambria" w:hAnsi="Cambria"/>
          <w:sz w:val="24"/>
          <w:szCs w:val="24"/>
        </w:rPr>
        <w:t>have</w:t>
      </w:r>
      <w:r w:rsidRPr="00222DA6">
        <w:rPr>
          <w:rFonts w:ascii="Cambria" w:hAnsi="Cambria"/>
          <w:spacing w:val="1"/>
          <w:sz w:val="24"/>
          <w:szCs w:val="24"/>
        </w:rPr>
        <w:t xml:space="preserve"> </w:t>
      </w:r>
      <w:r w:rsidRPr="00222DA6">
        <w:rPr>
          <w:rFonts w:ascii="Cambria" w:hAnsi="Cambria"/>
          <w:sz w:val="24"/>
          <w:szCs w:val="24"/>
        </w:rPr>
        <w:t>been</w:t>
      </w:r>
      <w:r w:rsidRPr="00222DA6">
        <w:rPr>
          <w:rFonts w:ascii="Cambria" w:hAnsi="Cambria"/>
          <w:spacing w:val="1"/>
          <w:sz w:val="24"/>
          <w:szCs w:val="24"/>
        </w:rPr>
        <w:t xml:space="preserve"> </w:t>
      </w:r>
      <w:r w:rsidRPr="00222DA6">
        <w:rPr>
          <w:rFonts w:ascii="Cambria" w:hAnsi="Cambria"/>
          <w:sz w:val="24"/>
          <w:szCs w:val="24"/>
        </w:rPr>
        <w:t>constructed</w:t>
      </w:r>
      <w:r w:rsidRPr="00222DA6">
        <w:rPr>
          <w:rFonts w:ascii="Cambria" w:hAnsi="Cambria"/>
          <w:spacing w:val="1"/>
          <w:sz w:val="24"/>
          <w:szCs w:val="24"/>
        </w:rPr>
        <w:t xml:space="preserve"> </w:t>
      </w:r>
      <w:r w:rsidRPr="00222DA6">
        <w:rPr>
          <w:rFonts w:ascii="Cambria" w:hAnsi="Cambria"/>
          <w:sz w:val="24"/>
          <w:szCs w:val="24"/>
        </w:rPr>
        <w:t>by</w:t>
      </w:r>
      <w:r w:rsidRPr="00222DA6">
        <w:rPr>
          <w:rFonts w:ascii="Cambria" w:hAnsi="Cambria"/>
          <w:spacing w:val="1"/>
          <w:sz w:val="24"/>
          <w:szCs w:val="24"/>
        </w:rPr>
        <w:t xml:space="preserve"> </w:t>
      </w:r>
      <w:r w:rsidRPr="00222DA6">
        <w:rPr>
          <w:rFonts w:ascii="Cambria" w:hAnsi="Cambria"/>
          <w:sz w:val="24"/>
          <w:szCs w:val="24"/>
        </w:rPr>
        <w:t>other</w:t>
      </w:r>
      <w:r w:rsidRPr="00222DA6">
        <w:rPr>
          <w:rFonts w:ascii="Cambria" w:hAnsi="Cambria"/>
          <w:spacing w:val="1"/>
          <w:sz w:val="24"/>
          <w:szCs w:val="24"/>
        </w:rPr>
        <w:t xml:space="preserve"> </w:t>
      </w:r>
      <w:r w:rsidRPr="00222DA6">
        <w:rPr>
          <w:rFonts w:ascii="Cambria" w:hAnsi="Cambria"/>
          <w:sz w:val="24"/>
          <w:szCs w:val="24"/>
        </w:rPr>
        <w:t>agencies/</w:t>
      </w:r>
      <w:r w:rsidR="00EE5104" w:rsidRPr="00222DA6">
        <w:rPr>
          <w:rFonts w:ascii="Cambria" w:hAnsi="Cambria"/>
          <w:sz w:val="24"/>
          <w:szCs w:val="24"/>
        </w:rPr>
        <w:t>DMA/SMD,</w:t>
      </w:r>
      <w:r w:rsidR="00714690" w:rsidRPr="00222DA6">
        <w:rPr>
          <w:rFonts w:ascii="Cambria" w:hAnsi="Cambria"/>
          <w:sz w:val="24"/>
          <w:szCs w:val="24"/>
        </w:rPr>
        <w:t xml:space="preserve"> </w:t>
      </w:r>
      <w:r w:rsidR="00EE5104" w:rsidRPr="00222DA6">
        <w:rPr>
          <w:rFonts w:ascii="Cambria" w:hAnsi="Cambria"/>
          <w:sz w:val="24"/>
          <w:szCs w:val="24"/>
        </w:rPr>
        <w:t>SBM(U)</w:t>
      </w:r>
      <w:r w:rsidRPr="00222DA6">
        <w:rPr>
          <w:rFonts w:ascii="Cambria" w:hAnsi="Cambria"/>
          <w:sz w:val="24"/>
          <w:szCs w:val="24"/>
        </w:rPr>
        <w:t>/ULB</w:t>
      </w:r>
      <w:r w:rsidRPr="00222DA6">
        <w:rPr>
          <w:rFonts w:ascii="Cambria" w:hAnsi="Cambria"/>
          <w:spacing w:val="1"/>
          <w:sz w:val="24"/>
          <w:szCs w:val="24"/>
        </w:rPr>
        <w:t xml:space="preserve"> etc. </w:t>
      </w:r>
      <w:r w:rsidRPr="00222DA6">
        <w:rPr>
          <w:rFonts w:ascii="Cambria" w:hAnsi="Cambria"/>
          <w:sz w:val="24"/>
          <w:szCs w:val="24"/>
        </w:rPr>
        <w:t>during</w:t>
      </w:r>
      <w:r w:rsidRPr="00222DA6">
        <w:rPr>
          <w:rFonts w:ascii="Cambria" w:hAnsi="Cambria"/>
          <w:spacing w:val="1"/>
          <w:sz w:val="24"/>
          <w:szCs w:val="24"/>
        </w:rPr>
        <w:t xml:space="preserve"> </w:t>
      </w:r>
      <w:r w:rsidRPr="00222DA6">
        <w:rPr>
          <w:rFonts w:ascii="Cambria" w:hAnsi="Cambria"/>
          <w:sz w:val="24"/>
          <w:szCs w:val="24"/>
        </w:rPr>
        <w:t>project</w:t>
      </w:r>
      <w:r w:rsidR="00166D3A" w:rsidRPr="00222DA6">
        <w:rPr>
          <w:rFonts w:ascii="Cambria" w:hAnsi="Cambria"/>
          <w:sz w:val="24"/>
          <w:szCs w:val="24"/>
        </w:rPr>
        <w:t xml:space="preserve"> </w:t>
      </w:r>
      <w:r w:rsidRPr="00222DA6">
        <w:rPr>
          <w:rFonts w:ascii="Cambria" w:hAnsi="Cambria"/>
          <w:spacing w:val="-46"/>
          <w:sz w:val="24"/>
          <w:szCs w:val="24"/>
        </w:rPr>
        <w:t xml:space="preserve"> </w:t>
      </w:r>
      <w:r w:rsidRPr="00222DA6">
        <w:rPr>
          <w:rFonts w:ascii="Cambria" w:hAnsi="Cambria"/>
          <w:sz w:val="24"/>
          <w:szCs w:val="24"/>
        </w:rPr>
        <w:t>execution.</w:t>
      </w:r>
      <w:r w:rsidRPr="00222DA6">
        <w:rPr>
          <w:rFonts w:ascii="Cambria" w:hAnsi="Cambria"/>
          <w:spacing w:val="-2"/>
          <w:sz w:val="24"/>
          <w:szCs w:val="24"/>
        </w:rPr>
        <w:t xml:space="preserve"> </w:t>
      </w:r>
      <w:r w:rsidRPr="00222DA6">
        <w:rPr>
          <w:rFonts w:ascii="Cambria" w:hAnsi="Cambria"/>
          <w:sz w:val="24"/>
          <w:szCs w:val="24"/>
        </w:rPr>
        <w:t>If</w:t>
      </w:r>
      <w:r w:rsidRPr="00222DA6">
        <w:rPr>
          <w:rFonts w:ascii="Cambria" w:hAnsi="Cambria"/>
          <w:spacing w:val="-1"/>
          <w:sz w:val="24"/>
          <w:szCs w:val="24"/>
        </w:rPr>
        <w:t xml:space="preserve"> </w:t>
      </w:r>
      <w:r w:rsidRPr="00222DA6">
        <w:rPr>
          <w:rFonts w:ascii="Cambria" w:hAnsi="Cambria"/>
          <w:sz w:val="24"/>
          <w:szCs w:val="24"/>
        </w:rPr>
        <w:t>any</w:t>
      </w:r>
      <w:r w:rsidRPr="00222DA6">
        <w:rPr>
          <w:rFonts w:ascii="Cambria" w:hAnsi="Cambria"/>
          <w:spacing w:val="-1"/>
          <w:sz w:val="24"/>
          <w:szCs w:val="24"/>
        </w:rPr>
        <w:t xml:space="preserve"> </w:t>
      </w:r>
      <w:r w:rsidRPr="00222DA6">
        <w:rPr>
          <w:rFonts w:ascii="Cambria" w:hAnsi="Cambria"/>
          <w:sz w:val="24"/>
          <w:szCs w:val="24"/>
        </w:rPr>
        <w:t>damage</w:t>
      </w:r>
      <w:r w:rsidRPr="00222DA6">
        <w:rPr>
          <w:rFonts w:ascii="Cambria" w:hAnsi="Cambria"/>
          <w:spacing w:val="-4"/>
          <w:sz w:val="24"/>
          <w:szCs w:val="24"/>
        </w:rPr>
        <w:t xml:space="preserve"> </w:t>
      </w:r>
      <w:r w:rsidRPr="00222DA6">
        <w:rPr>
          <w:rFonts w:ascii="Cambria" w:hAnsi="Cambria"/>
          <w:sz w:val="24"/>
          <w:szCs w:val="24"/>
        </w:rPr>
        <w:t>is</w:t>
      </w:r>
      <w:r w:rsidRPr="00222DA6">
        <w:rPr>
          <w:rFonts w:ascii="Cambria" w:hAnsi="Cambria"/>
          <w:spacing w:val="1"/>
          <w:sz w:val="24"/>
          <w:szCs w:val="24"/>
        </w:rPr>
        <w:t xml:space="preserve"> </w:t>
      </w:r>
      <w:r w:rsidRPr="00222DA6">
        <w:rPr>
          <w:rFonts w:ascii="Cambria" w:hAnsi="Cambria"/>
          <w:sz w:val="24"/>
          <w:szCs w:val="24"/>
        </w:rPr>
        <w:t>caused,</w:t>
      </w:r>
      <w:r w:rsidRPr="00222DA6">
        <w:rPr>
          <w:rFonts w:ascii="Cambria" w:hAnsi="Cambria"/>
          <w:spacing w:val="-1"/>
          <w:sz w:val="24"/>
          <w:szCs w:val="24"/>
        </w:rPr>
        <w:t xml:space="preserve"> </w:t>
      </w:r>
      <w:r w:rsidRPr="00222DA6">
        <w:rPr>
          <w:rFonts w:ascii="Cambria" w:hAnsi="Cambria"/>
          <w:sz w:val="24"/>
          <w:szCs w:val="24"/>
        </w:rPr>
        <w:t>it</w:t>
      </w:r>
      <w:r w:rsidRPr="00222DA6">
        <w:rPr>
          <w:rFonts w:ascii="Cambria" w:hAnsi="Cambria"/>
          <w:spacing w:val="-1"/>
          <w:sz w:val="24"/>
          <w:szCs w:val="24"/>
        </w:rPr>
        <w:t xml:space="preserve"> </w:t>
      </w:r>
      <w:r w:rsidRPr="00222DA6">
        <w:rPr>
          <w:rFonts w:ascii="Cambria" w:hAnsi="Cambria"/>
          <w:sz w:val="24"/>
          <w:szCs w:val="24"/>
        </w:rPr>
        <w:t>has to be</w:t>
      </w:r>
      <w:r w:rsidRPr="00222DA6">
        <w:rPr>
          <w:rFonts w:ascii="Cambria" w:hAnsi="Cambria"/>
          <w:spacing w:val="-1"/>
          <w:sz w:val="24"/>
          <w:szCs w:val="24"/>
        </w:rPr>
        <w:t xml:space="preserve"> </w:t>
      </w:r>
      <w:r w:rsidRPr="00222DA6">
        <w:rPr>
          <w:rFonts w:ascii="Cambria" w:hAnsi="Cambria"/>
          <w:sz w:val="24"/>
          <w:szCs w:val="24"/>
        </w:rPr>
        <w:t>rectified/restored to its original condition at</w:t>
      </w:r>
      <w:r w:rsidRPr="00222DA6">
        <w:rPr>
          <w:rFonts w:ascii="Cambria" w:hAnsi="Cambria"/>
          <w:spacing w:val="-3"/>
          <w:sz w:val="24"/>
          <w:szCs w:val="24"/>
        </w:rPr>
        <w:t xml:space="preserve"> </w:t>
      </w:r>
      <w:r w:rsidRPr="00222DA6">
        <w:rPr>
          <w:rFonts w:ascii="Cambria" w:hAnsi="Cambria"/>
          <w:sz w:val="24"/>
          <w:szCs w:val="24"/>
        </w:rPr>
        <w:t>his</w:t>
      </w:r>
      <w:r w:rsidRPr="00222DA6">
        <w:rPr>
          <w:rFonts w:ascii="Cambria" w:hAnsi="Cambria"/>
          <w:spacing w:val="-2"/>
          <w:sz w:val="24"/>
          <w:szCs w:val="24"/>
        </w:rPr>
        <w:t xml:space="preserve"> </w:t>
      </w:r>
      <w:r w:rsidRPr="00222DA6">
        <w:rPr>
          <w:rFonts w:ascii="Cambria" w:hAnsi="Cambria"/>
          <w:sz w:val="24"/>
          <w:szCs w:val="24"/>
        </w:rPr>
        <w:t>own</w:t>
      </w:r>
      <w:r w:rsidRPr="00222DA6">
        <w:rPr>
          <w:rFonts w:ascii="Cambria" w:hAnsi="Cambria"/>
          <w:spacing w:val="-2"/>
          <w:sz w:val="24"/>
          <w:szCs w:val="24"/>
        </w:rPr>
        <w:t xml:space="preserve"> </w:t>
      </w:r>
      <w:r w:rsidRPr="00222DA6">
        <w:rPr>
          <w:rFonts w:ascii="Cambria" w:hAnsi="Cambria"/>
          <w:sz w:val="24"/>
          <w:szCs w:val="24"/>
        </w:rPr>
        <w:t>risk</w:t>
      </w:r>
      <w:r w:rsidRPr="00222DA6">
        <w:rPr>
          <w:rFonts w:ascii="Cambria" w:hAnsi="Cambria"/>
          <w:spacing w:val="-2"/>
          <w:sz w:val="24"/>
          <w:szCs w:val="24"/>
        </w:rPr>
        <w:t xml:space="preserve"> </w:t>
      </w:r>
      <w:r w:rsidRPr="00222DA6">
        <w:rPr>
          <w:rFonts w:ascii="Cambria" w:hAnsi="Cambria"/>
          <w:sz w:val="24"/>
          <w:szCs w:val="24"/>
        </w:rPr>
        <w:t>and</w:t>
      </w:r>
      <w:r w:rsidRPr="00222DA6">
        <w:rPr>
          <w:rFonts w:ascii="Cambria" w:hAnsi="Cambria"/>
          <w:spacing w:val="-5"/>
          <w:sz w:val="24"/>
          <w:szCs w:val="24"/>
        </w:rPr>
        <w:t xml:space="preserve"> </w:t>
      </w:r>
      <w:r w:rsidRPr="00222DA6">
        <w:rPr>
          <w:rFonts w:ascii="Cambria" w:hAnsi="Cambria"/>
          <w:sz w:val="24"/>
          <w:szCs w:val="24"/>
        </w:rPr>
        <w:t>cost.</w:t>
      </w:r>
    </w:p>
    <w:p w14:paraId="7818702D" w14:textId="77777777"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before="118" w:after="0"/>
        <w:ind w:right="-1"/>
        <w:contextualSpacing w:val="0"/>
        <w:jc w:val="both"/>
        <w:rPr>
          <w:rFonts w:ascii="Cambria" w:hAnsi="Cambria"/>
          <w:sz w:val="24"/>
          <w:szCs w:val="24"/>
        </w:rPr>
      </w:pPr>
      <w:r w:rsidRPr="00222DA6">
        <w:rPr>
          <w:rFonts w:ascii="Cambria" w:hAnsi="Cambria"/>
          <w:sz w:val="24"/>
          <w:szCs w:val="24"/>
        </w:rPr>
        <w:t>The</w:t>
      </w:r>
      <w:r w:rsidRPr="00222DA6">
        <w:rPr>
          <w:rFonts w:ascii="Cambria" w:hAnsi="Cambria"/>
          <w:spacing w:val="1"/>
          <w:sz w:val="24"/>
          <w:szCs w:val="24"/>
        </w:rPr>
        <w:t xml:space="preserve"> </w:t>
      </w:r>
      <w:r w:rsidRPr="00222DA6">
        <w:rPr>
          <w:rFonts w:ascii="Cambria" w:hAnsi="Cambria"/>
          <w:sz w:val="24"/>
          <w:szCs w:val="24"/>
        </w:rPr>
        <w:t>intending</w:t>
      </w:r>
      <w:r w:rsidRPr="00222DA6">
        <w:rPr>
          <w:rFonts w:ascii="Cambria" w:hAnsi="Cambria"/>
          <w:spacing w:val="1"/>
          <w:sz w:val="24"/>
          <w:szCs w:val="24"/>
        </w:rPr>
        <w:t xml:space="preserve"> </w:t>
      </w:r>
      <w:r w:rsidRPr="00222DA6">
        <w:rPr>
          <w:rFonts w:ascii="Cambria" w:hAnsi="Cambria"/>
          <w:sz w:val="24"/>
          <w:szCs w:val="24"/>
        </w:rPr>
        <w:t>bidders</w:t>
      </w:r>
      <w:r w:rsidRPr="00222DA6">
        <w:rPr>
          <w:rFonts w:ascii="Cambria" w:hAnsi="Cambria"/>
          <w:spacing w:val="1"/>
          <w:sz w:val="24"/>
          <w:szCs w:val="24"/>
        </w:rPr>
        <w:t xml:space="preserve"> </w:t>
      </w:r>
      <w:r w:rsidRPr="00222DA6">
        <w:rPr>
          <w:rFonts w:ascii="Cambria" w:hAnsi="Cambria"/>
          <w:sz w:val="24"/>
          <w:szCs w:val="24"/>
        </w:rPr>
        <w:t>are</w:t>
      </w:r>
      <w:r w:rsidRPr="00222DA6">
        <w:rPr>
          <w:rFonts w:ascii="Cambria" w:hAnsi="Cambria"/>
          <w:spacing w:val="1"/>
          <w:sz w:val="24"/>
          <w:szCs w:val="24"/>
        </w:rPr>
        <w:t xml:space="preserve"> </w:t>
      </w:r>
      <w:r w:rsidRPr="00222DA6">
        <w:rPr>
          <w:rFonts w:ascii="Cambria" w:hAnsi="Cambria"/>
          <w:sz w:val="24"/>
          <w:szCs w:val="24"/>
        </w:rPr>
        <w:t>requested</w:t>
      </w:r>
      <w:r w:rsidRPr="00222DA6">
        <w:rPr>
          <w:rFonts w:ascii="Cambria" w:hAnsi="Cambria"/>
          <w:spacing w:val="1"/>
          <w:sz w:val="24"/>
          <w:szCs w:val="24"/>
        </w:rPr>
        <w:t xml:space="preserve"> </w:t>
      </w:r>
      <w:r w:rsidRPr="00222DA6">
        <w:rPr>
          <w:rFonts w:ascii="Cambria" w:hAnsi="Cambria"/>
          <w:sz w:val="24"/>
          <w:szCs w:val="24"/>
        </w:rPr>
        <w:t>to</w:t>
      </w:r>
      <w:r w:rsidRPr="00222DA6">
        <w:rPr>
          <w:rFonts w:ascii="Cambria" w:hAnsi="Cambria"/>
          <w:spacing w:val="1"/>
          <w:sz w:val="24"/>
          <w:szCs w:val="24"/>
        </w:rPr>
        <w:t xml:space="preserve"> </w:t>
      </w:r>
      <w:r w:rsidRPr="00222DA6">
        <w:rPr>
          <w:rFonts w:ascii="Cambria" w:hAnsi="Cambria"/>
          <w:sz w:val="24"/>
          <w:szCs w:val="24"/>
        </w:rPr>
        <w:t>note</w:t>
      </w:r>
      <w:r w:rsidRPr="00222DA6">
        <w:rPr>
          <w:rFonts w:ascii="Cambria" w:hAnsi="Cambria"/>
          <w:spacing w:val="1"/>
          <w:sz w:val="24"/>
          <w:szCs w:val="24"/>
        </w:rPr>
        <w:t xml:space="preserve"> </w:t>
      </w:r>
      <w:r w:rsidRPr="00222DA6">
        <w:rPr>
          <w:rFonts w:ascii="Cambria" w:hAnsi="Cambria"/>
          <w:sz w:val="24"/>
          <w:szCs w:val="24"/>
        </w:rPr>
        <w:t>that</w:t>
      </w:r>
      <w:r w:rsidRPr="00222DA6">
        <w:rPr>
          <w:rFonts w:ascii="Cambria" w:hAnsi="Cambria"/>
          <w:spacing w:val="1"/>
          <w:sz w:val="24"/>
          <w:szCs w:val="24"/>
        </w:rPr>
        <w:t xml:space="preserve"> </w:t>
      </w:r>
      <w:r w:rsidRPr="00222DA6">
        <w:rPr>
          <w:rFonts w:ascii="Cambria" w:hAnsi="Cambria"/>
          <w:sz w:val="24"/>
          <w:szCs w:val="24"/>
        </w:rPr>
        <w:t>they</w:t>
      </w:r>
      <w:r w:rsidRPr="00222DA6">
        <w:rPr>
          <w:rFonts w:ascii="Cambria" w:hAnsi="Cambria"/>
          <w:spacing w:val="1"/>
          <w:sz w:val="24"/>
          <w:szCs w:val="24"/>
        </w:rPr>
        <w:t xml:space="preserve"> </w:t>
      </w:r>
      <w:r w:rsidRPr="00222DA6">
        <w:rPr>
          <w:rFonts w:ascii="Cambria" w:hAnsi="Cambria"/>
          <w:sz w:val="24"/>
          <w:szCs w:val="24"/>
        </w:rPr>
        <w:t>should</w:t>
      </w:r>
      <w:r w:rsidRPr="00222DA6">
        <w:rPr>
          <w:rFonts w:ascii="Cambria" w:hAnsi="Cambria"/>
          <w:spacing w:val="1"/>
          <w:sz w:val="24"/>
          <w:szCs w:val="24"/>
        </w:rPr>
        <w:t xml:space="preserve"> </w:t>
      </w:r>
      <w:r w:rsidRPr="00222DA6">
        <w:rPr>
          <w:rFonts w:ascii="Cambria" w:hAnsi="Cambria"/>
          <w:sz w:val="24"/>
          <w:szCs w:val="24"/>
        </w:rPr>
        <w:t>abide</w:t>
      </w:r>
      <w:r w:rsidRPr="00222DA6">
        <w:rPr>
          <w:rFonts w:ascii="Cambria" w:hAnsi="Cambria"/>
          <w:spacing w:val="1"/>
          <w:sz w:val="24"/>
          <w:szCs w:val="24"/>
        </w:rPr>
        <w:t xml:space="preserve"> </w:t>
      </w:r>
      <w:r w:rsidRPr="00222DA6">
        <w:rPr>
          <w:rFonts w:ascii="Cambria" w:hAnsi="Cambria"/>
          <w:sz w:val="24"/>
          <w:szCs w:val="24"/>
        </w:rPr>
        <w:t>by</w:t>
      </w:r>
      <w:r w:rsidRPr="00222DA6">
        <w:rPr>
          <w:rFonts w:ascii="Cambria" w:hAnsi="Cambria"/>
          <w:spacing w:val="1"/>
          <w:sz w:val="24"/>
          <w:szCs w:val="24"/>
        </w:rPr>
        <w:t xml:space="preserve"> </w:t>
      </w:r>
      <w:r w:rsidRPr="00222DA6">
        <w:rPr>
          <w:rFonts w:ascii="Cambria" w:hAnsi="Cambria"/>
          <w:sz w:val="24"/>
          <w:szCs w:val="24"/>
        </w:rPr>
        <w:t>the</w:t>
      </w:r>
      <w:r w:rsidRPr="00222DA6">
        <w:rPr>
          <w:rFonts w:ascii="Cambria" w:hAnsi="Cambria"/>
          <w:spacing w:val="1"/>
          <w:sz w:val="24"/>
          <w:szCs w:val="24"/>
        </w:rPr>
        <w:t xml:space="preserve"> </w:t>
      </w:r>
      <w:r w:rsidRPr="00222DA6">
        <w:rPr>
          <w:rFonts w:ascii="Cambria" w:hAnsi="Cambria"/>
          <w:sz w:val="24"/>
          <w:szCs w:val="24"/>
        </w:rPr>
        <w:t>detailed</w:t>
      </w:r>
      <w:r w:rsidRPr="00222DA6">
        <w:rPr>
          <w:rFonts w:ascii="Cambria" w:hAnsi="Cambria"/>
          <w:spacing w:val="1"/>
          <w:sz w:val="24"/>
          <w:szCs w:val="24"/>
        </w:rPr>
        <w:t xml:space="preserve"> </w:t>
      </w:r>
      <w:r w:rsidRPr="00222DA6">
        <w:rPr>
          <w:rFonts w:ascii="Cambria" w:hAnsi="Cambria"/>
          <w:sz w:val="24"/>
          <w:szCs w:val="24"/>
        </w:rPr>
        <w:t>instructions</w:t>
      </w:r>
      <w:r w:rsidRPr="00222DA6">
        <w:rPr>
          <w:rFonts w:ascii="Cambria" w:hAnsi="Cambria"/>
          <w:spacing w:val="-1"/>
          <w:sz w:val="24"/>
          <w:szCs w:val="24"/>
        </w:rPr>
        <w:t xml:space="preserve"> </w:t>
      </w:r>
      <w:r w:rsidRPr="00222DA6">
        <w:rPr>
          <w:rFonts w:ascii="Cambria" w:hAnsi="Cambria"/>
          <w:sz w:val="24"/>
          <w:szCs w:val="24"/>
        </w:rPr>
        <w:t>and</w:t>
      </w:r>
      <w:r w:rsidRPr="00222DA6">
        <w:rPr>
          <w:rFonts w:ascii="Cambria" w:hAnsi="Cambria"/>
          <w:spacing w:val="-5"/>
          <w:sz w:val="24"/>
          <w:szCs w:val="24"/>
        </w:rPr>
        <w:t xml:space="preserve"> </w:t>
      </w:r>
      <w:r w:rsidRPr="00222DA6">
        <w:rPr>
          <w:rFonts w:ascii="Cambria" w:hAnsi="Cambria"/>
          <w:sz w:val="24"/>
          <w:szCs w:val="24"/>
        </w:rPr>
        <w:t>conditions</w:t>
      </w:r>
      <w:r w:rsidRPr="00222DA6">
        <w:rPr>
          <w:rFonts w:ascii="Cambria" w:hAnsi="Cambria"/>
          <w:spacing w:val="1"/>
          <w:sz w:val="24"/>
          <w:szCs w:val="24"/>
        </w:rPr>
        <w:t xml:space="preserve"> </w:t>
      </w:r>
      <w:r w:rsidRPr="00222DA6">
        <w:rPr>
          <w:rFonts w:ascii="Cambria" w:hAnsi="Cambria"/>
          <w:sz w:val="24"/>
          <w:szCs w:val="24"/>
        </w:rPr>
        <w:t>contained</w:t>
      </w:r>
      <w:r w:rsidRPr="00222DA6">
        <w:rPr>
          <w:rFonts w:ascii="Cambria" w:hAnsi="Cambria"/>
          <w:spacing w:val="-1"/>
          <w:sz w:val="24"/>
          <w:szCs w:val="24"/>
        </w:rPr>
        <w:t xml:space="preserve"> </w:t>
      </w:r>
      <w:r w:rsidRPr="00222DA6">
        <w:rPr>
          <w:rFonts w:ascii="Cambria" w:hAnsi="Cambria"/>
          <w:sz w:val="24"/>
          <w:szCs w:val="24"/>
        </w:rPr>
        <w:t>in</w:t>
      </w:r>
      <w:r w:rsidRPr="00222DA6">
        <w:rPr>
          <w:rFonts w:ascii="Cambria" w:hAnsi="Cambria"/>
          <w:spacing w:val="-1"/>
          <w:sz w:val="24"/>
          <w:szCs w:val="24"/>
        </w:rPr>
        <w:t xml:space="preserve"> </w:t>
      </w:r>
      <w:r w:rsidRPr="00222DA6">
        <w:rPr>
          <w:rFonts w:ascii="Cambria" w:hAnsi="Cambria"/>
          <w:sz w:val="24"/>
          <w:szCs w:val="24"/>
        </w:rPr>
        <w:t>the</w:t>
      </w:r>
      <w:r w:rsidRPr="00222DA6">
        <w:rPr>
          <w:rFonts w:ascii="Cambria" w:hAnsi="Cambria"/>
          <w:spacing w:val="-1"/>
          <w:sz w:val="24"/>
          <w:szCs w:val="24"/>
        </w:rPr>
        <w:t xml:space="preserve"> </w:t>
      </w:r>
      <w:r w:rsidRPr="00222DA6">
        <w:rPr>
          <w:rFonts w:ascii="Cambria" w:hAnsi="Cambria"/>
          <w:sz w:val="24"/>
          <w:szCs w:val="24"/>
        </w:rPr>
        <w:t>Standard</w:t>
      </w:r>
      <w:r w:rsidRPr="00222DA6">
        <w:rPr>
          <w:rFonts w:ascii="Cambria" w:hAnsi="Cambria"/>
          <w:spacing w:val="-2"/>
          <w:sz w:val="24"/>
          <w:szCs w:val="24"/>
        </w:rPr>
        <w:t xml:space="preserve"> </w:t>
      </w:r>
      <w:r w:rsidRPr="00222DA6">
        <w:rPr>
          <w:rFonts w:ascii="Cambria" w:hAnsi="Cambria"/>
          <w:sz w:val="24"/>
          <w:szCs w:val="24"/>
        </w:rPr>
        <w:t>Tender</w:t>
      </w:r>
      <w:r w:rsidRPr="00222DA6">
        <w:rPr>
          <w:rFonts w:ascii="Cambria" w:hAnsi="Cambria"/>
          <w:spacing w:val="-1"/>
          <w:sz w:val="24"/>
          <w:szCs w:val="24"/>
        </w:rPr>
        <w:t xml:space="preserve"> </w:t>
      </w:r>
      <w:r w:rsidRPr="00222DA6">
        <w:rPr>
          <w:rFonts w:ascii="Cambria" w:hAnsi="Cambria"/>
          <w:sz w:val="24"/>
          <w:szCs w:val="24"/>
        </w:rPr>
        <w:t>documents.</w:t>
      </w:r>
    </w:p>
    <w:p w14:paraId="5C9465C8" w14:textId="77777777"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before="157" w:after="0"/>
        <w:ind w:right="-1"/>
        <w:contextualSpacing w:val="0"/>
        <w:jc w:val="both"/>
        <w:rPr>
          <w:rFonts w:ascii="Cambria" w:hAnsi="Cambria"/>
          <w:sz w:val="24"/>
          <w:szCs w:val="24"/>
        </w:rPr>
      </w:pPr>
      <w:r w:rsidRPr="00222DA6">
        <w:rPr>
          <w:rFonts w:ascii="Cambria" w:hAnsi="Cambria"/>
          <w:sz w:val="24"/>
          <w:szCs w:val="24"/>
        </w:rPr>
        <w:t>The Bid validity shall be for a minimum period of 90 days from the date of submission of</w:t>
      </w:r>
      <w:r w:rsidRPr="00222DA6">
        <w:rPr>
          <w:rFonts w:ascii="Cambria" w:hAnsi="Cambria"/>
          <w:spacing w:val="1"/>
          <w:sz w:val="24"/>
          <w:szCs w:val="24"/>
        </w:rPr>
        <w:t xml:space="preserve"> </w:t>
      </w:r>
      <w:r w:rsidRPr="00222DA6">
        <w:rPr>
          <w:rFonts w:ascii="Cambria" w:hAnsi="Cambria"/>
          <w:sz w:val="24"/>
          <w:szCs w:val="24"/>
        </w:rPr>
        <w:t>tenders.</w:t>
      </w:r>
      <w:r w:rsidRPr="00222DA6">
        <w:rPr>
          <w:rFonts w:ascii="Cambria" w:hAnsi="Cambria"/>
          <w:spacing w:val="-3"/>
          <w:sz w:val="24"/>
          <w:szCs w:val="24"/>
        </w:rPr>
        <w:t xml:space="preserve"> </w:t>
      </w:r>
      <w:r w:rsidRPr="00222DA6">
        <w:rPr>
          <w:rFonts w:ascii="Cambria" w:hAnsi="Cambria"/>
          <w:sz w:val="24"/>
          <w:szCs w:val="24"/>
        </w:rPr>
        <w:t>E.M.D. shall</w:t>
      </w:r>
      <w:r w:rsidRPr="00222DA6">
        <w:rPr>
          <w:rFonts w:ascii="Cambria" w:hAnsi="Cambria"/>
          <w:spacing w:val="-2"/>
          <w:sz w:val="24"/>
          <w:szCs w:val="24"/>
        </w:rPr>
        <w:t xml:space="preserve"> </w:t>
      </w:r>
      <w:r w:rsidRPr="00222DA6">
        <w:rPr>
          <w:rFonts w:ascii="Cambria" w:hAnsi="Cambria"/>
          <w:sz w:val="24"/>
          <w:szCs w:val="24"/>
        </w:rPr>
        <w:t>be valid</w:t>
      </w:r>
      <w:r w:rsidRPr="00222DA6">
        <w:rPr>
          <w:rFonts w:ascii="Cambria" w:hAnsi="Cambria"/>
          <w:spacing w:val="-1"/>
          <w:sz w:val="24"/>
          <w:szCs w:val="24"/>
        </w:rPr>
        <w:t xml:space="preserve"> </w:t>
      </w:r>
      <w:r w:rsidRPr="00222DA6">
        <w:rPr>
          <w:rFonts w:ascii="Cambria" w:hAnsi="Cambria"/>
          <w:sz w:val="24"/>
          <w:szCs w:val="24"/>
        </w:rPr>
        <w:t>for</w:t>
      </w:r>
      <w:r w:rsidRPr="00222DA6">
        <w:rPr>
          <w:rFonts w:ascii="Cambria" w:hAnsi="Cambria"/>
          <w:spacing w:val="-1"/>
          <w:sz w:val="24"/>
          <w:szCs w:val="24"/>
        </w:rPr>
        <w:t xml:space="preserve"> </w:t>
      </w:r>
      <w:r w:rsidRPr="00222DA6">
        <w:rPr>
          <w:rFonts w:ascii="Cambria" w:hAnsi="Cambria"/>
          <w:sz w:val="24"/>
          <w:szCs w:val="24"/>
        </w:rPr>
        <w:t>45 days beyond</w:t>
      </w:r>
      <w:r w:rsidRPr="00222DA6">
        <w:rPr>
          <w:rFonts w:ascii="Cambria" w:hAnsi="Cambria"/>
          <w:spacing w:val="-1"/>
          <w:sz w:val="24"/>
          <w:szCs w:val="24"/>
        </w:rPr>
        <w:t xml:space="preserve"> </w:t>
      </w:r>
      <w:r w:rsidRPr="00222DA6">
        <w:rPr>
          <w:rFonts w:ascii="Cambria" w:hAnsi="Cambria"/>
          <w:sz w:val="24"/>
          <w:szCs w:val="24"/>
        </w:rPr>
        <w:t>the</w:t>
      </w:r>
      <w:r w:rsidRPr="00222DA6">
        <w:rPr>
          <w:rFonts w:ascii="Cambria" w:hAnsi="Cambria"/>
          <w:spacing w:val="-3"/>
          <w:sz w:val="24"/>
          <w:szCs w:val="24"/>
        </w:rPr>
        <w:t xml:space="preserve"> </w:t>
      </w:r>
      <w:r w:rsidRPr="00222DA6">
        <w:rPr>
          <w:rFonts w:ascii="Cambria" w:hAnsi="Cambria"/>
          <w:sz w:val="24"/>
          <w:szCs w:val="24"/>
        </w:rPr>
        <w:t>validity</w:t>
      </w:r>
      <w:r w:rsidRPr="00222DA6">
        <w:rPr>
          <w:rFonts w:ascii="Cambria" w:hAnsi="Cambria"/>
          <w:spacing w:val="-3"/>
          <w:sz w:val="24"/>
          <w:szCs w:val="24"/>
        </w:rPr>
        <w:t xml:space="preserve"> </w:t>
      </w:r>
      <w:r w:rsidRPr="00222DA6">
        <w:rPr>
          <w:rFonts w:ascii="Cambria" w:hAnsi="Cambria"/>
          <w:sz w:val="24"/>
          <w:szCs w:val="24"/>
        </w:rPr>
        <w:t>of the tender.</w:t>
      </w:r>
    </w:p>
    <w:p w14:paraId="4411982D" w14:textId="37F7AE25"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before="52" w:after="0"/>
        <w:ind w:right="-1"/>
        <w:contextualSpacing w:val="0"/>
        <w:jc w:val="both"/>
        <w:rPr>
          <w:rFonts w:ascii="Cambria" w:hAnsi="Cambria"/>
          <w:sz w:val="24"/>
          <w:szCs w:val="24"/>
        </w:rPr>
      </w:pPr>
      <w:r w:rsidRPr="00222DA6">
        <w:rPr>
          <w:rFonts w:ascii="Cambria" w:hAnsi="Cambria"/>
          <w:sz w:val="24"/>
          <w:szCs w:val="24"/>
        </w:rPr>
        <w:t>Contractors</w:t>
      </w:r>
      <w:r w:rsidRPr="00222DA6">
        <w:rPr>
          <w:rFonts w:ascii="Cambria" w:hAnsi="Cambria"/>
          <w:spacing w:val="-2"/>
          <w:sz w:val="24"/>
          <w:szCs w:val="24"/>
        </w:rPr>
        <w:t xml:space="preserve"> </w:t>
      </w:r>
      <w:r w:rsidRPr="00222DA6">
        <w:rPr>
          <w:rFonts w:ascii="Cambria" w:hAnsi="Cambria"/>
          <w:sz w:val="24"/>
          <w:szCs w:val="24"/>
        </w:rPr>
        <w:t>should</w:t>
      </w:r>
      <w:r w:rsidRPr="00222DA6">
        <w:rPr>
          <w:rFonts w:ascii="Cambria" w:hAnsi="Cambria"/>
          <w:spacing w:val="-2"/>
          <w:sz w:val="24"/>
          <w:szCs w:val="24"/>
        </w:rPr>
        <w:t xml:space="preserve"> </w:t>
      </w:r>
      <w:r w:rsidRPr="00222DA6">
        <w:rPr>
          <w:rFonts w:ascii="Cambria" w:hAnsi="Cambria"/>
          <w:sz w:val="24"/>
          <w:szCs w:val="24"/>
        </w:rPr>
        <w:t>be</w:t>
      </w:r>
      <w:r w:rsidRPr="00222DA6">
        <w:rPr>
          <w:rFonts w:ascii="Cambria" w:hAnsi="Cambria"/>
          <w:spacing w:val="-2"/>
          <w:sz w:val="24"/>
          <w:szCs w:val="24"/>
        </w:rPr>
        <w:t xml:space="preserve"> </w:t>
      </w:r>
      <w:r w:rsidRPr="00222DA6">
        <w:rPr>
          <w:rFonts w:ascii="Cambria" w:hAnsi="Cambria"/>
          <w:sz w:val="24"/>
          <w:szCs w:val="24"/>
        </w:rPr>
        <w:t>registered</w:t>
      </w:r>
      <w:r w:rsidRPr="00222DA6">
        <w:rPr>
          <w:rFonts w:ascii="Cambria" w:hAnsi="Cambria"/>
          <w:spacing w:val="-2"/>
          <w:sz w:val="24"/>
          <w:szCs w:val="24"/>
        </w:rPr>
        <w:t xml:space="preserve"> as </w:t>
      </w:r>
      <w:r w:rsidRPr="00222DA6">
        <w:rPr>
          <w:rFonts w:ascii="Cambria" w:hAnsi="Cambria"/>
          <w:sz w:val="24"/>
          <w:szCs w:val="24"/>
        </w:rPr>
        <w:t>Class-</w:t>
      </w:r>
      <w:r w:rsidRPr="00222DA6">
        <w:rPr>
          <w:rFonts w:ascii="Cambria" w:hAnsi="Cambria"/>
          <w:spacing w:val="-2"/>
          <w:sz w:val="24"/>
          <w:szCs w:val="24"/>
        </w:rPr>
        <w:t xml:space="preserve"> </w:t>
      </w:r>
      <w:r w:rsidRPr="00222DA6">
        <w:rPr>
          <w:rFonts w:ascii="Cambria" w:hAnsi="Cambria"/>
          <w:sz w:val="24"/>
          <w:szCs w:val="24"/>
        </w:rPr>
        <w:t>I</w:t>
      </w:r>
      <w:r w:rsidRPr="00222DA6">
        <w:rPr>
          <w:rFonts w:ascii="Cambria" w:hAnsi="Cambria"/>
          <w:spacing w:val="-5"/>
          <w:sz w:val="24"/>
          <w:szCs w:val="24"/>
        </w:rPr>
        <w:t xml:space="preserve"> </w:t>
      </w:r>
      <w:r w:rsidRPr="00222DA6">
        <w:rPr>
          <w:rFonts w:ascii="Cambria" w:hAnsi="Cambria"/>
          <w:sz w:val="24"/>
          <w:szCs w:val="24"/>
        </w:rPr>
        <w:t>Civil</w:t>
      </w:r>
      <w:r w:rsidRPr="00222DA6">
        <w:rPr>
          <w:rFonts w:ascii="Cambria" w:hAnsi="Cambria"/>
          <w:spacing w:val="-5"/>
          <w:sz w:val="24"/>
          <w:szCs w:val="24"/>
        </w:rPr>
        <w:t xml:space="preserve"> </w:t>
      </w:r>
      <w:r w:rsidRPr="00222DA6">
        <w:rPr>
          <w:rFonts w:ascii="Cambria" w:hAnsi="Cambria"/>
          <w:sz w:val="24"/>
          <w:szCs w:val="24"/>
        </w:rPr>
        <w:t>Contractor from competent authority</w:t>
      </w:r>
      <w:r w:rsidR="003258CD" w:rsidRPr="00222DA6">
        <w:rPr>
          <w:rFonts w:ascii="Cambria" w:hAnsi="Cambria"/>
          <w:sz w:val="24"/>
          <w:szCs w:val="24"/>
        </w:rPr>
        <w:t>. (Either of one member in case of Joint Venture)</w:t>
      </w:r>
    </w:p>
    <w:p w14:paraId="7207CD1D" w14:textId="3837A6EF"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before="42" w:after="0"/>
        <w:ind w:right="-1"/>
        <w:contextualSpacing w:val="0"/>
        <w:jc w:val="both"/>
        <w:rPr>
          <w:rFonts w:ascii="Cambria" w:hAnsi="Cambria"/>
          <w:sz w:val="24"/>
          <w:szCs w:val="24"/>
        </w:rPr>
      </w:pPr>
      <w:r w:rsidRPr="00222DA6">
        <w:rPr>
          <w:rFonts w:ascii="Cambria" w:hAnsi="Cambria"/>
          <w:sz w:val="24"/>
          <w:szCs w:val="24"/>
        </w:rPr>
        <w:t xml:space="preserve">The necessary certificates/ documents in support fulfilling qualification criteria stipulated </w:t>
      </w:r>
      <w:r w:rsidRPr="00222DA6">
        <w:rPr>
          <w:rFonts w:ascii="Cambria" w:hAnsi="Cambria"/>
          <w:spacing w:val="-46"/>
          <w:sz w:val="24"/>
          <w:szCs w:val="24"/>
        </w:rPr>
        <w:t xml:space="preserve">  </w:t>
      </w:r>
      <w:r w:rsidRPr="00222DA6">
        <w:rPr>
          <w:rFonts w:ascii="Cambria" w:hAnsi="Cambria"/>
          <w:sz w:val="24"/>
          <w:szCs w:val="24"/>
        </w:rPr>
        <w:t>separately</w:t>
      </w:r>
      <w:r w:rsidRPr="00222DA6">
        <w:rPr>
          <w:rFonts w:ascii="Cambria" w:hAnsi="Cambria"/>
          <w:spacing w:val="1"/>
          <w:sz w:val="24"/>
          <w:szCs w:val="24"/>
        </w:rPr>
        <w:t xml:space="preserve"> </w:t>
      </w:r>
      <w:r w:rsidRPr="00222DA6">
        <w:rPr>
          <w:rFonts w:ascii="Cambria" w:hAnsi="Cambria"/>
          <w:sz w:val="24"/>
          <w:szCs w:val="24"/>
        </w:rPr>
        <w:t>shall</w:t>
      </w:r>
      <w:r w:rsidRPr="00222DA6">
        <w:rPr>
          <w:rFonts w:ascii="Cambria" w:hAnsi="Cambria"/>
          <w:spacing w:val="1"/>
          <w:sz w:val="24"/>
          <w:szCs w:val="24"/>
        </w:rPr>
        <w:t xml:space="preserve"> </w:t>
      </w:r>
      <w:r w:rsidRPr="00222DA6">
        <w:rPr>
          <w:rFonts w:ascii="Cambria" w:hAnsi="Cambria"/>
          <w:sz w:val="24"/>
          <w:szCs w:val="24"/>
        </w:rPr>
        <w:t>be</w:t>
      </w:r>
      <w:r w:rsidRPr="00222DA6">
        <w:rPr>
          <w:rFonts w:ascii="Cambria" w:hAnsi="Cambria"/>
          <w:spacing w:val="1"/>
          <w:sz w:val="24"/>
          <w:szCs w:val="24"/>
        </w:rPr>
        <w:t xml:space="preserve"> </w:t>
      </w:r>
      <w:r w:rsidRPr="00222DA6">
        <w:rPr>
          <w:rFonts w:ascii="Cambria" w:hAnsi="Cambria"/>
          <w:sz w:val="24"/>
          <w:szCs w:val="24"/>
        </w:rPr>
        <w:t>scanned</w:t>
      </w:r>
      <w:r w:rsidRPr="00222DA6">
        <w:rPr>
          <w:rFonts w:ascii="Cambria" w:hAnsi="Cambria"/>
          <w:spacing w:val="1"/>
          <w:sz w:val="24"/>
          <w:szCs w:val="24"/>
        </w:rPr>
        <w:t xml:space="preserve"> </w:t>
      </w:r>
      <w:r w:rsidRPr="00222DA6">
        <w:rPr>
          <w:rFonts w:ascii="Cambria" w:hAnsi="Cambria"/>
          <w:sz w:val="24"/>
          <w:szCs w:val="24"/>
        </w:rPr>
        <w:t>and</w:t>
      </w:r>
      <w:r w:rsidRPr="00222DA6">
        <w:rPr>
          <w:rFonts w:ascii="Cambria" w:hAnsi="Cambria"/>
          <w:spacing w:val="1"/>
          <w:sz w:val="24"/>
          <w:szCs w:val="24"/>
        </w:rPr>
        <w:t xml:space="preserve"> </w:t>
      </w:r>
      <w:r w:rsidRPr="00222DA6">
        <w:rPr>
          <w:rFonts w:ascii="Cambria" w:hAnsi="Cambria"/>
          <w:sz w:val="24"/>
          <w:szCs w:val="24"/>
        </w:rPr>
        <w:t>attached</w:t>
      </w:r>
      <w:r w:rsidRPr="00222DA6">
        <w:rPr>
          <w:rFonts w:ascii="Cambria" w:hAnsi="Cambria"/>
          <w:spacing w:val="1"/>
          <w:sz w:val="24"/>
          <w:szCs w:val="24"/>
        </w:rPr>
        <w:t xml:space="preserve"> </w:t>
      </w:r>
      <w:r w:rsidRPr="00222DA6">
        <w:rPr>
          <w:rFonts w:ascii="Cambria" w:hAnsi="Cambria"/>
          <w:sz w:val="24"/>
          <w:szCs w:val="24"/>
        </w:rPr>
        <w:t>to</w:t>
      </w:r>
      <w:r w:rsidRPr="00222DA6">
        <w:rPr>
          <w:rFonts w:ascii="Cambria" w:hAnsi="Cambria"/>
          <w:spacing w:val="1"/>
          <w:sz w:val="24"/>
          <w:szCs w:val="24"/>
        </w:rPr>
        <w:t xml:space="preserve"> </w:t>
      </w:r>
      <w:r w:rsidRPr="00222DA6">
        <w:rPr>
          <w:rFonts w:ascii="Cambria" w:hAnsi="Cambria"/>
          <w:sz w:val="24"/>
          <w:szCs w:val="24"/>
        </w:rPr>
        <w:t>KPPP.</w:t>
      </w:r>
      <w:r w:rsidRPr="00222DA6">
        <w:rPr>
          <w:rFonts w:ascii="Cambria" w:hAnsi="Cambria"/>
          <w:spacing w:val="1"/>
          <w:sz w:val="24"/>
          <w:szCs w:val="24"/>
        </w:rPr>
        <w:t xml:space="preserve"> </w:t>
      </w:r>
      <w:r w:rsidRPr="00222DA6">
        <w:rPr>
          <w:rFonts w:ascii="Cambria" w:hAnsi="Cambria"/>
          <w:sz w:val="24"/>
          <w:szCs w:val="24"/>
        </w:rPr>
        <w:t>The</w:t>
      </w:r>
      <w:r w:rsidRPr="00222DA6">
        <w:rPr>
          <w:rFonts w:ascii="Cambria" w:hAnsi="Cambria"/>
          <w:spacing w:val="1"/>
          <w:sz w:val="24"/>
          <w:szCs w:val="24"/>
        </w:rPr>
        <w:t xml:space="preserve"> </w:t>
      </w:r>
      <w:r w:rsidRPr="00222DA6">
        <w:rPr>
          <w:rFonts w:ascii="Cambria" w:hAnsi="Cambria"/>
          <w:sz w:val="24"/>
          <w:szCs w:val="24"/>
        </w:rPr>
        <w:t>original</w:t>
      </w:r>
      <w:r w:rsidRPr="00222DA6">
        <w:rPr>
          <w:rFonts w:ascii="Cambria" w:hAnsi="Cambria"/>
          <w:spacing w:val="1"/>
          <w:sz w:val="24"/>
          <w:szCs w:val="24"/>
        </w:rPr>
        <w:t xml:space="preserve"> EMD Bank Guarantee </w:t>
      </w:r>
      <w:r w:rsidRPr="00222DA6">
        <w:rPr>
          <w:rFonts w:ascii="Cambria" w:hAnsi="Cambria"/>
          <w:sz w:val="24"/>
          <w:szCs w:val="24"/>
        </w:rPr>
        <w:t xml:space="preserve">shall be submitted after last date of receipt of tender and </w:t>
      </w:r>
      <w:r w:rsidR="00BA361C" w:rsidRPr="00222DA6">
        <w:rPr>
          <w:rFonts w:ascii="Cambria" w:hAnsi="Cambria"/>
          <w:sz w:val="24"/>
          <w:szCs w:val="24"/>
        </w:rPr>
        <w:t>before opening</w:t>
      </w:r>
      <w:r w:rsidRPr="00222DA6">
        <w:rPr>
          <w:rFonts w:ascii="Cambria" w:hAnsi="Cambria"/>
          <w:sz w:val="24"/>
          <w:szCs w:val="24"/>
        </w:rPr>
        <w:t xml:space="preserve"> of technical bid. Any other documents shall be produced during evaluation of Technical</w:t>
      </w:r>
      <w:r w:rsidRPr="00222DA6">
        <w:rPr>
          <w:rFonts w:ascii="Cambria" w:hAnsi="Cambria"/>
          <w:spacing w:val="-1"/>
          <w:sz w:val="24"/>
          <w:szCs w:val="24"/>
        </w:rPr>
        <w:t xml:space="preserve"> </w:t>
      </w:r>
      <w:r w:rsidRPr="00222DA6">
        <w:rPr>
          <w:rFonts w:ascii="Cambria" w:hAnsi="Cambria"/>
          <w:sz w:val="24"/>
          <w:szCs w:val="24"/>
        </w:rPr>
        <w:t>Bid if necessary for verification.</w:t>
      </w:r>
    </w:p>
    <w:p w14:paraId="3054B86A" w14:textId="77777777"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before="163" w:after="0"/>
        <w:ind w:right="-1"/>
        <w:contextualSpacing w:val="0"/>
        <w:jc w:val="both"/>
        <w:rPr>
          <w:rFonts w:ascii="Cambria" w:hAnsi="Cambria"/>
          <w:sz w:val="24"/>
          <w:szCs w:val="24"/>
        </w:rPr>
      </w:pPr>
      <w:r w:rsidRPr="00222DA6">
        <w:rPr>
          <w:rFonts w:ascii="Cambria" w:hAnsi="Cambria"/>
          <w:sz w:val="24"/>
          <w:szCs w:val="24"/>
        </w:rPr>
        <w:t>The evaluation of the technical bid will be done based on the information provided by the</w:t>
      </w:r>
      <w:r w:rsidRPr="00222DA6">
        <w:rPr>
          <w:rFonts w:ascii="Cambria" w:hAnsi="Cambria"/>
          <w:spacing w:val="1"/>
          <w:sz w:val="24"/>
          <w:szCs w:val="24"/>
        </w:rPr>
        <w:t xml:space="preserve"> </w:t>
      </w:r>
      <w:r w:rsidRPr="00222DA6">
        <w:rPr>
          <w:rFonts w:ascii="Cambria" w:hAnsi="Cambria"/>
          <w:sz w:val="24"/>
          <w:szCs w:val="24"/>
        </w:rPr>
        <w:t>contractor as per uploaded documents, duly verified if necessary. If the employer finds</w:t>
      </w:r>
      <w:r w:rsidRPr="00222DA6">
        <w:rPr>
          <w:rFonts w:ascii="Cambria" w:hAnsi="Cambria"/>
          <w:spacing w:val="1"/>
          <w:sz w:val="24"/>
          <w:szCs w:val="24"/>
        </w:rPr>
        <w:t xml:space="preserve"> </w:t>
      </w:r>
      <w:r w:rsidRPr="00222DA6">
        <w:rPr>
          <w:rFonts w:ascii="Cambria" w:hAnsi="Cambria"/>
          <w:sz w:val="24"/>
          <w:szCs w:val="24"/>
        </w:rPr>
        <w:t>that any certificates/ information furnished is false, such bidders will be disqualified,</w:t>
      </w:r>
      <w:r w:rsidRPr="00222DA6">
        <w:rPr>
          <w:rFonts w:ascii="Cambria" w:hAnsi="Cambria"/>
          <w:spacing w:val="1"/>
          <w:sz w:val="24"/>
          <w:szCs w:val="24"/>
        </w:rPr>
        <w:t xml:space="preserve"> </w:t>
      </w:r>
      <w:r w:rsidRPr="00222DA6">
        <w:rPr>
          <w:rFonts w:ascii="Cambria" w:hAnsi="Cambria"/>
          <w:sz w:val="24"/>
          <w:szCs w:val="24"/>
        </w:rPr>
        <w:t>barred</w:t>
      </w:r>
      <w:r w:rsidRPr="00222DA6">
        <w:rPr>
          <w:rFonts w:ascii="Cambria" w:hAnsi="Cambria"/>
          <w:spacing w:val="-1"/>
          <w:sz w:val="24"/>
          <w:szCs w:val="24"/>
        </w:rPr>
        <w:t xml:space="preserve"> </w:t>
      </w:r>
      <w:r w:rsidRPr="00222DA6">
        <w:rPr>
          <w:rFonts w:ascii="Cambria" w:hAnsi="Cambria"/>
          <w:sz w:val="24"/>
          <w:szCs w:val="24"/>
        </w:rPr>
        <w:t>from</w:t>
      </w:r>
      <w:r w:rsidRPr="00222DA6">
        <w:rPr>
          <w:rFonts w:ascii="Cambria" w:hAnsi="Cambria"/>
          <w:spacing w:val="1"/>
          <w:sz w:val="24"/>
          <w:szCs w:val="24"/>
        </w:rPr>
        <w:t xml:space="preserve"> </w:t>
      </w:r>
      <w:r w:rsidRPr="00222DA6">
        <w:rPr>
          <w:rFonts w:ascii="Cambria" w:hAnsi="Cambria"/>
          <w:sz w:val="24"/>
          <w:szCs w:val="24"/>
        </w:rPr>
        <w:t>participation</w:t>
      </w:r>
      <w:r w:rsidRPr="00222DA6">
        <w:rPr>
          <w:rFonts w:ascii="Cambria" w:hAnsi="Cambria"/>
          <w:spacing w:val="-4"/>
          <w:sz w:val="24"/>
          <w:szCs w:val="24"/>
        </w:rPr>
        <w:t xml:space="preserve"> </w:t>
      </w:r>
      <w:r w:rsidRPr="00222DA6">
        <w:rPr>
          <w:rFonts w:ascii="Cambria" w:hAnsi="Cambria"/>
          <w:sz w:val="24"/>
          <w:szCs w:val="24"/>
        </w:rPr>
        <w:t>in</w:t>
      </w:r>
      <w:r w:rsidRPr="00222DA6">
        <w:rPr>
          <w:rFonts w:ascii="Cambria" w:hAnsi="Cambria"/>
          <w:spacing w:val="-1"/>
          <w:sz w:val="24"/>
          <w:szCs w:val="24"/>
        </w:rPr>
        <w:t xml:space="preserve"> </w:t>
      </w:r>
      <w:r w:rsidRPr="00222DA6">
        <w:rPr>
          <w:rFonts w:ascii="Cambria" w:hAnsi="Cambria"/>
          <w:sz w:val="24"/>
          <w:szCs w:val="24"/>
        </w:rPr>
        <w:t>the</w:t>
      </w:r>
      <w:r w:rsidRPr="00222DA6">
        <w:rPr>
          <w:rFonts w:ascii="Cambria" w:hAnsi="Cambria"/>
          <w:spacing w:val="-2"/>
          <w:sz w:val="24"/>
          <w:szCs w:val="24"/>
        </w:rPr>
        <w:t xml:space="preserve"> </w:t>
      </w:r>
      <w:r w:rsidRPr="00222DA6">
        <w:rPr>
          <w:rFonts w:ascii="Cambria" w:hAnsi="Cambria"/>
          <w:sz w:val="24"/>
          <w:szCs w:val="24"/>
        </w:rPr>
        <w:t>bid</w:t>
      </w:r>
      <w:r w:rsidRPr="00222DA6">
        <w:rPr>
          <w:rFonts w:ascii="Cambria" w:hAnsi="Cambria"/>
          <w:spacing w:val="-1"/>
          <w:sz w:val="24"/>
          <w:szCs w:val="24"/>
        </w:rPr>
        <w:t xml:space="preserve"> </w:t>
      </w:r>
      <w:r w:rsidRPr="00222DA6">
        <w:rPr>
          <w:rFonts w:ascii="Cambria" w:hAnsi="Cambria"/>
          <w:sz w:val="24"/>
          <w:szCs w:val="24"/>
        </w:rPr>
        <w:t>and</w:t>
      </w:r>
      <w:r w:rsidRPr="00222DA6">
        <w:rPr>
          <w:rFonts w:ascii="Cambria" w:hAnsi="Cambria"/>
          <w:spacing w:val="-1"/>
          <w:sz w:val="24"/>
          <w:szCs w:val="24"/>
        </w:rPr>
        <w:t xml:space="preserve"> </w:t>
      </w:r>
      <w:r w:rsidRPr="00222DA6">
        <w:rPr>
          <w:rFonts w:ascii="Cambria" w:hAnsi="Cambria"/>
          <w:sz w:val="24"/>
          <w:szCs w:val="24"/>
        </w:rPr>
        <w:t>his EMD</w:t>
      </w:r>
      <w:r w:rsidRPr="00222DA6">
        <w:rPr>
          <w:rFonts w:ascii="Cambria" w:hAnsi="Cambria"/>
          <w:spacing w:val="-1"/>
          <w:sz w:val="24"/>
          <w:szCs w:val="24"/>
        </w:rPr>
        <w:t xml:space="preserve"> </w:t>
      </w:r>
      <w:r w:rsidRPr="00222DA6">
        <w:rPr>
          <w:rFonts w:ascii="Cambria" w:hAnsi="Cambria"/>
          <w:sz w:val="24"/>
          <w:szCs w:val="24"/>
        </w:rPr>
        <w:t>will</w:t>
      </w:r>
      <w:r w:rsidRPr="00222DA6">
        <w:rPr>
          <w:rFonts w:ascii="Cambria" w:hAnsi="Cambria"/>
          <w:spacing w:val="-2"/>
          <w:sz w:val="24"/>
          <w:szCs w:val="24"/>
        </w:rPr>
        <w:t xml:space="preserve"> </w:t>
      </w:r>
      <w:r w:rsidRPr="00222DA6">
        <w:rPr>
          <w:rFonts w:ascii="Cambria" w:hAnsi="Cambria"/>
          <w:sz w:val="24"/>
          <w:szCs w:val="24"/>
        </w:rPr>
        <w:t>be forfeited.</w:t>
      </w:r>
    </w:p>
    <w:p w14:paraId="3D337D1F" w14:textId="77777777" w:rsidR="007F1A97" w:rsidRPr="00222DA6" w:rsidRDefault="007F1A97" w:rsidP="00222DA6">
      <w:pPr>
        <w:pStyle w:val="ListParagraph"/>
        <w:widowControl w:val="0"/>
        <w:numPr>
          <w:ilvl w:val="0"/>
          <w:numId w:val="82"/>
        </w:numPr>
        <w:shd w:val="clear" w:color="auto" w:fill="FFFFFF" w:themeFill="background1"/>
        <w:tabs>
          <w:tab w:val="left" w:pos="1467"/>
        </w:tabs>
        <w:autoSpaceDE w:val="0"/>
        <w:autoSpaceDN w:val="0"/>
        <w:spacing w:after="0"/>
        <w:ind w:left="1469"/>
        <w:contextualSpacing w:val="0"/>
        <w:jc w:val="both"/>
        <w:rPr>
          <w:rFonts w:ascii="Cambria" w:hAnsi="Cambria"/>
          <w:bCs/>
          <w:spacing w:val="-46"/>
          <w:sz w:val="24"/>
          <w:szCs w:val="24"/>
        </w:rPr>
      </w:pPr>
      <w:r w:rsidRPr="00222DA6">
        <w:rPr>
          <w:rFonts w:ascii="Cambria" w:hAnsi="Cambria"/>
          <w:bCs/>
          <w:sz w:val="24"/>
          <w:szCs w:val="24"/>
        </w:rPr>
        <w:t>Rates shall be quoted exclusive of GST.</w:t>
      </w:r>
      <w:r w:rsidRPr="00222DA6">
        <w:rPr>
          <w:rFonts w:ascii="Cambria" w:hAnsi="Cambria"/>
          <w:bCs/>
          <w:spacing w:val="-46"/>
          <w:sz w:val="24"/>
          <w:szCs w:val="24"/>
        </w:rPr>
        <w:t xml:space="preserve"> </w:t>
      </w:r>
    </w:p>
    <w:p w14:paraId="7B53D417" w14:textId="727D436F" w:rsidR="007F1A97" w:rsidRPr="00222DA6" w:rsidRDefault="007F1A97" w:rsidP="00222DA6">
      <w:pPr>
        <w:shd w:val="clear" w:color="auto" w:fill="FFFFFF" w:themeFill="background1"/>
        <w:spacing w:before="135"/>
        <w:ind w:left="900" w:right="-1"/>
        <w:jc w:val="both"/>
        <w:rPr>
          <w:rFonts w:ascii="Cambria" w:hAnsi="Cambria"/>
          <w:sz w:val="24"/>
          <w:szCs w:val="24"/>
        </w:rPr>
      </w:pPr>
      <w:r w:rsidRPr="00222DA6">
        <w:rPr>
          <w:rFonts w:ascii="Cambria" w:hAnsi="Cambria"/>
          <w:bCs/>
          <w:sz w:val="24"/>
          <w:szCs w:val="24"/>
        </w:rPr>
        <w:t>Any</w:t>
      </w:r>
      <w:r w:rsidRPr="00222DA6">
        <w:rPr>
          <w:rFonts w:ascii="Cambria" w:hAnsi="Cambria"/>
          <w:bCs/>
          <w:spacing w:val="-2"/>
          <w:sz w:val="24"/>
          <w:szCs w:val="24"/>
        </w:rPr>
        <w:t xml:space="preserve"> </w:t>
      </w:r>
      <w:r w:rsidRPr="00222DA6">
        <w:rPr>
          <w:rFonts w:ascii="Cambria" w:hAnsi="Cambria"/>
          <w:bCs/>
          <w:sz w:val="24"/>
          <w:szCs w:val="24"/>
        </w:rPr>
        <w:t>details</w:t>
      </w:r>
      <w:r w:rsidRPr="00222DA6">
        <w:rPr>
          <w:rFonts w:ascii="Cambria" w:hAnsi="Cambria"/>
          <w:bCs/>
          <w:spacing w:val="-3"/>
          <w:sz w:val="24"/>
          <w:szCs w:val="24"/>
        </w:rPr>
        <w:t xml:space="preserve"> </w:t>
      </w:r>
      <w:r w:rsidRPr="00222DA6">
        <w:rPr>
          <w:rFonts w:ascii="Cambria" w:hAnsi="Cambria"/>
          <w:bCs/>
          <w:sz w:val="24"/>
          <w:szCs w:val="24"/>
        </w:rPr>
        <w:t>/</w:t>
      </w:r>
      <w:r w:rsidRPr="00222DA6">
        <w:rPr>
          <w:rFonts w:ascii="Cambria" w:hAnsi="Cambria"/>
          <w:bCs/>
          <w:spacing w:val="-3"/>
          <w:sz w:val="24"/>
          <w:szCs w:val="24"/>
        </w:rPr>
        <w:t xml:space="preserve"> </w:t>
      </w:r>
      <w:r w:rsidRPr="00222DA6">
        <w:rPr>
          <w:rFonts w:ascii="Cambria" w:hAnsi="Cambria"/>
          <w:bCs/>
          <w:sz w:val="24"/>
          <w:szCs w:val="24"/>
        </w:rPr>
        <w:t>information</w:t>
      </w:r>
      <w:r w:rsidRPr="00222DA6">
        <w:rPr>
          <w:rFonts w:ascii="Cambria" w:hAnsi="Cambria"/>
          <w:bCs/>
          <w:spacing w:val="-1"/>
          <w:sz w:val="24"/>
          <w:szCs w:val="24"/>
        </w:rPr>
        <w:t xml:space="preserve"> is available in </w:t>
      </w:r>
      <w:r w:rsidR="00EE5104" w:rsidRPr="00222DA6">
        <w:rPr>
          <w:rFonts w:ascii="Cambria" w:hAnsi="Cambria"/>
          <w:bCs/>
          <w:spacing w:val="-1"/>
          <w:sz w:val="24"/>
          <w:szCs w:val="24"/>
        </w:rPr>
        <w:t>DMA/SMD, SBM(U)</w:t>
      </w:r>
      <w:r w:rsidRPr="00222DA6">
        <w:rPr>
          <w:rFonts w:ascii="Cambria" w:hAnsi="Cambria"/>
          <w:bCs/>
          <w:spacing w:val="-1"/>
          <w:sz w:val="24"/>
          <w:szCs w:val="24"/>
        </w:rPr>
        <w:t xml:space="preserve"> official website or </w:t>
      </w:r>
      <w:r w:rsidRPr="00222DA6">
        <w:rPr>
          <w:rFonts w:ascii="Cambria" w:hAnsi="Cambria"/>
          <w:bCs/>
          <w:sz w:val="24"/>
          <w:szCs w:val="24"/>
        </w:rPr>
        <w:t>from</w:t>
      </w:r>
      <w:r w:rsidRPr="00222DA6">
        <w:rPr>
          <w:rFonts w:ascii="Cambria" w:hAnsi="Cambria"/>
          <w:sz w:val="24"/>
          <w:szCs w:val="24"/>
        </w:rPr>
        <w:t xml:space="preserve"> https://kppp.karnataka.gov.in/</w:t>
      </w:r>
    </w:p>
    <w:p w14:paraId="20BFF577" w14:textId="77777777" w:rsidR="007F1A97" w:rsidRPr="00222DA6" w:rsidRDefault="0034494F" w:rsidP="00222DA6">
      <w:pPr>
        <w:pStyle w:val="ListParagraph"/>
        <w:shd w:val="clear" w:color="auto" w:fill="FFFFFF" w:themeFill="background1"/>
        <w:autoSpaceDE w:val="0"/>
        <w:autoSpaceDN w:val="0"/>
        <w:adjustRightInd w:val="0"/>
        <w:spacing w:after="0"/>
        <w:ind w:left="1080"/>
        <w:jc w:val="both"/>
        <w:rPr>
          <w:rFonts w:ascii="Cambria" w:hAnsi="Cambria"/>
          <w:sz w:val="24"/>
          <w:szCs w:val="24"/>
        </w:rPr>
      </w:pP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00185F8E" w:rsidRPr="00222DA6">
        <w:rPr>
          <w:rFonts w:ascii="Cambria" w:hAnsi="Cambria"/>
          <w:sz w:val="24"/>
          <w:szCs w:val="24"/>
        </w:rPr>
        <w:tab/>
      </w:r>
      <w:r w:rsidR="00185F8E" w:rsidRPr="00222DA6">
        <w:rPr>
          <w:rFonts w:ascii="Cambria" w:hAnsi="Cambria"/>
          <w:sz w:val="24"/>
          <w:szCs w:val="24"/>
        </w:rPr>
        <w:tab/>
      </w:r>
      <w:r w:rsidR="00185F8E" w:rsidRPr="00222DA6">
        <w:rPr>
          <w:rFonts w:ascii="Cambria" w:hAnsi="Cambria"/>
          <w:sz w:val="24"/>
          <w:szCs w:val="24"/>
        </w:rPr>
        <w:tab/>
      </w:r>
      <w:r w:rsidR="00185F8E" w:rsidRPr="00222DA6">
        <w:rPr>
          <w:rFonts w:ascii="Cambria" w:hAnsi="Cambria"/>
          <w:sz w:val="24"/>
          <w:szCs w:val="24"/>
        </w:rPr>
        <w:tab/>
      </w:r>
      <w:r w:rsidR="00185F8E" w:rsidRPr="00222DA6">
        <w:rPr>
          <w:rFonts w:ascii="Cambria" w:hAnsi="Cambria"/>
          <w:sz w:val="24"/>
          <w:szCs w:val="24"/>
        </w:rPr>
        <w:tab/>
      </w:r>
    </w:p>
    <w:p w14:paraId="1672D652" w14:textId="204BEDFD" w:rsidR="00A85F11" w:rsidRPr="00222DA6" w:rsidRDefault="007F1A97" w:rsidP="00222DA6">
      <w:pPr>
        <w:pStyle w:val="ListParagraph"/>
        <w:shd w:val="clear" w:color="auto" w:fill="FFFFFF" w:themeFill="background1"/>
        <w:autoSpaceDE w:val="0"/>
        <w:autoSpaceDN w:val="0"/>
        <w:adjustRightInd w:val="0"/>
        <w:spacing w:after="0"/>
        <w:ind w:left="1080"/>
        <w:jc w:val="both"/>
        <w:rPr>
          <w:rFonts w:ascii="Cambria" w:hAnsi="Cambria"/>
          <w:b/>
          <w:bCs/>
          <w:sz w:val="24"/>
          <w:szCs w:val="24"/>
          <w:lang w:val="en-IN"/>
        </w:rPr>
      </w:pP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00185F8E" w:rsidRPr="00222DA6">
        <w:rPr>
          <w:rFonts w:ascii="Cambria" w:hAnsi="Cambria"/>
          <w:sz w:val="24"/>
          <w:szCs w:val="24"/>
        </w:rPr>
        <w:tab/>
      </w:r>
      <w:r w:rsidR="00EE5104" w:rsidRPr="00222DA6">
        <w:rPr>
          <w:rFonts w:ascii="Cambria" w:hAnsi="Cambria"/>
          <w:sz w:val="24"/>
          <w:szCs w:val="24"/>
        </w:rPr>
        <w:t xml:space="preserve">   </w:t>
      </w:r>
      <w:r w:rsidR="00714690" w:rsidRPr="00222DA6">
        <w:rPr>
          <w:rFonts w:ascii="Cambria" w:hAnsi="Cambria"/>
          <w:sz w:val="24"/>
          <w:szCs w:val="24"/>
        </w:rPr>
        <w:t xml:space="preserve"> </w:t>
      </w:r>
      <w:r w:rsidR="00EE5104" w:rsidRPr="00222DA6">
        <w:rPr>
          <w:rFonts w:ascii="Cambria" w:hAnsi="Cambria"/>
          <w:sz w:val="24"/>
          <w:szCs w:val="24"/>
        </w:rPr>
        <w:t xml:space="preserve">   </w:t>
      </w:r>
      <w:r w:rsidR="00185F8E" w:rsidRPr="00222DA6">
        <w:rPr>
          <w:rFonts w:ascii="Cambria" w:hAnsi="Cambria"/>
          <w:b/>
          <w:bCs/>
          <w:sz w:val="24"/>
          <w:szCs w:val="24"/>
          <w:lang w:val="en-IN"/>
        </w:rPr>
        <w:t>Sd/-</w:t>
      </w:r>
    </w:p>
    <w:p w14:paraId="4E94C8AD" w14:textId="345CCF74" w:rsidR="00A85F11" w:rsidRPr="00222DA6" w:rsidRDefault="00EE5104" w:rsidP="00222DA6">
      <w:pPr>
        <w:pStyle w:val="ListParagraph"/>
        <w:shd w:val="clear" w:color="auto" w:fill="FFFFFF" w:themeFill="background1"/>
        <w:autoSpaceDE w:val="0"/>
        <w:autoSpaceDN w:val="0"/>
        <w:adjustRightInd w:val="0"/>
        <w:spacing w:after="0"/>
        <w:ind w:left="6120" w:firstLine="360"/>
        <w:jc w:val="both"/>
        <w:rPr>
          <w:rFonts w:ascii="Cambria" w:hAnsi="Cambria"/>
          <w:b/>
          <w:bCs/>
          <w:sz w:val="24"/>
          <w:szCs w:val="24"/>
          <w:lang w:val="en-IN"/>
        </w:rPr>
      </w:pPr>
      <w:r w:rsidRPr="00222DA6">
        <w:rPr>
          <w:rFonts w:ascii="Cambria" w:hAnsi="Cambria"/>
          <w:b/>
          <w:bCs/>
          <w:sz w:val="24"/>
          <w:szCs w:val="24"/>
          <w:lang w:val="en-IN"/>
        </w:rPr>
        <w:t>Superintending</w:t>
      </w:r>
      <w:r w:rsidR="00185F8E" w:rsidRPr="00222DA6">
        <w:rPr>
          <w:rFonts w:ascii="Cambria" w:hAnsi="Cambria"/>
          <w:b/>
          <w:bCs/>
          <w:sz w:val="24"/>
          <w:szCs w:val="24"/>
          <w:lang w:val="en-IN"/>
        </w:rPr>
        <w:t xml:space="preserve"> Engineer, </w:t>
      </w:r>
    </w:p>
    <w:p w14:paraId="4D1B551E" w14:textId="62D41410" w:rsidR="0059656A" w:rsidRPr="00222DA6" w:rsidRDefault="00185F8E" w:rsidP="00222DA6">
      <w:pPr>
        <w:pStyle w:val="ListParagraph"/>
        <w:shd w:val="clear" w:color="auto" w:fill="FFFFFF" w:themeFill="background1"/>
        <w:autoSpaceDE w:val="0"/>
        <w:autoSpaceDN w:val="0"/>
        <w:adjustRightInd w:val="0"/>
        <w:spacing w:after="0"/>
        <w:ind w:left="5040" w:firstLine="720"/>
        <w:jc w:val="both"/>
        <w:rPr>
          <w:rFonts w:ascii="Cambria" w:hAnsi="Cambria"/>
          <w:b/>
          <w:bCs/>
          <w:sz w:val="24"/>
          <w:szCs w:val="24"/>
          <w:lang w:val="en-IN"/>
        </w:rPr>
        <w:sectPr w:rsidR="0059656A" w:rsidRPr="00222DA6">
          <w:pgSz w:w="11907" w:h="16839"/>
          <w:pgMar w:top="1276" w:right="1134" w:bottom="1418" w:left="1134" w:header="720" w:footer="0" w:gutter="0"/>
          <w:cols w:space="720"/>
          <w:docGrid w:linePitch="299"/>
        </w:sectPr>
      </w:pPr>
      <w:r w:rsidRPr="00222DA6">
        <w:rPr>
          <w:rFonts w:ascii="Cambria" w:hAnsi="Cambria"/>
          <w:b/>
          <w:bCs/>
          <w:sz w:val="24"/>
          <w:szCs w:val="24"/>
          <w:lang w:val="en-IN"/>
        </w:rPr>
        <w:tab/>
        <w:t xml:space="preserve">         </w:t>
      </w:r>
      <w:r w:rsidR="00EE5104" w:rsidRPr="00222DA6">
        <w:rPr>
          <w:rFonts w:ascii="Cambria" w:hAnsi="Cambria"/>
          <w:b/>
          <w:bCs/>
          <w:sz w:val="24"/>
          <w:szCs w:val="24"/>
          <w:lang w:val="en-IN"/>
        </w:rPr>
        <w:t>DMA,Bengaluru.</w:t>
      </w:r>
    </w:p>
    <w:p w14:paraId="5D62D92E" w14:textId="77777777" w:rsidR="00A85F11" w:rsidRPr="00222DA6" w:rsidRDefault="00185F8E" w:rsidP="00222DA6">
      <w:pPr>
        <w:pageBreakBefore/>
        <w:shd w:val="clear" w:color="auto" w:fill="FFFFFF" w:themeFill="background1"/>
        <w:autoSpaceDE w:val="0"/>
        <w:autoSpaceDN w:val="0"/>
        <w:adjustRightInd w:val="0"/>
        <w:spacing w:after="0" w:line="240" w:lineRule="auto"/>
        <w:jc w:val="center"/>
        <w:outlineLvl w:val="0"/>
        <w:rPr>
          <w:rFonts w:ascii="Cambria" w:hAnsi="Cambria"/>
          <w:b/>
          <w:bCs/>
          <w:sz w:val="28"/>
          <w:szCs w:val="28"/>
        </w:rPr>
      </w:pPr>
      <w:bookmarkStart w:id="9" w:name="_Toc140152217"/>
      <w:bookmarkStart w:id="10" w:name="_Toc140152173"/>
      <w:bookmarkStart w:id="11" w:name="_Toc140152541"/>
      <w:bookmarkStart w:id="12" w:name="_Toc140152122"/>
      <w:bookmarkStart w:id="13" w:name="_Toc180722422"/>
      <w:r w:rsidRPr="00222DA6">
        <w:rPr>
          <w:rFonts w:ascii="Cambria" w:hAnsi="Cambria"/>
          <w:b/>
          <w:bCs/>
          <w:sz w:val="28"/>
          <w:szCs w:val="28"/>
        </w:rPr>
        <w:lastRenderedPageBreak/>
        <w:t xml:space="preserve">SECTION 2. INFORMATION TO </w:t>
      </w:r>
      <w:bookmarkEnd w:id="9"/>
      <w:bookmarkEnd w:id="10"/>
      <w:bookmarkEnd w:id="11"/>
      <w:bookmarkEnd w:id="12"/>
      <w:r w:rsidRPr="00222DA6">
        <w:rPr>
          <w:rFonts w:ascii="Cambria" w:hAnsi="Cambria"/>
          <w:b/>
          <w:bCs/>
          <w:sz w:val="28"/>
          <w:szCs w:val="28"/>
        </w:rPr>
        <w:t>BIDDERS</w:t>
      </w:r>
      <w:bookmarkEnd w:id="13"/>
      <w:r w:rsidRPr="00222DA6">
        <w:rPr>
          <w:rFonts w:ascii="Cambria" w:hAnsi="Cambria"/>
          <w:b/>
          <w:bCs/>
          <w:sz w:val="28"/>
          <w:szCs w:val="28"/>
        </w:rPr>
        <w:t xml:space="preserve"> </w:t>
      </w:r>
    </w:p>
    <w:p w14:paraId="34329E6A"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14F42725" w14:textId="77777777" w:rsidR="00A85F11" w:rsidRPr="00222DA6" w:rsidRDefault="00185F8E" w:rsidP="00222DA6">
      <w:pPr>
        <w:shd w:val="clear" w:color="auto" w:fill="FFFFFF" w:themeFill="background1"/>
        <w:autoSpaceDE w:val="0"/>
        <w:autoSpaceDN w:val="0"/>
        <w:adjustRightInd w:val="0"/>
        <w:spacing w:after="0" w:line="240" w:lineRule="auto"/>
        <w:ind w:firstLine="1"/>
        <w:jc w:val="center"/>
        <w:rPr>
          <w:rFonts w:ascii="Cambria" w:hAnsi="Cambria"/>
          <w:b/>
          <w:bCs/>
          <w:sz w:val="24"/>
          <w:szCs w:val="24"/>
        </w:rPr>
      </w:pPr>
      <w:r w:rsidRPr="00222DA6">
        <w:rPr>
          <w:rFonts w:ascii="Cambria" w:hAnsi="Cambria"/>
          <w:b/>
          <w:bCs/>
          <w:sz w:val="24"/>
          <w:szCs w:val="24"/>
        </w:rPr>
        <w:t>Table of Clauses</w:t>
      </w:r>
    </w:p>
    <w:p w14:paraId="758E79B9"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tbl>
      <w:tblPr>
        <w:tblW w:w="8147"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7"/>
        <w:gridCol w:w="5245"/>
        <w:gridCol w:w="1768"/>
      </w:tblGrid>
      <w:tr w:rsidR="00883542" w:rsidRPr="00222DA6" w14:paraId="6D4EDFEB" w14:textId="77777777">
        <w:tc>
          <w:tcPr>
            <w:tcW w:w="567" w:type="dxa"/>
          </w:tcPr>
          <w:p w14:paraId="75E0B2C1"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b/>
              </w:rPr>
              <w:t>A.</w:t>
            </w:r>
          </w:p>
        </w:tc>
        <w:tc>
          <w:tcPr>
            <w:tcW w:w="7580" w:type="dxa"/>
            <w:gridSpan w:val="3"/>
          </w:tcPr>
          <w:p w14:paraId="48367C64"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b/>
              </w:rPr>
              <w:t>General</w:t>
            </w:r>
            <w:r w:rsidR="00C979F6" w:rsidRPr="00222DA6">
              <w:rPr>
                <w:rFonts w:ascii="Cambria" w:hAnsi="Cambria"/>
                <w:b/>
              </w:rPr>
              <w:t xml:space="preserve">                                                                                                         Page No </w:t>
            </w:r>
          </w:p>
        </w:tc>
      </w:tr>
      <w:tr w:rsidR="00883542" w:rsidRPr="00222DA6" w14:paraId="25B9139F" w14:textId="77777777">
        <w:tc>
          <w:tcPr>
            <w:tcW w:w="567" w:type="dxa"/>
          </w:tcPr>
          <w:p w14:paraId="05F1212D"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0E9276EB"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1.</w:t>
            </w:r>
          </w:p>
        </w:tc>
        <w:tc>
          <w:tcPr>
            <w:tcW w:w="5245" w:type="dxa"/>
          </w:tcPr>
          <w:p w14:paraId="23E8D85C"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Scope of Tender</w:t>
            </w:r>
          </w:p>
        </w:tc>
        <w:tc>
          <w:tcPr>
            <w:tcW w:w="1768" w:type="dxa"/>
          </w:tcPr>
          <w:p w14:paraId="36C103BC" w14:textId="6B1503E3"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0130714B" w14:textId="77777777">
        <w:tc>
          <w:tcPr>
            <w:tcW w:w="567" w:type="dxa"/>
          </w:tcPr>
          <w:p w14:paraId="483289D0"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55DDBC3D"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2.</w:t>
            </w:r>
          </w:p>
        </w:tc>
        <w:tc>
          <w:tcPr>
            <w:tcW w:w="5245" w:type="dxa"/>
          </w:tcPr>
          <w:p w14:paraId="368B5B89"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Eligible Tenderers</w:t>
            </w:r>
          </w:p>
        </w:tc>
        <w:tc>
          <w:tcPr>
            <w:tcW w:w="1768" w:type="dxa"/>
          </w:tcPr>
          <w:p w14:paraId="1B43556A" w14:textId="2042FBC0"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539CAFB0" w14:textId="77777777">
        <w:tc>
          <w:tcPr>
            <w:tcW w:w="567" w:type="dxa"/>
          </w:tcPr>
          <w:p w14:paraId="3A76FD0C"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01D6950C"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3.</w:t>
            </w:r>
          </w:p>
        </w:tc>
        <w:tc>
          <w:tcPr>
            <w:tcW w:w="5245" w:type="dxa"/>
          </w:tcPr>
          <w:p w14:paraId="2020AA94"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Qualification of the Tenderer</w:t>
            </w:r>
            <w:r w:rsidRPr="00222DA6">
              <w:rPr>
                <w:rFonts w:ascii="Cambria" w:hAnsi="Cambria"/>
              </w:rPr>
              <w:tab/>
            </w:r>
          </w:p>
        </w:tc>
        <w:tc>
          <w:tcPr>
            <w:tcW w:w="1768" w:type="dxa"/>
          </w:tcPr>
          <w:p w14:paraId="203CB29B" w14:textId="44C0B7F6"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2FD77564" w14:textId="77777777">
        <w:tc>
          <w:tcPr>
            <w:tcW w:w="567" w:type="dxa"/>
          </w:tcPr>
          <w:p w14:paraId="3D0CC270"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2D8C11D0"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4.</w:t>
            </w:r>
          </w:p>
        </w:tc>
        <w:tc>
          <w:tcPr>
            <w:tcW w:w="5245" w:type="dxa"/>
          </w:tcPr>
          <w:p w14:paraId="71942B35"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One Tender per Tenderer</w:t>
            </w:r>
          </w:p>
        </w:tc>
        <w:tc>
          <w:tcPr>
            <w:tcW w:w="1768" w:type="dxa"/>
          </w:tcPr>
          <w:p w14:paraId="5C4A7781" w14:textId="305E2F96"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725846F1" w14:textId="77777777">
        <w:tc>
          <w:tcPr>
            <w:tcW w:w="567" w:type="dxa"/>
          </w:tcPr>
          <w:p w14:paraId="77BF5BE2"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0334F626"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5.</w:t>
            </w:r>
          </w:p>
        </w:tc>
        <w:tc>
          <w:tcPr>
            <w:tcW w:w="5245" w:type="dxa"/>
          </w:tcPr>
          <w:p w14:paraId="21D3CBD3"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Cost of Tendering</w:t>
            </w:r>
          </w:p>
        </w:tc>
        <w:tc>
          <w:tcPr>
            <w:tcW w:w="1768" w:type="dxa"/>
          </w:tcPr>
          <w:p w14:paraId="553F2416" w14:textId="28545174"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687BF806" w14:textId="77777777">
        <w:tc>
          <w:tcPr>
            <w:tcW w:w="567" w:type="dxa"/>
          </w:tcPr>
          <w:p w14:paraId="3FA67B6B"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70D9990D"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6.</w:t>
            </w:r>
          </w:p>
        </w:tc>
        <w:tc>
          <w:tcPr>
            <w:tcW w:w="5245" w:type="dxa"/>
          </w:tcPr>
          <w:p w14:paraId="66D1781D"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Site Visit</w:t>
            </w:r>
          </w:p>
        </w:tc>
        <w:tc>
          <w:tcPr>
            <w:tcW w:w="1768" w:type="dxa"/>
          </w:tcPr>
          <w:p w14:paraId="0CF9DC10" w14:textId="45C59F50"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50F5B228" w14:textId="77777777">
        <w:tc>
          <w:tcPr>
            <w:tcW w:w="567" w:type="dxa"/>
          </w:tcPr>
          <w:p w14:paraId="76E6F071"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b/>
              </w:rPr>
              <w:t>B.</w:t>
            </w:r>
          </w:p>
        </w:tc>
        <w:tc>
          <w:tcPr>
            <w:tcW w:w="7580" w:type="dxa"/>
            <w:gridSpan w:val="3"/>
          </w:tcPr>
          <w:p w14:paraId="14A31F55"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b/>
              </w:rPr>
              <w:t>Tender Documents</w:t>
            </w:r>
          </w:p>
        </w:tc>
      </w:tr>
      <w:tr w:rsidR="00883542" w:rsidRPr="00222DA6" w14:paraId="2B48EF83" w14:textId="77777777">
        <w:tc>
          <w:tcPr>
            <w:tcW w:w="567" w:type="dxa"/>
          </w:tcPr>
          <w:p w14:paraId="7CC07DCC"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7FA6F012"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7</w:t>
            </w:r>
          </w:p>
        </w:tc>
        <w:tc>
          <w:tcPr>
            <w:tcW w:w="5245" w:type="dxa"/>
          </w:tcPr>
          <w:p w14:paraId="4254D135"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Content of Tender Documents</w:t>
            </w:r>
          </w:p>
        </w:tc>
        <w:tc>
          <w:tcPr>
            <w:tcW w:w="1768" w:type="dxa"/>
          </w:tcPr>
          <w:p w14:paraId="4AEAC308" w14:textId="497DA78A"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28A01924" w14:textId="77777777">
        <w:tc>
          <w:tcPr>
            <w:tcW w:w="567" w:type="dxa"/>
          </w:tcPr>
          <w:p w14:paraId="281933C2"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69E351AC"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8</w:t>
            </w:r>
          </w:p>
        </w:tc>
        <w:tc>
          <w:tcPr>
            <w:tcW w:w="5245" w:type="dxa"/>
          </w:tcPr>
          <w:p w14:paraId="50C1162A"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Clarification of Tender Document</w:t>
            </w:r>
          </w:p>
        </w:tc>
        <w:tc>
          <w:tcPr>
            <w:tcW w:w="1768" w:type="dxa"/>
          </w:tcPr>
          <w:p w14:paraId="1A7C2B91" w14:textId="74912D0D"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1A9C9725" w14:textId="77777777">
        <w:tc>
          <w:tcPr>
            <w:tcW w:w="567" w:type="dxa"/>
          </w:tcPr>
          <w:p w14:paraId="20F14E26"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644FDA00"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9</w:t>
            </w:r>
          </w:p>
        </w:tc>
        <w:tc>
          <w:tcPr>
            <w:tcW w:w="5245" w:type="dxa"/>
          </w:tcPr>
          <w:p w14:paraId="666B15CD"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Amendment of Tender documents</w:t>
            </w:r>
          </w:p>
        </w:tc>
        <w:tc>
          <w:tcPr>
            <w:tcW w:w="1768" w:type="dxa"/>
          </w:tcPr>
          <w:p w14:paraId="35305794" w14:textId="007A365A"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0B6A919C" w14:textId="77777777">
        <w:tc>
          <w:tcPr>
            <w:tcW w:w="567" w:type="dxa"/>
          </w:tcPr>
          <w:p w14:paraId="045F19C5"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b/>
              </w:rPr>
              <w:t>C.</w:t>
            </w:r>
          </w:p>
        </w:tc>
        <w:tc>
          <w:tcPr>
            <w:tcW w:w="7580" w:type="dxa"/>
            <w:gridSpan w:val="3"/>
          </w:tcPr>
          <w:p w14:paraId="4F6C5E4D"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b/>
              </w:rPr>
              <w:t>Preparation of Tenders</w:t>
            </w:r>
          </w:p>
        </w:tc>
      </w:tr>
      <w:tr w:rsidR="00883542" w:rsidRPr="00222DA6" w14:paraId="111D78EA" w14:textId="77777777">
        <w:tc>
          <w:tcPr>
            <w:tcW w:w="567" w:type="dxa"/>
          </w:tcPr>
          <w:p w14:paraId="1260B4CA"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230455D1"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10.</w:t>
            </w:r>
          </w:p>
        </w:tc>
        <w:tc>
          <w:tcPr>
            <w:tcW w:w="5245" w:type="dxa"/>
          </w:tcPr>
          <w:p w14:paraId="785D01BF"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Documents comprising the Tender</w:t>
            </w:r>
            <w:r w:rsidRPr="00222DA6">
              <w:rPr>
                <w:rFonts w:ascii="Cambria" w:hAnsi="Cambria"/>
              </w:rPr>
              <w:tab/>
            </w:r>
          </w:p>
        </w:tc>
        <w:tc>
          <w:tcPr>
            <w:tcW w:w="1768" w:type="dxa"/>
          </w:tcPr>
          <w:p w14:paraId="2318FFE3" w14:textId="6B83BA1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64E8ACB2" w14:textId="77777777">
        <w:tc>
          <w:tcPr>
            <w:tcW w:w="567" w:type="dxa"/>
          </w:tcPr>
          <w:p w14:paraId="32B46D7E"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4ED9555C"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11.</w:t>
            </w:r>
          </w:p>
        </w:tc>
        <w:tc>
          <w:tcPr>
            <w:tcW w:w="5245" w:type="dxa"/>
          </w:tcPr>
          <w:p w14:paraId="02AC9B6B"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Tender prices</w:t>
            </w:r>
          </w:p>
        </w:tc>
        <w:tc>
          <w:tcPr>
            <w:tcW w:w="1768" w:type="dxa"/>
          </w:tcPr>
          <w:p w14:paraId="32D3080D" w14:textId="3786E251"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3835B36C" w14:textId="77777777">
        <w:tc>
          <w:tcPr>
            <w:tcW w:w="567" w:type="dxa"/>
          </w:tcPr>
          <w:p w14:paraId="4D360E91"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2DD9ABB7"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12.</w:t>
            </w:r>
          </w:p>
        </w:tc>
        <w:tc>
          <w:tcPr>
            <w:tcW w:w="5245" w:type="dxa"/>
          </w:tcPr>
          <w:p w14:paraId="129D598F"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Tender validity</w:t>
            </w:r>
          </w:p>
        </w:tc>
        <w:tc>
          <w:tcPr>
            <w:tcW w:w="1768" w:type="dxa"/>
          </w:tcPr>
          <w:p w14:paraId="398180C4" w14:textId="4CA51A43"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120D9224" w14:textId="77777777">
        <w:tc>
          <w:tcPr>
            <w:tcW w:w="567" w:type="dxa"/>
          </w:tcPr>
          <w:p w14:paraId="7F31165D"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1933EFB7"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13.</w:t>
            </w:r>
          </w:p>
        </w:tc>
        <w:tc>
          <w:tcPr>
            <w:tcW w:w="5245" w:type="dxa"/>
          </w:tcPr>
          <w:p w14:paraId="787FF1C1"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Tender Processing Fee and Earnest Money Deposit</w:t>
            </w:r>
          </w:p>
        </w:tc>
        <w:tc>
          <w:tcPr>
            <w:tcW w:w="1768" w:type="dxa"/>
          </w:tcPr>
          <w:p w14:paraId="5F6A74BE" w14:textId="74ED5833"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4FBA6D8C" w14:textId="77777777">
        <w:tc>
          <w:tcPr>
            <w:tcW w:w="567" w:type="dxa"/>
          </w:tcPr>
          <w:p w14:paraId="2DAC1EE2"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3F299998"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14.</w:t>
            </w:r>
          </w:p>
        </w:tc>
        <w:tc>
          <w:tcPr>
            <w:tcW w:w="5245" w:type="dxa"/>
          </w:tcPr>
          <w:p w14:paraId="39F63FB9"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Format and signing of Tender</w:t>
            </w:r>
            <w:r w:rsidRPr="00222DA6">
              <w:rPr>
                <w:rFonts w:ascii="Cambria" w:hAnsi="Cambria"/>
              </w:rPr>
              <w:tab/>
            </w:r>
          </w:p>
        </w:tc>
        <w:tc>
          <w:tcPr>
            <w:tcW w:w="1768" w:type="dxa"/>
          </w:tcPr>
          <w:p w14:paraId="36F77E70" w14:textId="505D90E4"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5EB8BBD2" w14:textId="77777777" w:rsidTr="000A468B">
        <w:trPr>
          <w:trHeight w:val="441"/>
        </w:trPr>
        <w:tc>
          <w:tcPr>
            <w:tcW w:w="567" w:type="dxa"/>
          </w:tcPr>
          <w:p w14:paraId="3E096C0D"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b/>
              </w:rPr>
              <w:t>D.</w:t>
            </w:r>
          </w:p>
        </w:tc>
        <w:tc>
          <w:tcPr>
            <w:tcW w:w="7580" w:type="dxa"/>
            <w:gridSpan w:val="3"/>
          </w:tcPr>
          <w:p w14:paraId="0A83008C" w14:textId="77777777" w:rsidR="00A85F11" w:rsidRPr="00222DA6" w:rsidRDefault="00185F8E" w:rsidP="00222DA6">
            <w:pPr>
              <w:shd w:val="clear" w:color="auto" w:fill="FFFFFF" w:themeFill="background1"/>
              <w:rPr>
                <w:rFonts w:ascii="Cambria" w:hAnsi="Cambria"/>
                <w:b/>
              </w:rPr>
            </w:pPr>
            <w:r w:rsidRPr="00222DA6">
              <w:rPr>
                <w:rFonts w:ascii="Cambria" w:hAnsi="Cambria"/>
                <w:b/>
              </w:rPr>
              <w:t>Submission of Tenders</w:t>
            </w:r>
          </w:p>
        </w:tc>
      </w:tr>
      <w:tr w:rsidR="00883542" w:rsidRPr="00222DA6" w14:paraId="58FDF7AC" w14:textId="77777777">
        <w:tc>
          <w:tcPr>
            <w:tcW w:w="567" w:type="dxa"/>
          </w:tcPr>
          <w:p w14:paraId="700A53A2"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573760B7"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15.</w:t>
            </w:r>
          </w:p>
        </w:tc>
        <w:tc>
          <w:tcPr>
            <w:tcW w:w="5245" w:type="dxa"/>
          </w:tcPr>
          <w:p w14:paraId="028637DB" w14:textId="5000FBF8"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 xml:space="preserve">Tendering through </w:t>
            </w:r>
            <w:r w:rsidR="00AB0A92" w:rsidRPr="00222DA6">
              <w:rPr>
                <w:rFonts w:ascii="Cambria" w:hAnsi="Cambria"/>
              </w:rPr>
              <w:t>KPP System</w:t>
            </w:r>
            <w:r w:rsidRPr="00222DA6">
              <w:rPr>
                <w:rFonts w:ascii="Cambria" w:hAnsi="Cambria"/>
              </w:rPr>
              <w:tab/>
            </w:r>
          </w:p>
        </w:tc>
        <w:tc>
          <w:tcPr>
            <w:tcW w:w="1768" w:type="dxa"/>
          </w:tcPr>
          <w:p w14:paraId="72198B32" w14:textId="308C581D"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4EFAF66C" w14:textId="77777777">
        <w:tc>
          <w:tcPr>
            <w:tcW w:w="567" w:type="dxa"/>
          </w:tcPr>
          <w:p w14:paraId="221371A7"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5EFBEA49"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16.</w:t>
            </w:r>
          </w:p>
        </w:tc>
        <w:tc>
          <w:tcPr>
            <w:tcW w:w="5245" w:type="dxa"/>
          </w:tcPr>
          <w:p w14:paraId="0157CB77"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Deadline for submission of Tenders</w:t>
            </w:r>
            <w:r w:rsidRPr="00222DA6">
              <w:rPr>
                <w:rFonts w:ascii="Cambria" w:hAnsi="Cambria"/>
              </w:rPr>
              <w:tab/>
            </w:r>
          </w:p>
        </w:tc>
        <w:tc>
          <w:tcPr>
            <w:tcW w:w="1768" w:type="dxa"/>
          </w:tcPr>
          <w:p w14:paraId="202538A6" w14:textId="131D2FD9"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2B4334EB" w14:textId="77777777">
        <w:tc>
          <w:tcPr>
            <w:tcW w:w="567" w:type="dxa"/>
          </w:tcPr>
          <w:p w14:paraId="0CCC6278"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17EA4D7E"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17.</w:t>
            </w:r>
          </w:p>
        </w:tc>
        <w:tc>
          <w:tcPr>
            <w:tcW w:w="5245" w:type="dxa"/>
          </w:tcPr>
          <w:p w14:paraId="12ABA195"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Late Tenders</w:t>
            </w:r>
          </w:p>
        </w:tc>
        <w:tc>
          <w:tcPr>
            <w:tcW w:w="1768" w:type="dxa"/>
          </w:tcPr>
          <w:p w14:paraId="5D629D8E" w14:textId="61C14D1B"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58B4DED1" w14:textId="77777777">
        <w:tc>
          <w:tcPr>
            <w:tcW w:w="567" w:type="dxa"/>
          </w:tcPr>
          <w:p w14:paraId="4C51D72A"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7AB83E25"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18.</w:t>
            </w:r>
          </w:p>
        </w:tc>
        <w:tc>
          <w:tcPr>
            <w:tcW w:w="5245" w:type="dxa"/>
          </w:tcPr>
          <w:p w14:paraId="0935141F"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Modification and Withdrawal of Tenders</w:t>
            </w:r>
            <w:r w:rsidRPr="00222DA6">
              <w:rPr>
                <w:rFonts w:ascii="Cambria" w:hAnsi="Cambria"/>
              </w:rPr>
              <w:tab/>
            </w:r>
          </w:p>
        </w:tc>
        <w:tc>
          <w:tcPr>
            <w:tcW w:w="1768" w:type="dxa"/>
          </w:tcPr>
          <w:p w14:paraId="54519458" w14:textId="4FB7E444"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14C716AD" w14:textId="77777777">
        <w:tc>
          <w:tcPr>
            <w:tcW w:w="567" w:type="dxa"/>
          </w:tcPr>
          <w:p w14:paraId="2DD4D284"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b/>
              </w:rPr>
              <w:t xml:space="preserve">E. </w:t>
            </w:r>
          </w:p>
        </w:tc>
        <w:tc>
          <w:tcPr>
            <w:tcW w:w="7580" w:type="dxa"/>
            <w:gridSpan w:val="3"/>
          </w:tcPr>
          <w:p w14:paraId="589CDC95" w14:textId="77777777" w:rsidR="00A85F11" w:rsidRPr="00222DA6" w:rsidRDefault="00185F8E" w:rsidP="00222DA6">
            <w:pPr>
              <w:shd w:val="clear" w:color="auto" w:fill="FFFFFF" w:themeFill="background1"/>
              <w:rPr>
                <w:rFonts w:ascii="Cambria" w:hAnsi="Cambria"/>
                <w:b/>
              </w:rPr>
            </w:pPr>
            <w:r w:rsidRPr="00222DA6">
              <w:rPr>
                <w:rFonts w:ascii="Cambria" w:hAnsi="Cambria"/>
                <w:b/>
              </w:rPr>
              <w:t>Tender opening and evaluation</w:t>
            </w:r>
          </w:p>
        </w:tc>
      </w:tr>
      <w:tr w:rsidR="00883542" w:rsidRPr="00222DA6" w14:paraId="7DBD9FB6" w14:textId="77777777">
        <w:tc>
          <w:tcPr>
            <w:tcW w:w="567" w:type="dxa"/>
          </w:tcPr>
          <w:p w14:paraId="34BD9675"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6841D567"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19.</w:t>
            </w:r>
          </w:p>
        </w:tc>
        <w:tc>
          <w:tcPr>
            <w:tcW w:w="5245" w:type="dxa"/>
          </w:tcPr>
          <w:p w14:paraId="40A4B486" w14:textId="77777777" w:rsidR="00A85F11" w:rsidRPr="00222DA6" w:rsidRDefault="00185F8E" w:rsidP="00222DA6">
            <w:pPr>
              <w:shd w:val="clear" w:color="auto" w:fill="FFFFFF" w:themeFill="background1"/>
              <w:tabs>
                <w:tab w:val="left" w:pos="540"/>
                <w:tab w:val="center" w:pos="4680"/>
                <w:tab w:val="left" w:pos="7920"/>
              </w:tabs>
              <w:rPr>
                <w:rFonts w:ascii="Cambria" w:hAnsi="Cambria"/>
              </w:rPr>
            </w:pPr>
            <w:r w:rsidRPr="00222DA6">
              <w:rPr>
                <w:rFonts w:ascii="Cambria" w:hAnsi="Cambria"/>
              </w:rPr>
              <w:t>Opening of First Folder (Techno-Commercial Tender) of all Tenderers   and evaluation to determine qualified Tenderers</w:t>
            </w:r>
          </w:p>
        </w:tc>
        <w:tc>
          <w:tcPr>
            <w:tcW w:w="1768" w:type="dxa"/>
          </w:tcPr>
          <w:p w14:paraId="09AE45EF" w14:textId="5CBCEE4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47F2C761" w14:textId="77777777">
        <w:tc>
          <w:tcPr>
            <w:tcW w:w="567" w:type="dxa"/>
          </w:tcPr>
          <w:p w14:paraId="6EA50AAA"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4C971E35"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20.</w:t>
            </w:r>
          </w:p>
        </w:tc>
        <w:tc>
          <w:tcPr>
            <w:tcW w:w="5245" w:type="dxa"/>
          </w:tcPr>
          <w:p w14:paraId="5C6EBA3C"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Opening of Second Folder (Financial Tenders) of qualified Tenders and evaluation</w:t>
            </w:r>
            <w:r w:rsidRPr="00222DA6">
              <w:rPr>
                <w:rFonts w:ascii="Cambria" w:hAnsi="Cambria"/>
              </w:rPr>
              <w:tab/>
            </w:r>
          </w:p>
        </w:tc>
        <w:tc>
          <w:tcPr>
            <w:tcW w:w="1768" w:type="dxa"/>
          </w:tcPr>
          <w:p w14:paraId="1EEB679D" w14:textId="570DF102"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412384FE" w14:textId="77777777">
        <w:tc>
          <w:tcPr>
            <w:tcW w:w="567" w:type="dxa"/>
          </w:tcPr>
          <w:p w14:paraId="47D7A9CE"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379A2E4F"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21.</w:t>
            </w:r>
          </w:p>
        </w:tc>
        <w:tc>
          <w:tcPr>
            <w:tcW w:w="5245" w:type="dxa"/>
          </w:tcPr>
          <w:p w14:paraId="30EF6ACF"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Process to be confidential</w:t>
            </w:r>
          </w:p>
        </w:tc>
        <w:tc>
          <w:tcPr>
            <w:tcW w:w="1768" w:type="dxa"/>
          </w:tcPr>
          <w:p w14:paraId="6BE1666E" w14:textId="4CE3C40D"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60F75C14" w14:textId="77777777">
        <w:tc>
          <w:tcPr>
            <w:tcW w:w="567" w:type="dxa"/>
          </w:tcPr>
          <w:p w14:paraId="0AB1E802"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661E3F22"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22.</w:t>
            </w:r>
          </w:p>
        </w:tc>
        <w:tc>
          <w:tcPr>
            <w:tcW w:w="5245" w:type="dxa"/>
          </w:tcPr>
          <w:p w14:paraId="3168F436"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Clarification of Tenders</w:t>
            </w:r>
          </w:p>
        </w:tc>
        <w:tc>
          <w:tcPr>
            <w:tcW w:w="1768" w:type="dxa"/>
          </w:tcPr>
          <w:p w14:paraId="226D94EF" w14:textId="58E4F6E5"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162D6F98" w14:textId="77777777">
        <w:tc>
          <w:tcPr>
            <w:tcW w:w="567" w:type="dxa"/>
          </w:tcPr>
          <w:p w14:paraId="0C946182"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336D5D78"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23.</w:t>
            </w:r>
          </w:p>
        </w:tc>
        <w:tc>
          <w:tcPr>
            <w:tcW w:w="5245" w:type="dxa"/>
          </w:tcPr>
          <w:p w14:paraId="05A782A3"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Examination of Tenders and determination of responsiveness</w:t>
            </w:r>
          </w:p>
        </w:tc>
        <w:tc>
          <w:tcPr>
            <w:tcW w:w="1768" w:type="dxa"/>
          </w:tcPr>
          <w:p w14:paraId="064B69FB" w14:textId="62E096AA"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415CDE8B" w14:textId="77777777">
        <w:tc>
          <w:tcPr>
            <w:tcW w:w="567" w:type="dxa"/>
          </w:tcPr>
          <w:p w14:paraId="681ED08A"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0133326D"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24.</w:t>
            </w:r>
          </w:p>
        </w:tc>
        <w:tc>
          <w:tcPr>
            <w:tcW w:w="5245" w:type="dxa"/>
          </w:tcPr>
          <w:p w14:paraId="24222F7B"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Correction of errors</w:t>
            </w:r>
          </w:p>
        </w:tc>
        <w:tc>
          <w:tcPr>
            <w:tcW w:w="1768" w:type="dxa"/>
          </w:tcPr>
          <w:p w14:paraId="4E8437C8" w14:textId="5D00F20A"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4CB81838" w14:textId="77777777">
        <w:tc>
          <w:tcPr>
            <w:tcW w:w="567" w:type="dxa"/>
          </w:tcPr>
          <w:p w14:paraId="22D2456D"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77BE32A6"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25.</w:t>
            </w:r>
          </w:p>
        </w:tc>
        <w:tc>
          <w:tcPr>
            <w:tcW w:w="5245" w:type="dxa"/>
          </w:tcPr>
          <w:p w14:paraId="56A9F227"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Evaluation and comparison of Tenders</w:t>
            </w:r>
          </w:p>
        </w:tc>
        <w:tc>
          <w:tcPr>
            <w:tcW w:w="1768" w:type="dxa"/>
          </w:tcPr>
          <w:p w14:paraId="50BBB914" w14:textId="08525442"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4249E580" w14:textId="77777777">
        <w:tc>
          <w:tcPr>
            <w:tcW w:w="567" w:type="dxa"/>
          </w:tcPr>
          <w:p w14:paraId="4D860205"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b/>
              </w:rPr>
              <w:t>F.</w:t>
            </w:r>
          </w:p>
        </w:tc>
        <w:tc>
          <w:tcPr>
            <w:tcW w:w="7580" w:type="dxa"/>
            <w:gridSpan w:val="3"/>
          </w:tcPr>
          <w:p w14:paraId="29086650"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b/>
              </w:rPr>
              <w:t>Award of Contract</w:t>
            </w:r>
          </w:p>
        </w:tc>
      </w:tr>
      <w:tr w:rsidR="00883542" w:rsidRPr="00222DA6" w14:paraId="7F129A2F" w14:textId="77777777">
        <w:tc>
          <w:tcPr>
            <w:tcW w:w="567" w:type="dxa"/>
          </w:tcPr>
          <w:p w14:paraId="27F6428F"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2D64205F"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26.</w:t>
            </w:r>
          </w:p>
        </w:tc>
        <w:tc>
          <w:tcPr>
            <w:tcW w:w="5245" w:type="dxa"/>
          </w:tcPr>
          <w:p w14:paraId="753AADBB"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Award criteria</w:t>
            </w:r>
          </w:p>
        </w:tc>
        <w:tc>
          <w:tcPr>
            <w:tcW w:w="1768" w:type="dxa"/>
          </w:tcPr>
          <w:p w14:paraId="6727DB3D" w14:textId="59772DA9"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43FB1DF2" w14:textId="77777777">
        <w:tc>
          <w:tcPr>
            <w:tcW w:w="567" w:type="dxa"/>
          </w:tcPr>
          <w:p w14:paraId="07B1F3EA"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50E70EC8"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27.</w:t>
            </w:r>
          </w:p>
        </w:tc>
        <w:tc>
          <w:tcPr>
            <w:tcW w:w="5245" w:type="dxa"/>
          </w:tcPr>
          <w:p w14:paraId="4B2EE007"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Employer’s right to accept any Tender and to reject any or all Tenders</w:t>
            </w:r>
          </w:p>
        </w:tc>
        <w:tc>
          <w:tcPr>
            <w:tcW w:w="1768" w:type="dxa"/>
          </w:tcPr>
          <w:p w14:paraId="6055506C" w14:textId="4C1F8363"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731D1C83" w14:textId="77777777">
        <w:tc>
          <w:tcPr>
            <w:tcW w:w="567" w:type="dxa"/>
          </w:tcPr>
          <w:p w14:paraId="13B8972C"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2B8C26B0"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28.</w:t>
            </w:r>
          </w:p>
        </w:tc>
        <w:tc>
          <w:tcPr>
            <w:tcW w:w="5245" w:type="dxa"/>
          </w:tcPr>
          <w:p w14:paraId="3AB4EE27"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Notification of award and signing of Agreement</w:t>
            </w:r>
          </w:p>
        </w:tc>
        <w:tc>
          <w:tcPr>
            <w:tcW w:w="1768" w:type="dxa"/>
          </w:tcPr>
          <w:p w14:paraId="4A211B32" w14:textId="70004261"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0A57D670" w14:textId="77777777">
        <w:tc>
          <w:tcPr>
            <w:tcW w:w="567" w:type="dxa"/>
          </w:tcPr>
          <w:p w14:paraId="3EDBB524"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0DC1011F"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29.</w:t>
            </w:r>
          </w:p>
        </w:tc>
        <w:tc>
          <w:tcPr>
            <w:tcW w:w="5245" w:type="dxa"/>
          </w:tcPr>
          <w:p w14:paraId="4054A9F9"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Security deposit</w:t>
            </w:r>
          </w:p>
        </w:tc>
        <w:tc>
          <w:tcPr>
            <w:tcW w:w="1768" w:type="dxa"/>
          </w:tcPr>
          <w:p w14:paraId="0B0999A4" w14:textId="54FF8623"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222DA6" w14:paraId="5FDE3BDA" w14:textId="77777777">
        <w:tc>
          <w:tcPr>
            <w:tcW w:w="567" w:type="dxa"/>
          </w:tcPr>
          <w:p w14:paraId="66CA4075"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7817A410"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30.</w:t>
            </w:r>
          </w:p>
        </w:tc>
        <w:tc>
          <w:tcPr>
            <w:tcW w:w="5245" w:type="dxa"/>
          </w:tcPr>
          <w:p w14:paraId="3DFDF8AB"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Advance payment and Security</w:t>
            </w:r>
          </w:p>
        </w:tc>
        <w:tc>
          <w:tcPr>
            <w:tcW w:w="1768" w:type="dxa"/>
          </w:tcPr>
          <w:p w14:paraId="53397F87" w14:textId="69C9D324"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A85F11" w:rsidRPr="00222DA6" w14:paraId="0674570F" w14:textId="77777777">
        <w:tc>
          <w:tcPr>
            <w:tcW w:w="567" w:type="dxa"/>
          </w:tcPr>
          <w:p w14:paraId="6BAB03EB" w14:textId="7777777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1AC23387" w14:textId="77777777" w:rsidR="00A85F11" w:rsidRPr="00222DA6" w:rsidRDefault="00185F8E"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222DA6">
              <w:rPr>
                <w:rFonts w:ascii="Cambria" w:hAnsi="Cambria"/>
              </w:rPr>
              <w:t>31.</w:t>
            </w:r>
          </w:p>
        </w:tc>
        <w:tc>
          <w:tcPr>
            <w:tcW w:w="5245" w:type="dxa"/>
          </w:tcPr>
          <w:p w14:paraId="273F7DEA" w14:textId="77777777" w:rsidR="00A85F11" w:rsidRPr="00222DA6" w:rsidRDefault="00185F8E" w:rsidP="00222DA6">
            <w:pPr>
              <w:shd w:val="clear" w:color="auto" w:fill="FFFFFF" w:themeFill="background1"/>
              <w:tabs>
                <w:tab w:val="left" w:pos="540"/>
                <w:tab w:val="left" w:pos="1080"/>
                <w:tab w:val="center" w:pos="4680"/>
                <w:tab w:val="left" w:pos="7920"/>
              </w:tabs>
              <w:rPr>
                <w:rFonts w:ascii="Cambria" w:hAnsi="Cambria"/>
              </w:rPr>
            </w:pPr>
            <w:r w:rsidRPr="00222DA6">
              <w:rPr>
                <w:rFonts w:ascii="Cambria" w:hAnsi="Cambria"/>
              </w:rPr>
              <w:t>Corrupt or Fraudulent Practices</w:t>
            </w:r>
          </w:p>
        </w:tc>
        <w:tc>
          <w:tcPr>
            <w:tcW w:w="1768" w:type="dxa"/>
          </w:tcPr>
          <w:p w14:paraId="49CE3281" w14:textId="7EB5F187" w:rsidR="00A85F11" w:rsidRPr="00222DA6" w:rsidRDefault="00A85F11" w:rsidP="00222DA6">
            <w:pPr>
              <w:shd w:val="clear" w:color="auto" w:fill="FFFFFF" w:themeFill="background1"/>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bl>
    <w:p w14:paraId="383C85E9"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04E9FC9C"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1F8CB2A8"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73AEA388"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0DC483B5"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46FD6E6D"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038223DE"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32A6AE14"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3F70F21C"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6B04E287"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35734463"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221360CF"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5C75ACAE"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3451BDEE" w14:textId="77777777" w:rsidR="00EE5104" w:rsidRPr="00222DA6" w:rsidRDefault="00EE5104"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1D156B05" w14:textId="77777777" w:rsidR="00EE5104" w:rsidRPr="00222DA6" w:rsidRDefault="00EE5104"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6C271306" w14:textId="77777777" w:rsidR="00EE5104" w:rsidRPr="00222DA6" w:rsidRDefault="00EE5104"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6D353A9F" w14:textId="77777777" w:rsidR="00EE5104" w:rsidRPr="00222DA6" w:rsidRDefault="00EE5104"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40139FF5" w14:textId="77777777" w:rsidR="00EE5104" w:rsidRPr="00222DA6" w:rsidRDefault="00EE5104"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439E7F8C" w14:textId="77777777" w:rsidR="00EE5104" w:rsidRPr="00222DA6" w:rsidRDefault="00EE5104"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296E73FE"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0D649684"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66EF051E"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7AA42E74"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07972130"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4BE0EA74"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0E8F50F1"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2B20D723"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25EA2C4A" w14:textId="77777777" w:rsidR="00A85F11" w:rsidRPr="00222DA6" w:rsidRDefault="00A85F11" w:rsidP="00222DA6">
      <w:pPr>
        <w:shd w:val="clear" w:color="auto" w:fill="FFFFFF" w:themeFill="background1"/>
        <w:autoSpaceDE w:val="0"/>
        <w:autoSpaceDN w:val="0"/>
        <w:adjustRightInd w:val="0"/>
        <w:spacing w:after="0" w:line="240" w:lineRule="auto"/>
        <w:ind w:firstLine="1"/>
        <w:rPr>
          <w:rFonts w:ascii="Cambria" w:hAnsi="Cambria"/>
          <w:b/>
          <w:bCs/>
          <w:sz w:val="20"/>
          <w:szCs w:val="20"/>
        </w:rPr>
      </w:pPr>
    </w:p>
    <w:p w14:paraId="41B16E9B" w14:textId="77777777" w:rsidR="00A85F11" w:rsidRPr="00222DA6" w:rsidRDefault="00185F8E" w:rsidP="00222DA6">
      <w:pPr>
        <w:pStyle w:val="ListParagraph"/>
        <w:numPr>
          <w:ilvl w:val="0"/>
          <w:numId w:val="16"/>
        </w:numPr>
        <w:shd w:val="clear" w:color="auto" w:fill="FFFFFF" w:themeFill="background1"/>
        <w:tabs>
          <w:tab w:val="left" w:pos="540"/>
          <w:tab w:val="left" w:pos="1080"/>
          <w:tab w:val="center" w:pos="4680"/>
          <w:tab w:val="left" w:pos="7920"/>
        </w:tabs>
        <w:ind w:left="426"/>
        <w:jc w:val="center"/>
        <w:rPr>
          <w:rFonts w:ascii="Cambria" w:hAnsi="Cambria"/>
          <w:b/>
          <w:sz w:val="24"/>
          <w:szCs w:val="24"/>
        </w:rPr>
      </w:pPr>
      <w:r w:rsidRPr="00222DA6">
        <w:rPr>
          <w:rFonts w:ascii="Cambria" w:hAnsi="Cambria"/>
          <w:b/>
          <w:sz w:val="24"/>
          <w:szCs w:val="24"/>
        </w:rPr>
        <w:lastRenderedPageBreak/>
        <w:t>GENERAL</w:t>
      </w:r>
    </w:p>
    <w:p w14:paraId="4EED15E9" w14:textId="77777777" w:rsidR="00A85F11" w:rsidRPr="00222DA6" w:rsidRDefault="00A85F11" w:rsidP="00222DA6">
      <w:pPr>
        <w:pStyle w:val="ListParagraph"/>
        <w:shd w:val="clear" w:color="auto" w:fill="FFFFFF" w:themeFill="background1"/>
        <w:ind w:left="426"/>
        <w:rPr>
          <w:rFonts w:ascii="Cambria" w:hAnsi="Cambria"/>
          <w:b/>
          <w:sz w:val="24"/>
          <w:szCs w:val="24"/>
        </w:rPr>
      </w:pPr>
    </w:p>
    <w:p w14:paraId="786E712B" w14:textId="77777777" w:rsidR="00A85F11" w:rsidRPr="00222DA6" w:rsidRDefault="00185F8E" w:rsidP="00222DA6">
      <w:pPr>
        <w:pStyle w:val="ListParagraph"/>
        <w:numPr>
          <w:ilvl w:val="0"/>
          <w:numId w:val="17"/>
        </w:numPr>
        <w:shd w:val="clear" w:color="auto" w:fill="FFFFFF" w:themeFill="background1"/>
        <w:rPr>
          <w:rFonts w:ascii="Cambria" w:hAnsi="Cambria"/>
          <w:b/>
          <w:sz w:val="24"/>
          <w:szCs w:val="24"/>
        </w:rPr>
      </w:pPr>
      <w:r w:rsidRPr="00222DA6">
        <w:rPr>
          <w:rFonts w:ascii="Cambria" w:hAnsi="Cambria"/>
          <w:b/>
          <w:sz w:val="24"/>
          <w:szCs w:val="24"/>
        </w:rPr>
        <w:t>Scope of Tender</w:t>
      </w:r>
    </w:p>
    <w:p w14:paraId="3FF8838B" w14:textId="1A35D681" w:rsidR="00A85F11" w:rsidRPr="00222DA6" w:rsidRDefault="00185F8E" w:rsidP="00222DA6">
      <w:pPr>
        <w:pStyle w:val="ListParagraph"/>
        <w:numPr>
          <w:ilvl w:val="1"/>
          <w:numId w:val="17"/>
        </w:numPr>
        <w:shd w:val="clear" w:color="auto" w:fill="FFFFFF" w:themeFill="background1"/>
        <w:jc w:val="both"/>
        <w:rPr>
          <w:rFonts w:ascii="Cambria" w:hAnsi="Cambria"/>
          <w:b/>
          <w:sz w:val="24"/>
          <w:szCs w:val="24"/>
        </w:rPr>
      </w:pPr>
      <w:r w:rsidRPr="00222DA6">
        <w:rPr>
          <w:rFonts w:ascii="Cambria" w:hAnsi="Cambria"/>
          <w:sz w:val="24"/>
          <w:szCs w:val="24"/>
        </w:rPr>
        <w:t xml:space="preserve">The </w:t>
      </w:r>
      <w:r w:rsidR="00EE5104" w:rsidRPr="00222DA6">
        <w:rPr>
          <w:rFonts w:ascii="Cambria" w:hAnsi="Cambria"/>
          <w:sz w:val="24"/>
          <w:szCs w:val="24"/>
        </w:rPr>
        <w:t>Superintending</w:t>
      </w:r>
      <w:r w:rsidRPr="00222DA6">
        <w:rPr>
          <w:rFonts w:ascii="Cambria" w:hAnsi="Cambria"/>
          <w:sz w:val="24"/>
          <w:szCs w:val="24"/>
        </w:rPr>
        <w:t xml:space="preserve"> Engineer, </w:t>
      </w:r>
      <w:r w:rsidR="00EE5104" w:rsidRPr="00222DA6">
        <w:rPr>
          <w:rFonts w:ascii="Cambria" w:hAnsi="Cambria"/>
          <w:sz w:val="24"/>
          <w:szCs w:val="24"/>
        </w:rPr>
        <w:t>DMA, Bengaluru on behalf of the State Mission Director, Swachh Bharath Mission(Urban)</w:t>
      </w:r>
      <w:r w:rsidR="00ED171D" w:rsidRPr="00222DA6">
        <w:rPr>
          <w:rFonts w:ascii="Cambria" w:hAnsi="Cambria"/>
          <w:sz w:val="24"/>
          <w:szCs w:val="24"/>
        </w:rPr>
        <w:t>,UDD</w:t>
      </w:r>
      <w:r w:rsidRPr="00222DA6">
        <w:rPr>
          <w:rFonts w:ascii="Cambria" w:hAnsi="Cambria"/>
          <w:sz w:val="24"/>
          <w:szCs w:val="24"/>
        </w:rPr>
        <w:t>, Bengaluru (Referred to as Employer in these documents) invites tenders following “Two Cover Tender Procedure”, from eligible Tenderers, for the construction of works (as defined in these documents and referred to as "the works") detailed in the Table given in the Invitation for Tenders (IFT). The Tenderers may submit tenders for the works detailed in the table given in IFT.</w:t>
      </w:r>
    </w:p>
    <w:p w14:paraId="6758B665" w14:textId="77777777" w:rsidR="00A85F11" w:rsidRPr="00222DA6" w:rsidRDefault="00185F8E" w:rsidP="00222DA6">
      <w:pPr>
        <w:pStyle w:val="ListParagraph"/>
        <w:numPr>
          <w:ilvl w:val="0"/>
          <w:numId w:val="17"/>
        </w:numPr>
        <w:shd w:val="clear" w:color="auto" w:fill="FFFFFF" w:themeFill="background1"/>
        <w:rPr>
          <w:rFonts w:ascii="Cambria" w:hAnsi="Cambria"/>
          <w:b/>
          <w:sz w:val="24"/>
          <w:szCs w:val="24"/>
        </w:rPr>
      </w:pPr>
      <w:r w:rsidRPr="00222DA6">
        <w:rPr>
          <w:rFonts w:ascii="Cambria" w:hAnsi="Cambria"/>
          <w:b/>
          <w:sz w:val="24"/>
          <w:szCs w:val="24"/>
        </w:rPr>
        <w:t>Eligible Tenderers</w:t>
      </w:r>
    </w:p>
    <w:p w14:paraId="6677712C" w14:textId="1AB73AE3" w:rsidR="008B1877" w:rsidRPr="00222DA6" w:rsidRDefault="00216996" w:rsidP="00222DA6">
      <w:pPr>
        <w:pStyle w:val="ListParagraph"/>
        <w:numPr>
          <w:ilvl w:val="1"/>
          <w:numId w:val="17"/>
        </w:numPr>
        <w:shd w:val="clear" w:color="auto" w:fill="FFFFFF" w:themeFill="background1"/>
        <w:jc w:val="both"/>
        <w:rPr>
          <w:rFonts w:ascii="Cambria" w:hAnsi="Cambria"/>
          <w:sz w:val="24"/>
          <w:szCs w:val="24"/>
        </w:rPr>
      </w:pPr>
      <w:r w:rsidRPr="00222DA6">
        <w:rPr>
          <w:rFonts w:ascii="Cambria" w:hAnsi="Cambria"/>
          <w:sz w:val="24"/>
          <w:szCs w:val="24"/>
        </w:rPr>
        <w:t>Tenderers shall not be under a declaration of ineligibility for corrupt and fraudulent practices issued by the Government of Karnataka. Joint venture is acceptable, maximum 02 joint ventures members</w:t>
      </w:r>
      <w:r w:rsidR="00EF5470" w:rsidRPr="00222DA6">
        <w:rPr>
          <w:rFonts w:ascii="Cambria" w:hAnsi="Cambria"/>
          <w:sz w:val="24"/>
          <w:szCs w:val="24"/>
        </w:rPr>
        <w:t xml:space="preserve">( prime  and JV partner) </w:t>
      </w:r>
      <w:r w:rsidRPr="00222DA6">
        <w:rPr>
          <w:rFonts w:ascii="Cambria" w:hAnsi="Cambria"/>
          <w:sz w:val="24"/>
          <w:szCs w:val="24"/>
        </w:rPr>
        <w:t xml:space="preserve"> are allowed. </w:t>
      </w:r>
    </w:p>
    <w:p w14:paraId="4444633E" w14:textId="2EA7626B" w:rsidR="00216996" w:rsidRPr="00222DA6" w:rsidRDefault="003D2427" w:rsidP="00222DA6">
      <w:pPr>
        <w:pStyle w:val="ListParagraph"/>
        <w:shd w:val="clear" w:color="auto" w:fill="FFFFFF" w:themeFill="background1"/>
        <w:ind w:left="792"/>
        <w:jc w:val="both"/>
        <w:rPr>
          <w:rFonts w:ascii="Cambria" w:hAnsi="Cambria"/>
          <w:sz w:val="24"/>
          <w:szCs w:val="24"/>
        </w:rPr>
      </w:pPr>
      <w:r w:rsidRPr="00222DA6">
        <w:rPr>
          <w:rFonts w:ascii="Cambria" w:hAnsi="Cambria"/>
          <w:sz w:val="24"/>
          <w:szCs w:val="24"/>
        </w:rPr>
        <w:t xml:space="preserve">All partners of the Joint Venture shall be legally liable, jointly and severally, during the tendering process and for the execution of the contract in accordance with the contract terms, and a statement to this effect shall be included in the authorization mentioned in </w:t>
      </w:r>
      <w:r w:rsidR="008B1877" w:rsidRPr="00222DA6">
        <w:rPr>
          <w:rFonts w:ascii="Cambria" w:hAnsi="Cambria"/>
          <w:sz w:val="24"/>
          <w:szCs w:val="24"/>
        </w:rPr>
        <w:t>the format of JV Agreement of Section 10.</w:t>
      </w:r>
    </w:p>
    <w:p w14:paraId="0DAB763C" w14:textId="77777777" w:rsidR="00A85F11" w:rsidRPr="00222DA6" w:rsidRDefault="00185F8E" w:rsidP="00222DA6">
      <w:pPr>
        <w:pStyle w:val="ListParagraph"/>
        <w:numPr>
          <w:ilvl w:val="1"/>
          <w:numId w:val="17"/>
        </w:numPr>
        <w:shd w:val="clear" w:color="auto" w:fill="FFFFFF" w:themeFill="background1"/>
        <w:jc w:val="both"/>
        <w:rPr>
          <w:rFonts w:ascii="Cambria" w:hAnsi="Cambria"/>
          <w:sz w:val="24"/>
          <w:szCs w:val="24"/>
        </w:rPr>
      </w:pPr>
      <w:r w:rsidRPr="00222DA6">
        <w:rPr>
          <w:rFonts w:ascii="Cambria" w:hAnsi="Cambria"/>
          <w:sz w:val="24"/>
          <w:szCs w:val="24"/>
        </w:rPr>
        <w:t>The Tenderers must be eligible as per the Finance Department Government Order No. FD 455 Exp-12 2020 Bengaluru Dated: 25-08-2020, as applicable to bidders coming from countries sharing the land border with India and if intending to participate in the Government of Karnataka Tenders.</w:t>
      </w:r>
    </w:p>
    <w:p w14:paraId="1EB584A3" w14:textId="56BA7154" w:rsidR="00C56542" w:rsidRPr="00222DA6" w:rsidRDefault="00C56542" w:rsidP="00222DA6">
      <w:pPr>
        <w:pStyle w:val="ListParagraph"/>
        <w:numPr>
          <w:ilvl w:val="1"/>
          <w:numId w:val="17"/>
        </w:numPr>
        <w:shd w:val="clear" w:color="auto" w:fill="FFFFFF" w:themeFill="background1"/>
        <w:jc w:val="both"/>
        <w:rPr>
          <w:rFonts w:ascii="Cambria" w:hAnsi="Cambria"/>
          <w:sz w:val="24"/>
          <w:szCs w:val="24"/>
        </w:rPr>
      </w:pPr>
      <w:r w:rsidRPr="00222DA6">
        <w:rPr>
          <w:rFonts w:ascii="Cambria" w:hAnsi="Cambria"/>
          <w:sz w:val="24"/>
          <w:szCs w:val="24"/>
        </w:rPr>
        <w:t>In case of JV, the members of JV shall associate with only one bidder for the same work. Multiple association is not allowed.</w:t>
      </w:r>
    </w:p>
    <w:p w14:paraId="6174ED55" w14:textId="0FF0D7B1" w:rsidR="0093738E" w:rsidRPr="00222DA6" w:rsidRDefault="0093738E" w:rsidP="00222DA6">
      <w:pPr>
        <w:pStyle w:val="ListParagraph"/>
        <w:numPr>
          <w:ilvl w:val="1"/>
          <w:numId w:val="17"/>
        </w:numPr>
        <w:shd w:val="clear" w:color="auto" w:fill="FFFFFF" w:themeFill="background1"/>
        <w:jc w:val="both"/>
        <w:rPr>
          <w:rFonts w:ascii="Cambria" w:hAnsi="Cambria"/>
          <w:sz w:val="24"/>
          <w:szCs w:val="24"/>
        </w:rPr>
      </w:pPr>
      <w:r w:rsidRPr="00222DA6">
        <w:rPr>
          <w:rFonts w:ascii="Cambria" w:hAnsi="Cambria"/>
          <w:sz w:val="24"/>
          <w:szCs w:val="24"/>
        </w:rPr>
        <w:t>The intending bidder</w:t>
      </w:r>
      <w:r w:rsidR="00A91C90" w:rsidRPr="00222DA6">
        <w:rPr>
          <w:rFonts w:ascii="Cambria" w:hAnsi="Cambria"/>
          <w:sz w:val="24"/>
          <w:szCs w:val="24"/>
        </w:rPr>
        <w:t>(Including JV Partner)</w:t>
      </w:r>
      <w:r w:rsidRPr="00222DA6">
        <w:rPr>
          <w:rFonts w:ascii="Cambria" w:hAnsi="Cambria"/>
          <w:sz w:val="24"/>
          <w:szCs w:val="24"/>
        </w:rPr>
        <w:t xml:space="preserve"> should furnish the Class-I Registration Certificate of any State/Central-Government/Public-Sector Organization issued by competent authorities.</w:t>
      </w:r>
    </w:p>
    <w:p w14:paraId="5DC1AF1E" w14:textId="700D5D2C" w:rsidR="0093738E" w:rsidRPr="00222DA6" w:rsidRDefault="0093738E" w:rsidP="00222DA6">
      <w:pPr>
        <w:pStyle w:val="ListParagraph"/>
        <w:numPr>
          <w:ilvl w:val="1"/>
          <w:numId w:val="17"/>
        </w:numPr>
        <w:shd w:val="clear" w:color="auto" w:fill="FFFFFF" w:themeFill="background1"/>
        <w:jc w:val="both"/>
        <w:rPr>
          <w:rFonts w:ascii="Cambria" w:hAnsi="Cambria"/>
          <w:sz w:val="24"/>
          <w:szCs w:val="24"/>
        </w:rPr>
      </w:pPr>
      <w:r w:rsidRPr="00222DA6">
        <w:rPr>
          <w:rFonts w:ascii="Cambria" w:hAnsi="Cambria"/>
          <w:sz w:val="24"/>
          <w:szCs w:val="24"/>
        </w:rPr>
        <w:t xml:space="preserve">The tenderer or his identified sub-contractor should possess </w:t>
      </w:r>
      <w:r w:rsidR="00222DA6" w:rsidRPr="00222DA6">
        <w:rPr>
          <w:rFonts w:ascii="Cambria" w:hAnsi="Cambria"/>
          <w:sz w:val="24"/>
          <w:szCs w:val="24"/>
        </w:rPr>
        <w:t>valid class-I electrical license</w:t>
      </w:r>
      <w:r w:rsidRPr="00222DA6">
        <w:rPr>
          <w:rFonts w:ascii="Cambria" w:hAnsi="Cambria"/>
          <w:sz w:val="24"/>
          <w:szCs w:val="24"/>
        </w:rPr>
        <w:t>.</w:t>
      </w:r>
    </w:p>
    <w:p w14:paraId="099418B9" w14:textId="77777777" w:rsidR="00A85F11" w:rsidRPr="00222DA6" w:rsidRDefault="00185F8E" w:rsidP="00222DA6">
      <w:pPr>
        <w:pStyle w:val="ListParagraph"/>
        <w:numPr>
          <w:ilvl w:val="0"/>
          <w:numId w:val="17"/>
        </w:numPr>
        <w:shd w:val="clear" w:color="auto" w:fill="FFFFFF" w:themeFill="background1"/>
        <w:rPr>
          <w:rFonts w:ascii="Cambria" w:hAnsi="Cambria"/>
          <w:b/>
          <w:sz w:val="24"/>
          <w:szCs w:val="24"/>
        </w:rPr>
      </w:pPr>
      <w:r w:rsidRPr="00222DA6">
        <w:rPr>
          <w:rFonts w:ascii="Cambria" w:hAnsi="Cambria"/>
          <w:b/>
          <w:sz w:val="24"/>
          <w:szCs w:val="24"/>
        </w:rPr>
        <w:t>Qualification of the Tenderer</w:t>
      </w:r>
    </w:p>
    <w:p w14:paraId="118515DA" w14:textId="03475792" w:rsidR="00A85F11" w:rsidRPr="00222DA6" w:rsidRDefault="00185F8E" w:rsidP="00222DA6">
      <w:pPr>
        <w:numPr>
          <w:ilvl w:val="1"/>
          <w:numId w:val="18"/>
        </w:numPr>
        <w:shd w:val="clear" w:color="auto" w:fill="FFFFFF" w:themeFill="background1"/>
        <w:tabs>
          <w:tab w:val="left" w:pos="1080"/>
          <w:tab w:val="left" w:pos="1620"/>
          <w:tab w:val="left" w:pos="2840"/>
          <w:tab w:val="left" w:pos="7180"/>
        </w:tabs>
        <w:spacing w:after="0"/>
        <w:ind w:left="993" w:right="6" w:hanging="437"/>
        <w:jc w:val="both"/>
        <w:rPr>
          <w:rFonts w:ascii="Cambria" w:hAnsi="Cambria"/>
          <w:sz w:val="24"/>
          <w:szCs w:val="24"/>
        </w:rPr>
      </w:pPr>
      <w:r w:rsidRPr="00222DA6">
        <w:rPr>
          <w:rFonts w:ascii="Cambria" w:hAnsi="Cambria"/>
          <w:sz w:val="24"/>
          <w:szCs w:val="24"/>
        </w:rPr>
        <w:t xml:space="preserve">All Tenderers shall </w:t>
      </w:r>
      <w:r w:rsidR="00975DF1" w:rsidRPr="00222DA6">
        <w:rPr>
          <w:rFonts w:ascii="Cambria" w:hAnsi="Cambria"/>
          <w:sz w:val="24"/>
          <w:szCs w:val="24"/>
        </w:rPr>
        <w:t>provide</w:t>
      </w:r>
      <w:r w:rsidRPr="00222DA6">
        <w:rPr>
          <w:rFonts w:ascii="Cambria" w:hAnsi="Cambria"/>
          <w:sz w:val="24"/>
          <w:szCs w:val="24"/>
        </w:rPr>
        <w:t xml:space="preserve"> the requested information accurately and in sufficient detail as stipulated in Section 3:  Qualification information.</w:t>
      </w:r>
    </w:p>
    <w:p w14:paraId="3EF5377E" w14:textId="36499EDC" w:rsidR="00975DF1" w:rsidRPr="00222DA6" w:rsidRDefault="00975DF1" w:rsidP="00222DA6">
      <w:pPr>
        <w:numPr>
          <w:ilvl w:val="1"/>
          <w:numId w:val="18"/>
        </w:numPr>
        <w:shd w:val="clear" w:color="auto" w:fill="FFFFFF" w:themeFill="background1"/>
        <w:tabs>
          <w:tab w:val="left" w:pos="1080"/>
          <w:tab w:val="left" w:pos="1620"/>
          <w:tab w:val="left" w:pos="2840"/>
          <w:tab w:val="left" w:pos="7180"/>
        </w:tabs>
        <w:spacing w:after="0"/>
        <w:ind w:left="993" w:right="6" w:hanging="437"/>
        <w:jc w:val="both"/>
        <w:rPr>
          <w:rFonts w:ascii="Cambria" w:hAnsi="Cambria"/>
          <w:sz w:val="24"/>
          <w:szCs w:val="24"/>
        </w:rPr>
      </w:pPr>
      <w:r w:rsidRPr="00222DA6">
        <w:rPr>
          <w:rFonts w:ascii="Cambria" w:hAnsi="Cambria"/>
          <w:sz w:val="24"/>
          <w:szCs w:val="24"/>
        </w:rPr>
        <w:t xml:space="preserve">To qualify for award of this contract, </w:t>
      </w:r>
      <w:r w:rsidR="00AB0A92" w:rsidRPr="00222DA6">
        <w:rPr>
          <w:rFonts w:ascii="Cambria" w:hAnsi="Cambria"/>
          <w:sz w:val="24"/>
          <w:szCs w:val="24"/>
        </w:rPr>
        <w:t>the</w:t>
      </w:r>
      <w:r w:rsidRPr="00222DA6">
        <w:rPr>
          <w:rFonts w:ascii="Cambria" w:hAnsi="Cambria"/>
          <w:sz w:val="24"/>
          <w:szCs w:val="24"/>
        </w:rPr>
        <w:t xml:space="preserve"> intending bidder can submit bids as an Individual / joint venture bidder. </w:t>
      </w:r>
    </w:p>
    <w:p w14:paraId="01E592C1" w14:textId="2F50D48B" w:rsidR="007F1A97" w:rsidRPr="00222DA6" w:rsidRDefault="007F1A97" w:rsidP="00222DA6">
      <w:pPr>
        <w:numPr>
          <w:ilvl w:val="0"/>
          <w:numId w:val="83"/>
        </w:numPr>
        <w:shd w:val="clear" w:color="auto" w:fill="FFFFFF" w:themeFill="background1"/>
        <w:tabs>
          <w:tab w:val="left" w:pos="720"/>
          <w:tab w:val="left" w:pos="1620"/>
          <w:tab w:val="left" w:pos="2840"/>
          <w:tab w:val="left" w:pos="7180"/>
        </w:tabs>
        <w:spacing w:after="0"/>
        <w:ind w:right="6"/>
        <w:jc w:val="both"/>
        <w:rPr>
          <w:rFonts w:ascii="Cambria" w:hAnsi="Cambria"/>
          <w:sz w:val="24"/>
          <w:szCs w:val="24"/>
        </w:rPr>
      </w:pPr>
      <w:r w:rsidRPr="00222DA6">
        <w:rPr>
          <w:rFonts w:ascii="Cambria" w:hAnsi="Cambria"/>
          <w:sz w:val="24"/>
          <w:szCs w:val="24"/>
        </w:rPr>
        <w:t xml:space="preserve">Achieved in at least two financial years a </w:t>
      </w:r>
      <w:r w:rsidRPr="00222DA6">
        <w:rPr>
          <w:rFonts w:ascii="Cambria" w:hAnsi="Cambria"/>
          <w:b/>
          <w:bCs/>
          <w:sz w:val="24"/>
          <w:szCs w:val="24"/>
        </w:rPr>
        <w:t>minimum financial turnover</w:t>
      </w:r>
      <w:r w:rsidRPr="00222DA6">
        <w:rPr>
          <w:rFonts w:ascii="Cambria" w:hAnsi="Cambria"/>
          <w:sz w:val="24"/>
          <w:szCs w:val="24"/>
        </w:rPr>
        <w:t xml:space="preserve"> (in all classes of</w:t>
      </w:r>
      <w:r w:rsidRPr="00222DA6">
        <w:rPr>
          <w:rFonts w:ascii="Cambria" w:hAnsi="Cambria"/>
          <w:spacing w:val="1"/>
          <w:sz w:val="24"/>
          <w:szCs w:val="24"/>
        </w:rPr>
        <w:t xml:space="preserve"> </w:t>
      </w:r>
      <w:r w:rsidRPr="00222DA6">
        <w:rPr>
          <w:rFonts w:ascii="Cambria" w:hAnsi="Cambria"/>
          <w:sz w:val="24"/>
          <w:szCs w:val="24"/>
        </w:rPr>
        <w:t xml:space="preserve">civil engineering construction works only) of </w:t>
      </w:r>
      <w:r w:rsidR="0093738E" w:rsidRPr="00222DA6">
        <w:rPr>
          <w:rFonts w:ascii="Cambria" w:hAnsi="Cambria"/>
          <w:b/>
          <w:sz w:val="24"/>
          <w:szCs w:val="24"/>
        </w:rPr>
        <w:t>Rs.</w:t>
      </w:r>
      <w:r w:rsidR="001B2E42" w:rsidRPr="00222DA6">
        <w:rPr>
          <w:rFonts w:ascii="Cambria" w:hAnsi="Cambria"/>
          <w:b/>
          <w:sz w:val="24"/>
          <w:szCs w:val="24"/>
        </w:rPr>
        <w:t>1</w:t>
      </w:r>
      <w:r w:rsidR="00B848DC" w:rsidRPr="00222DA6">
        <w:rPr>
          <w:rFonts w:ascii="Cambria" w:hAnsi="Cambria"/>
          <w:b/>
          <w:sz w:val="24"/>
          <w:szCs w:val="24"/>
        </w:rPr>
        <w:t xml:space="preserve">895.50 </w:t>
      </w:r>
      <w:r w:rsidR="0093738E" w:rsidRPr="00222DA6">
        <w:rPr>
          <w:rFonts w:ascii="Cambria" w:hAnsi="Cambria"/>
          <w:b/>
          <w:sz w:val="24"/>
          <w:szCs w:val="24"/>
        </w:rPr>
        <w:t>Lakh</w:t>
      </w:r>
      <w:r w:rsidR="00B848DC" w:rsidRPr="00222DA6">
        <w:rPr>
          <w:rFonts w:ascii="Cambria" w:hAnsi="Cambria"/>
          <w:b/>
          <w:sz w:val="24"/>
          <w:szCs w:val="24"/>
        </w:rPr>
        <w:t>s</w:t>
      </w:r>
      <w:r w:rsidR="00777FAE" w:rsidRPr="00222DA6">
        <w:rPr>
          <w:rFonts w:ascii="Cambria" w:hAnsi="Cambria"/>
          <w:b/>
          <w:sz w:val="24"/>
          <w:szCs w:val="24"/>
          <w:vertAlign w:val="superscript"/>
        </w:rPr>
        <w:t xml:space="preserve">. </w:t>
      </w:r>
      <w:r w:rsidRPr="00222DA6">
        <w:rPr>
          <w:rFonts w:ascii="Cambria" w:hAnsi="Cambria"/>
          <w:sz w:val="24"/>
          <w:szCs w:val="24"/>
        </w:rPr>
        <w:t>If the bid is submitted as JV, then the requirement</w:t>
      </w:r>
      <w:r w:rsidRPr="00222DA6">
        <w:rPr>
          <w:rFonts w:ascii="Cambria" w:hAnsi="Cambria"/>
          <w:spacing w:val="1"/>
          <w:sz w:val="24"/>
          <w:szCs w:val="24"/>
        </w:rPr>
        <w:t xml:space="preserve"> </w:t>
      </w:r>
      <w:r w:rsidRPr="00222DA6">
        <w:rPr>
          <w:rFonts w:ascii="Cambria" w:hAnsi="Cambria"/>
          <w:sz w:val="24"/>
          <w:szCs w:val="24"/>
        </w:rPr>
        <w:t>of</w:t>
      </w:r>
      <w:r w:rsidRPr="00222DA6">
        <w:rPr>
          <w:rFonts w:ascii="Cambria" w:hAnsi="Cambria"/>
          <w:spacing w:val="1"/>
          <w:sz w:val="24"/>
          <w:szCs w:val="24"/>
        </w:rPr>
        <w:t xml:space="preserve"> </w:t>
      </w:r>
      <w:r w:rsidRPr="00222DA6">
        <w:rPr>
          <w:rFonts w:ascii="Cambria" w:hAnsi="Cambria"/>
          <w:sz w:val="24"/>
          <w:szCs w:val="24"/>
        </w:rPr>
        <w:t>minimum</w:t>
      </w:r>
      <w:r w:rsidRPr="00222DA6">
        <w:rPr>
          <w:rFonts w:ascii="Cambria" w:hAnsi="Cambria"/>
          <w:spacing w:val="1"/>
          <w:sz w:val="24"/>
          <w:szCs w:val="24"/>
        </w:rPr>
        <w:t xml:space="preserve"> </w:t>
      </w:r>
      <w:r w:rsidRPr="00222DA6">
        <w:rPr>
          <w:rFonts w:ascii="Cambria" w:hAnsi="Cambria"/>
          <w:sz w:val="24"/>
          <w:szCs w:val="24"/>
        </w:rPr>
        <w:t>financial</w:t>
      </w:r>
      <w:r w:rsidRPr="00222DA6">
        <w:rPr>
          <w:rFonts w:ascii="Cambria" w:hAnsi="Cambria"/>
          <w:spacing w:val="1"/>
          <w:sz w:val="24"/>
          <w:szCs w:val="24"/>
        </w:rPr>
        <w:t xml:space="preserve"> </w:t>
      </w:r>
      <w:r w:rsidRPr="00222DA6">
        <w:rPr>
          <w:rFonts w:ascii="Cambria" w:hAnsi="Cambria"/>
          <w:sz w:val="24"/>
          <w:szCs w:val="24"/>
        </w:rPr>
        <w:t>turnover</w:t>
      </w:r>
      <w:r w:rsidRPr="00222DA6">
        <w:rPr>
          <w:rFonts w:ascii="Cambria" w:hAnsi="Cambria"/>
          <w:spacing w:val="1"/>
          <w:sz w:val="24"/>
          <w:szCs w:val="24"/>
        </w:rPr>
        <w:t xml:space="preserve"> </w:t>
      </w:r>
      <w:r w:rsidRPr="00222DA6">
        <w:rPr>
          <w:rFonts w:ascii="Cambria" w:hAnsi="Cambria"/>
          <w:sz w:val="24"/>
          <w:szCs w:val="24"/>
        </w:rPr>
        <w:t>shall</w:t>
      </w:r>
      <w:r w:rsidRPr="00222DA6">
        <w:rPr>
          <w:rFonts w:ascii="Cambria" w:hAnsi="Cambria"/>
          <w:spacing w:val="1"/>
          <w:sz w:val="24"/>
          <w:szCs w:val="24"/>
        </w:rPr>
        <w:t xml:space="preserve"> </w:t>
      </w:r>
      <w:r w:rsidRPr="00222DA6">
        <w:rPr>
          <w:rFonts w:ascii="Cambria" w:hAnsi="Cambria"/>
          <w:sz w:val="24"/>
          <w:szCs w:val="24"/>
        </w:rPr>
        <w:t>be</w:t>
      </w:r>
      <w:r w:rsidRPr="00222DA6">
        <w:rPr>
          <w:rFonts w:ascii="Cambria" w:hAnsi="Cambria"/>
          <w:spacing w:val="1"/>
          <w:sz w:val="24"/>
          <w:szCs w:val="24"/>
        </w:rPr>
        <w:t xml:space="preserve"> </w:t>
      </w:r>
      <w:r w:rsidRPr="00222DA6">
        <w:rPr>
          <w:rFonts w:ascii="Cambria" w:hAnsi="Cambria"/>
          <w:sz w:val="24"/>
          <w:szCs w:val="24"/>
        </w:rPr>
        <w:t>considered</w:t>
      </w:r>
      <w:r w:rsidRPr="00222DA6">
        <w:rPr>
          <w:rFonts w:ascii="Cambria" w:hAnsi="Cambria"/>
          <w:spacing w:val="1"/>
          <w:sz w:val="24"/>
          <w:szCs w:val="24"/>
        </w:rPr>
        <w:t xml:space="preserve"> </w:t>
      </w:r>
      <w:r w:rsidRPr="00222DA6">
        <w:rPr>
          <w:rFonts w:ascii="Cambria" w:hAnsi="Cambria"/>
          <w:sz w:val="24"/>
          <w:szCs w:val="24"/>
        </w:rPr>
        <w:t>on</w:t>
      </w:r>
      <w:r w:rsidRPr="00222DA6">
        <w:rPr>
          <w:rFonts w:ascii="Cambria" w:hAnsi="Cambria"/>
          <w:spacing w:val="1"/>
          <w:sz w:val="24"/>
          <w:szCs w:val="24"/>
        </w:rPr>
        <w:t xml:space="preserve"> </w:t>
      </w:r>
      <w:r w:rsidRPr="00222DA6">
        <w:rPr>
          <w:rFonts w:ascii="Cambria" w:hAnsi="Cambria"/>
          <w:sz w:val="24"/>
          <w:szCs w:val="24"/>
        </w:rPr>
        <w:t>the</w:t>
      </w:r>
      <w:r w:rsidRPr="00222DA6">
        <w:rPr>
          <w:rFonts w:ascii="Cambria" w:hAnsi="Cambria"/>
          <w:spacing w:val="1"/>
          <w:sz w:val="24"/>
          <w:szCs w:val="24"/>
        </w:rPr>
        <w:t xml:space="preserve"> </w:t>
      </w:r>
      <w:r w:rsidRPr="00222DA6">
        <w:rPr>
          <w:rFonts w:ascii="Cambria" w:hAnsi="Cambria"/>
          <w:sz w:val="24"/>
          <w:szCs w:val="24"/>
        </w:rPr>
        <w:t>basis</w:t>
      </w:r>
      <w:r w:rsidRPr="00222DA6">
        <w:rPr>
          <w:rFonts w:ascii="Cambria" w:hAnsi="Cambria"/>
          <w:spacing w:val="1"/>
          <w:sz w:val="24"/>
          <w:szCs w:val="24"/>
        </w:rPr>
        <w:t xml:space="preserve"> </w:t>
      </w:r>
      <w:r w:rsidRPr="00222DA6">
        <w:rPr>
          <w:rFonts w:ascii="Cambria" w:hAnsi="Cambria"/>
          <w:sz w:val="24"/>
          <w:szCs w:val="24"/>
        </w:rPr>
        <w:t>of</w:t>
      </w:r>
      <w:r w:rsidRPr="00222DA6">
        <w:rPr>
          <w:rFonts w:ascii="Cambria" w:hAnsi="Cambria"/>
          <w:spacing w:val="1"/>
          <w:sz w:val="24"/>
          <w:szCs w:val="24"/>
        </w:rPr>
        <w:t xml:space="preserve"> </w:t>
      </w:r>
      <w:r w:rsidRPr="00222DA6">
        <w:rPr>
          <w:rFonts w:ascii="Cambria" w:hAnsi="Cambria"/>
          <w:sz w:val="24"/>
          <w:szCs w:val="24"/>
          <w:shd w:val="clear" w:color="auto" w:fill="FFFFFF" w:themeFill="background1"/>
        </w:rPr>
        <w:t>combined</w:t>
      </w:r>
      <w:r w:rsidRPr="00222DA6">
        <w:rPr>
          <w:rFonts w:ascii="Cambria" w:hAnsi="Cambria"/>
          <w:spacing w:val="1"/>
          <w:sz w:val="24"/>
          <w:szCs w:val="24"/>
          <w:shd w:val="clear" w:color="auto" w:fill="FFFFFF" w:themeFill="background1"/>
        </w:rPr>
        <w:t xml:space="preserve"> </w:t>
      </w:r>
      <w:r w:rsidRPr="00222DA6">
        <w:rPr>
          <w:rFonts w:ascii="Cambria" w:hAnsi="Cambria"/>
          <w:sz w:val="24"/>
          <w:szCs w:val="24"/>
          <w:shd w:val="clear" w:color="auto" w:fill="FFFFFF" w:themeFill="background1"/>
        </w:rPr>
        <w:t>resources.</w:t>
      </w:r>
      <w:r w:rsidRPr="00222DA6">
        <w:rPr>
          <w:rFonts w:ascii="Cambria" w:hAnsi="Cambria"/>
          <w:spacing w:val="19"/>
          <w:sz w:val="24"/>
          <w:szCs w:val="24"/>
          <w:shd w:val="clear" w:color="auto" w:fill="FFFFFF" w:themeFill="background1"/>
        </w:rPr>
        <w:t xml:space="preserve"> </w:t>
      </w:r>
      <w:r w:rsidRPr="00222DA6">
        <w:rPr>
          <w:rFonts w:ascii="Cambria" w:hAnsi="Cambria"/>
          <w:sz w:val="24"/>
          <w:szCs w:val="24"/>
          <w:shd w:val="clear" w:color="auto" w:fill="FFFFFF" w:themeFill="background1"/>
        </w:rPr>
        <w:t>The</w:t>
      </w:r>
      <w:r w:rsidRPr="00222DA6">
        <w:rPr>
          <w:rFonts w:ascii="Cambria" w:hAnsi="Cambria"/>
          <w:spacing w:val="22"/>
          <w:sz w:val="24"/>
          <w:szCs w:val="24"/>
          <w:shd w:val="clear" w:color="auto" w:fill="FFFFFF" w:themeFill="background1"/>
        </w:rPr>
        <w:t xml:space="preserve"> </w:t>
      </w:r>
      <w:r w:rsidRPr="00222DA6">
        <w:rPr>
          <w:rFonts w:ascii="Cambria" w:hAnsi="Cambria"/>
          <w:sz w:val="24"/>
          <w:szCs w:val="24"/>
          <w:shd w:val="clear" w:color="auto" w:fill="FFFFFF" w:themeFill="background1"/>
        </w:rPr>
        <w:t>lead</w:t>
      </w:r>
      <w:r w:rsidRPr="00222DA6">
        <w:rPr>
          <w:rFonts w:ascii="Cambria" w:hAnsi="Cambria"/>
          <w:spacing w:val="22"/>
          <w:sz w:val="24"/>
          <w:szCs w:val="24"/>
          <w:shd w:val="clear" w:color="auto" w:fill="FFFFFF" w:themeFill="background1"/>
        </w:rPr>
        <w:t xml:space="preserve"> </w:t>
      </w:r>
      <w:r w:rsidRPr="00222DA6">
        <w:rPr>
          <w:rFonts w:ascii="Cambria" w:hAnsi="Cambria"/>
          <w:sz w:val="24"/>
          <w:szCs w:val="24"/>
          <w:shd w:val="clear" w:color="auto" w:fill="FFFFFF" w:themeFill="background1"/>
        </w:rPr>
        <w:t>partner</w:t>
      </w:r>
      <w:r w:rsidRPr="00222DA6">
        <w:rPr>
          <w:rFonts w:ascii="Cambria" w:hAnsi="Cambria"/>
          <w:spacing w:val="21"/>
          <w:sz w:val="24"/>
          <w:szCs w:val="24"/>
          <w:shd w:val="clear" w:color="auto" w:fill="FFFFFF" w:themeFill="background1"/>
        </w:rPr>
        <w:t xml:space="preserve"> </w:t>
      </w:r>
      <w:r w:rsidRPr="00222DA6">
        <w:rPr>
          <w:rFonts w:ascii="Cambria" w:hAnsi="Cambria"/>
          <w:sz w:val="24"/>
          <w:szCs w:val="24"/>
          <w:shd w:val="clear" w:color="auto" w:fill="FFFFFF" w:themeFill="background1"/>
        </w:rPr>
        <w:t>should</w:t>
      </w:r>
      <w:r w:rsidRPr="00222DA6">
        <w:rPr>
          <w:rFonts w:ascii="Cambria" w:hAnsi="Cambria"/>
          <w:spacing w:val="22"/>
          <w:sz w:val="24"/>
          <w:szCs w:val="24"/>
          <w:shd w:val="clear" w:color="auto" w:fill="FFFFFF" w:themeFill="background1"/>
        </w:rPr>
        <w:t xml:space="preserve"> </w:t>
      </w:r>
      <w:r w:rsidRPr="00222DA6">
        <w:rPr>
          <w:rFonts w:ascii="Cambria" w:hAnsi="Cambria"/>
          <w:sz w:val="24"/>
          <w:szCs w:val="24"/>
          <w:shd w:val="clear" w:color="auto" w:fill="FFFFFF" w:themeFill="background1"/>
        </w:rPr>
        <w:t>have</w:t>
      </w:r>
      <w:r w:rsidRPr="00222DA6">
        <w:rPr>
          <w:rFonts w:ascii="Cambria" w:hAnsi="Cambria"/>
          <w:spacing w:val="21"/>
          <w:sz w:val="24"/>
          <w:szCs w:val="24"/>
          <w:shd w:val="clear" w:color="auto" w:fill="FFFFFF" w:themeFill="background1"/>
        </w:rPr>
        <w:t xml:space="preserve"> </w:t>
      </w:r>
      <w:r w:rsidRPr="00222DA6">
        <w:rPr>
          <w:rFonts w:ascii="Cambria" w:hAnsi="Cambria"/>
          <w:sz w:val="24"/>
          <w:szCs w:val="24"/>
          <w:shd w:val="clear" w:color="auto" w:fill="FFFFFF" w:themeFill="background1"/>
        </w:rPr>
        <w:t>an</w:t>
      </w:r>
      <w:r w:rsidRPr="00222DA6">
        <w:rPr>
          <w:rFonts w:ascii="Cambria" w:hAnsi="Cambria"/>
          <w:spacing w:val="21"/>
          <w:sz w:val="24"/>
          <w:szCs w:val="24"/>
          <w:shd w:val="clear" w:color="auto" w:fill="FFFFFF" w:themeFill="background1"/>
        </w:rPr>
        <w:t xml:space="preserve"> </w:t>
      </w:r>
      <w:r w:rsidRPr="00222DA6">
        <w:rPr>
          <w:rFonts w:ascii="Cambria" w:hAnsi="Cambria"/>
          <w:sz w:val="24"/>
          <w:szCs w:val="24"/>
          <w:shd w:val="clear" w:color="auto" w:fill="FFFFFF" w:themeFill="background1"/>
        </w:rPr>
        <w:t>annual</w:t>
      </w:r>
      <w:r w:rsidRPr="00222DA6">
        <w:rPr>
          <w:rFonts w:ascii="Cambria" w:hAnsi="Cambria"/>
          <w:spacing w:val="22"/>
          <w:sz w:val="24"/>
          <w:szCs w:val="24"/>
          <w:shd w:val="clear" w:color="auto" w:fill="FFFFFF" w:themeFill="background1"/>
        </w:rPr>
        <w:t xml:space="preserve"> </w:t>
      </w:r>
      <w:r w:rsidRPr="00222DA6">
        <w:rPr>
          <w:rFonts w:ascii="Cambria" w:hAnsi="Cambria"/>
          <w:sz w:val="24"/>
          <w:szCs w:val="24"/>
          <w:shd w:val="clear" w:color="auto" w:fill="FFFFFF" w:themeFill="background1"/>
        </w:rPr>
        <w:t>financial</w:t>
      </w:r>
      <w:r w:rsidRPr="00222DA6">
        <w:rPr>
          <w:rFonts w:ascii="Cambria" w:hAnsi="Cambria"/>
          <w:spacing w:val="21"/>
          <w:sz w:val="24"/>
          <w:szCs w:val="24"/>
          <w:shd w:val="clear" w:color="auto" w:fill="FFFFFF" w:themeFill="background1"/>
        </w:rPr>
        <w:t xml:space="preserve"> </w:t>
      </w:r>
      <w:r w:rsidRPr="00222DA6">
        <w:rPr>
          <w:rFonts w:ascii="Cambria" w:hAnsi="Cambria"/>
          <w:sz w:val="24"/>
          <w:szCs w:val="24"/>
          <w:shd w:val="clear" w:color="auto" w:fill="FFFFFF" w:themeFill="background1"/>
        </w:rPr>
        <w:t>turnover</w:t>
      </w:r>
      <w:r w:rsidRPr="00222DA6">
        <w:rPr>
          <w:rFonts w:ascii="Cambria" w:hAnsi="Cambria"/>
          <w:spacing w:val="22"/>
          <w:sz w:val="24"/>
          <w:szCs w:val="24"/>
          <w:shd w:val="clear" w:color="auto" w:fill="FFFFFF" w:themeFill="background1"/>
        </w:rPr>
        <w:t xml:space="preserve"> </w:t>
      </w:r>
      <w:r w:rsidRPr="00222DA6">
        <w:rPr>
          <w:rFonts w:ascii="Cambria" w:hAnsi="Cambria"/>
          <w:sz w:val="24"/>
          <w:szCs w:val="24"/>
          <w:shd w:val="clear" w:color="auto" w:fill="FFFFFF" w:themeFill="background1"/>
        </w:rPr>
        <w:t>of</w:t>
      </w:r>
      <w:r w:rsidRPr="00222DA6">
        <w:rPr>
          <w:rFonts w:ascii="Cambria" w:hAnsi="Cambria"/>
          <w:spacing w:val="23"/>
          <w:sz w:val="24"/>
          <w:szCs w:val="24"/>
          <w:shd w:val="clear" w:color="auto" w:fill="FFFFFF" w:themeFill="background1"/>
        </w:rPr>
        <w:t xml:space="preserve"> </w:t>
      </w:r>
      <w:r w:rsidRPr="00222DA6">
        <w:rPr>
          <w:rFonts w:ascii="Cambria" w:hAnsi="Cambria"/>
          <w:sz w:val="24"/>
          <w:szCs w:val="24"/>
          <w:shd w:val="clear" w:color="auto" w:fill="FFFFFF" w:themeFill="background1"/>
        </w:rPr>
        <w:t>not</w:t>
      </w:r>
      <w:r w:rsidRPr="00222DA6">
        <w:rPr>
          <w:rFonts w:ascii="Cambria" w:hAnsi="Cambria"/>
          <w:spacing w:val="21"/>
          <w:sz w:val="24"/>
          <w:szCs w:val="24"/>
          <w:shd w:val="clear" w:color="auto" w:fill="FFFFFF" w:themeFill="background1"/>
        </w:rPr>
        <w:t xml:space="preserve"> </w:t>
      </w:r>
      <w:r w:rsidRPr="00222DA6">
        <w:rPr>
          <w:rFonts w:ascii="Cambria" w:hAnsi="Cambria"/>
          <w:sz w:val="24"/>
          <w:szCs w:val="24"/>
          <w:shd w:val="clear" w:color="auto" w:fill="FFFFFF" w:themeFill="background1"/>
        </w:rPr>
        <w:t>less</w:t>
      </w:r>
      <w:r w:rsidRPr="00222DA6">
        <w:rPr>
          <w:rFonts w:ascii="Cambria" w:hAnsi="Cambria"/>
          <w:spacing w:val="22"/>
          <w:sz w:val="24"/>
          <w:szCs w:val="24"/>
          <w:shd w:val="clear" w:color="auto" w:fill="FFFFFF" w:themeFill="background1"/>
        </w:rPr>
        <w:t xml:space="preserve"> </w:t>
      </w:r>
      <w:r w:rsidRPr="00222DA6">
        <w:rPr>
          <w:rFonts w:ascii="Cambria" w:hAnsi="Cambria"/>
          <w:sz w:val="24"/>
          <w:szCs w:val="24"/>
          <w:shd w:val="clear" w:color="auto" w:fill="FFFFFF" w:themeFill="background1"/>
        </w:rPr>
        <w:t>than</w:t>
      </w:r>
      <w:r w:rsidRPr="00222DA6">
        <w:rPr>
          <w:rFonts w:ascii="Cambria" w:hAnsi="Cambria"/>
          <w:spacing w:val="21"/>
          <w:sz w:val="24"/>
          <w:szCs w:val="24"/>
          <w:shd w:val="clear" w:color="auto" w:fill="FFFFFF" w:themeFill="background1"/>
        </w:rPr>
        <w:t xml:space="preserve"> </w:t>
      </w:r>
      <w:r w:rsidR="007D3222" w:rsidRPr="00222DA6">
        <w:rPr>
          <w:rFonts w:ascii="Cambria" w:hAnsi="Cambria"/>
          <w:sz w:val="24"/>
          <w:szCs w:val="24"/>
          <w:shd w:val="clear" w:color="auto" w:fill="FFFFFF" w:themeFill="background1"/>
        </w:rPr>
        <w:t>51</w:t>
      </w:r>
      <w:r w:rsidRPr="00222DA6">
        <w:rPr>
          <w:rFonts w:ascii="Cambria" w:hAnsi="Cambria"/>
          <w:sz w:val="24"/>
          <w:szCs w:val="24"/>
          <w:shd w:val="clear" w:color="auto" w:fill="FFFFFF" w:themeFill="background1"/>
        </w:rPr>
        <w:t>%</w:t>
      </w:r>
      <w:r w:rsidRPr="00222DA6">
        <w:rPr>
          <w:rFonts w:ascii="Cambria" w:hAnsi="Cambria"/>
          <w:spacing w:val="22"/>
          <w:sz w:val="24"/>
          <w:szCs w:val="24"/>
          <w:shd w:val="clear" w:color="auto" w:fill="FFFFFF" w:themeFill="background1"/>
        </w:rPr>
        <w:t xml:space="preserve"> </w:t>
      </w:r>
      <w:r w:rsidRPr="00222DA6">
        <w:rPr>
          <w:rFonts w:ascii="Cambria" w:hAnsi="Cambria"/>
          <w:sz w:val="24"/>
          <w:szCs w:val="24"/>
          <w:shd w:val="clear" w:color="auto" w:fill="FFFFFF" w:themeFill="background1"/>
        </w:rPr>
        <w:t>of total</w:t>
      </w:r>
      <w:r w:rsidRPr="00222DA6">
        <w:rPr>
          <w:rFonts w:ascii="Cambria" w:hAnsi="Cambria"/>
          <w:sz w:val="24"/>
          <w:szCs w:val="24"/>
        </w:rPr>
        <w:t xml:space="preserve"> turnover </w:t>
      </w:r>
      <w:r w:rsidR="0093738E" w:rsidRPr="00222DA6">
        <w:rPr>
          <w:rFonts w:ascii="Cambria" w:hAnsi="Cambria"/>
          <w:sz w:val="24"/>
          <w:szCs w:val="24"/>
        </w:rPr>
        <w:t xml:space="preserve">&amp; JV Member </w:t>
      </w:r>
      <w:r w:rsidR="0006126D" w:rsidRPr="00222DA6">
        <w:rPr>
          <w:rFonts w:ascii="Cambria" w:hAnsi="Cambria"/>
          <w:sz w:val="24"/>
          <w:szCs w:val="24"/>
        </w:rPr>
        <w:t xml:space="preserve">should have not less than 25% of total turnover </w:t>
      </w:r>
      <w:r w:rsidRPr="00222DA6">
        <w:rPr>
          <w:rFonts w:ascii="Cambria" w:hAnsi="Cambria"/>
          <w:sz w:val="24"/>
          <w:szCs w:val="24"/>
        </w:rPr>
        <w:t>indicated above in any two financial years</w:t>
      </w:r>
      <w:r w:rsidR="00A93034" w:rsidRPr="00222DA6">
        <w:rPr>
          <w:rFonts w:ascii="Cambria" w:hAnsi="Cambria"/>
          <w:sz w:val="24"/>
          <w:szCs w:val="24"/>
        </w:rPr>
        <w:t xml:space="preserve"> </w:t>
      </w:r>
      <w:r w:rsidR="00CC5227" w:rsidRPr="00222DA6">
        <w:rPr>
          <w:rFonts w:ascii="Cambria" w:hAnsi="Cambria"/>
          <w:sz w:val="24"/>
          <w:szCs w:val="24"/>
        </w:rPr>
        <w:t xml:space="preserve">and </w:t>
      </w:r>
      <w:r w:rsidR="00A93034" w:rsidRPr="00222DA6">
        <w:rPr>
          <w:rFonts w:ascii="Cambria" w:hAnsi="Cambria"/>
          <w:sz w:val="24"/>
          <w:szCs w:val="24"/>
        </w:rPr>
        <w:t xml:space="preserve">Combining should meet 100% </w:t>
      </w:r>
      <w:r w:rsidRPr="00222DA6">
        <w:rPr>
          <w:rFonts w:ascii="Cambria" w:hAnsi="Cambria"/>
          <w:sz w:val="24"/>
          <w:szCs w:val="24"/>
        </w:rPr>
        <w:t xml:space="preserve">during last 5 </w:t>
      </w:r>
      <w:r w:rsidR="00EF2172" w:rsidRPr="00222DA6">
        <w:rPr>
          <w:rFonts w:ascii="Cambria" w:hAnsi="Cambria"/>
          <w:sz w:val="24"/>
          <w:szCs w:val="24"/>
        </w:rPr>
        <w:t xml:space="preserve">financial </w:t>
      </w:r>
      <w:r w:rsidRPr="00222DA6">
        <w:rPr>
          <w:rFonts w:ascii="Cambria" w:hAnsi="Cambria"/>
          <w:sz w:val="24"/>
          <w:szCs w:val="24"/>
        </w:rPr>
        <w:t>years</w:t>
      </w:r>
      <w:r w:rsidR="0006126D" w:rsidRPr="00222DA6">
        <w:rPr>
          <w:rFonts w:ascii="Cambria" w:hAnsi="Cambria"/>
          <w:sz w:val="24"/>
          <w:szCs w:val="24"/>
        </w:rPr>
        <w:t>(2021-22 to 2025-26).</w:t>
      </w:r>
      <w:r w:rsidRPr="00222DA6">
        <w:rPr>
          <w:rFonts w:ascii="Cambria" w:hAnsi="Cambria"/>
          <w:sz w:val="24"/>
          <w:szCs w:val="24"/>
        </w:rPr>
        <w:t xml:space="preserve"> All document/certificates</w:t>
      </w:r>
      <w:r w:rsidRPr="00222DA6">
        <w:rPr>
          <w:rFonts w:ascii="Cambria" w:hAnsi="Cambria"/>
          <w:spacing w:val="1"/>
          <w:sz w:val="24"/>
          <w:szCs w:val="24"/>
        </w:rPr>
        <w:t xml:space="preserve"> </w:t>
      </w:r>
      <w:r w:rsidRPr="00222DA6">
        <w:rPr>
          <w:rFonts w:ascii="Cambria" w:hAnsi="Cambria"/>
          <w:sz w:val="24"/>
          <w:szCs w:val="24"/>
        </w:rPr>
        <w:t>issued by a Charted Accountant should have a UDIN (unique document Identification Number)</w:t>
      </w:r>
      <w:r w:rsidRPr="00222DA6">
        <w:rPr>
          <w:rFonts w:ascii="Cambria" w:hAnsi="Cambria"/>
          <w:spacing w:val="1"/>
          <w:sz w:val="24"/>
          <w:szCs w:val="24"/>
        </w:rPr>
        <w:t xml:space="preserve"> </w:t>
      </w:r>
      <w:r w:rsidRPr="00222DA6">
        <w:rPr>
          <w:rFonts w:ascii="Cambria" w:hAnsi="Cambria"/>
          <w:sz w:val="24"/>
          <w:szCs w:val="24"/>
        </w:rPr>
        <w:t xml:space="preserve">generated through the ICAI (The Institute of </w:t>
      </w:r>
      <w:r w:rsidRPr="00222DA6">
        <w:rPr>
          <w:rFonts w:ascii="Cambria" w:hAnsi="Cambria"/>
          <w:sz w:val="24"/>
          <w:szCs w:val="24"/>
        </w:rPr>
        <w:lastRenderedPageBreak/>
        <w:t>chartered Accountants of India) Portal. Certificate</w:t>
      </w:r>
      <w:r w:rsidRPr="00222DA6">
        <w:rPr>
          <w:rFonts w:ascii="Cambria" w:hAnsi="Cambria"/>
          <w:spacing w:val="1"/>
          <w:sz w:val="24"/>
          <w:szCs w:val="24"/>
        </w:rPr>
        <w:t xml:space="preserve"> </w:t>
      </w:r>
      <w:r w:rsidRPr="00222DA6">
        <w:rPr>
          <w:rFonts w:ascii="Cambria" w:hAnsi="Cambria"/>
          <w:sz w:val="24"/>
          <w:szCs w:val="24"/>
        </w:rPr>
        <w:t>without</w:t>
      </w:r>
      <w:r w:rsidRPr="00222DA6">
        <w:rPr>
          <w:rFonts w:ascii="Cambria" w:hAnsi="Cambria"/>
          <w:spacing w:val="-2"/>
          <w:sz w:val="24"/>
          <w:szCs w:val="24"/>
        </w:rPr>
        <w:t xml:space="preserve"> </w:t>
      </w:r>
      <w:r w:rsidRPr="00222DA6">
        <w:rPr>
          <w:rFonts w:ascii="Cambria" w:hAnsi="Cambria"/>
          <w:sz w:val="24"/>
          <w:szCs w:val="24"/>
        </w:rPr>
        <w:t>UDIN the</w:t>
      </w:r>
      <w:r w:rsidRPr="00222DA6">
        <w:rPr>
          <w:rFonts w:ascii="Cambria" w:hAnsi="Cambria"/>
          <w:spacing w:val="-2"/>
          <w:sz w:val="24"/>
          <w:szCs w:val="24"/>
        </w:rPr>
        <w:t xml:space="preserve"> </w:t>
      </w:r>
      <w:r w:rsidRPr="00222DA6">
        <w:rPr>
          <w:rFonts w:ascii="Cambria" w:hAnsi="Cambria"/>
          <w:sz w:val="24"/>
          <w:szCs w:val="24"/>
        </w:rPr>
        <w:t>documents</w:t>
      </w:r>
      <w:r w:rsidRPr="00222DA6">
        <w:rPr>
          <w:rFonts w:ascii="Cambria" w:hAnsi="Cambria"/>
          <w:spacing w:val="-1"/>
          <w:sz w:val="24"/>
          <w:szCs w:val="24"/>
        </w:rPr>
        <w:t xml:space="preserve"> </w:t>
      </w:r>
      <w:r w:rsidRPr="00222DA6">
        <w:rPr>
          <w:rFonts w:ascii="Cambria" w:hAnsi="Cambria"/>
          <w:sz w:val="24"/>
          <w:szCs w:val="24"/>
        </w:rPr>
        <w:t>uploaded</w:t>
      </w:r>
      <w:r w:rsidRPr="00222DA6">
        <w:rPr>
          <w:rFonts w:ascii="Cambria" w:hAnsi="Cambria"/>
          <w:spacing w:val="-2"/>
          <w:sz w:val="24"/>
          <w:szCs w:val="24"/>
        </w:rPr>
        <w:t xml:space="preserve"> </w:t>
      </w:r>
      <w:r w:rsidRPr="00222DA6">
        <w:rPr>
          <w:rFonts w:ascii="Cambria" w:hAnsi="Cambria"/>
          <w:sz w:val="24"/>
          <w:szCs w:val="24"/>
        </w:rPr>
        <w:t>will</w:t>
      </w:r>
      <w:r w:rsidRPr="00222DA6">
        <w:rPr>
          <w:rFonts w:ascii="Cambria" w:hAnsi="Cambria"/>
          <w:spacing w:val="-2"/>
          <w:sz w:val="24"/>
          <w:szCs w:val="24"/>
        </w:rPr>
        <w:t xml:space="preserve"> </w:t>
      </w:r>
      <w:r w:rsidRPr="00222DA6">
        <w:rPr>
          <w:rFonts w:ascii="Cambria" w:hAnsi="Cambria"/>
          <w:sz w:val="24"/>
          <w:szCs w:val="24"/>
        </w:rPr>
        <w:t>be</w:t>
      </w:r>
      <w:r w:rsidRPr="00222DA6">
        <w:rPr>
          <w:rFonts w:ascii="Cambria" w:hAnsi="Cambria"/>
          <w:spacing w:val="-5"/>
          <w:sz w:val="24"/>
          <w:szCs w:val="24"/>
        </w:rPr>
        <w:t xml:space="preserve"> </w:t>
      </w:r>
      <w:r w:rsidRPr="00222DA6">
        <w:rPr>
          <w:rFonts w:ascii="Cambria" w:hAnsi="Cambria"/>
          <w:sz w:val="24"/>
          <w:szCs w:val="24"/>
        </w:rPr>
        <w:t>considered</w:t>
      </w:r>
      <w:r w:rsidRPr="00222DA6">
        <w:rPr>
          <w:rFonts w:ascii="Cambria" w:hAnsi="Cambria"/>
          <w:spacing w:val="-1"/>
          <w:sz w:val="24"/>
          <w:szCs w:val="24"/>
        </w:rPr>
        <w:t xml:space="preserve"> </w:t>
      </w:r>
      <w:r w:rsidRPr="00222DA6">
        <w:rPr>
          <w:rFonts w:ascii="Cambria" w:hAnsi="Cambria"/>
          <w:sz w:val="24"/>
          <w:szCs w:val="24"/>
        </w:rPr>
        <w:t>and</w:t>
      </w:r>
      <w:r w:rsidRPr="00222DA6">
        <w:rPr>
          <w:rFonts w:ascii="Cambria" w:hAnsi="Cambria"/>
          <w:spacing w:val="-2"/>
          <w:sz w:val="24"/>
          <w:szCs w:val="24"/>
        </w:rPr>
        <w:t xml:space="preserve"> </w:t>
      </w:r>
      <w:r w:rsidRPr="00222DA6">
        <w:rPr>
          <w:rFonts w:ascii="Cambria" w:hAnsi="Cambria"/>
          <w:sz w:val="24"/>
          <w:szCs w:val="24"/>
        </w:rPr>
        <w:t>treated</w:t>
      </w:r>
      <w:r w:rsidRPr="00222DA6">
        <w:rPr>
          <w:rFonts w:ascii="Cambria" w:hAnsi="Cambria"/>
          <w:spacing w:val="-2"/>
          <w:sz w:val="24"/>
          <w:szCs w:val="24"/>
        </w:rPr>
        <w:t xml:space="preserve"> </w:t>
      </w:r>
      <w:r w:rsidRPr="00222DA6">
        <w:rPr>
          <w:rFonts w:ascii="Cambria" w:hAnsi="Cambria"/>
          <w:sz w:val="24"/>
          <w:szCs w:val="24"/>
        </w:rPr>
        <w:t>as</w:t>
      </w:r>
      <w:r w:rsidRPr="00222DA6">
        <w:rPr>
          <w:rFonts w:ascii="Cambria" w:hAnsi="Cambria"/>
          <w:spacing w:val="-4"/>
          <w:sz w:val="24"/>
          <w:szCs w:val="24"/>
        </w:rPr>
        <w:t xml:space="preserve"> </w:t>
      </w:r>
      <w:r w:rsidRPr="00222DA6">
        <w:rPr>
          <w:rFonts w:ascii="Cambria" w:hAnsi="Cambria"/>
          <w:sz w:val="24"/>
          <w:szCs w:val="24"/>
        </w:rPr>
        <w:t>invalid</w:t>
      </w:r>
      <w:r w:rsidRPr="00222DA6">
        <w:rPr>
          <w:rFonts w:ascii="Cambria" w:hAnsi="Cambria"/>
          <w:spacing w:val="-3"/>
          <w:sz w:val="24"/>
          <w:szCs w:val="24"/>
        </w:rPr>
        <w:t xml:space="preserve"> </w:t>
      </w:r>
      <w:r w:rsidRPr="00222DA6">
        <w:rPr>
          <w:rFonts w:ascii="Cambria" w:hAnsi="Cambria"/>
          <w:sz w:val="24"/>
          <w:szCs w:val="24"/>
        </w:rPr>
        <w:t>document.</w:t>
      </w:r>
    </w:p>
    <w:p w14:paraId="152DA49F" w14:textId="77777777" w:rsidR="00BB518F" w:rsidRPr="00222DA6" w:rsidRDefault="00BB518F" w:rsidP="00222DA6">
      <w:pPr>
        <w:pStyle w:val="ListParagraph"/>
        <w:shd w:val="clear" w:color="auto" w:fill="FFFFFF" w:themeFill="background1"/>
        <w:tabs>
          <w:tab w:val="left" w:pos="720"/>
          <w:tab w:val="left" w:pos="1620"/>
          <w:tab w:val="left" w:pos="2840"/>
          <w:tab w:val="left" w:pos="7180"/>
        </w:tabs>
        <w:spacing w:after="0"/>
        <w:ind w:left="900" w:right="6"/>
        <w:jc w:val="both"/>
        <w:rPr>
          <w:rFonts w:ascii="Cambria" w:hAnsi="Cambria"/>
          <w:sz w:val="24"/>
          <w:szCs w:val="24"/>
        </w:rPr>
      </w:pPr>
      <w:r w:rsidRPr="00222DA6">
        <w:rPr>
          <w:rFonts w:ascii="Cambria" w:hAnsi="Cambria"/>
          <w:sz w:val="24"/>
          <w:szCs w:val="24"/>
        </w:rPr>
        <w:t xml:space="preserve">If the bid is submitted as joint venture, then any one </w:t>
      </w:r>
      <w:r w:rsidRPr="00222DA6">
        <w:rPr>
          <w:rFonts w:ascii="Cambria" w:hAnsi="Cambria"/>
          <w:spacing w:val="-52"/>
          <w:sz w:val="24"/>
          <w:szCs w:val="24"/>
        </w:rPr>
        <w:t xml:space="preserve">        </w:t>
      </w:r>
      <w:r w:rsidRPr="00222DA6">
        <w:rPr>
          <w:rFonts w:ascii="Cambria" w:hAnsi="Cambria"/>
          <w:sz w:val="24"/>
          <w:szCs w:val="24"/>
        </w:rPr>
        <w:t>partner/jointly</w:t>
      </w:r>
      <w:r w:rsidRPr="00222DA6">
        <w:rPr>
          <w:rFonts w:ascii="Cambria" w:hAnsi="Cambria"/>
          <w:spacing w:val="-2"/>
          <w:sz w:val="24"/>
          <w:szCs w:val="24"/>
        </w:rPr>
        <w:t xml:space="preserve"> </w:t>
      </w:r>
      <w:r w:rsidRPr="00222DA6">
        <w:rPr>
          <w:rFonts w:ascii="Cambria" w:hAnsi="Cambria"/>
          <w:sz w:val="24"/>
          <w:szCs w:val="24"/>
        </w:rPr>
        <w:t>should</w:t>
      </w:r>
      <w:r w:rsidRPr="00222DA6">
        <w:rPr>
          <w:rFonts w:ascii="Cambria" w:hAnsi="Cambria"/>
          <w:spacing w:val="-3"/>
          <w:sz w:val="24"/>
          <w:szCs w:val="24"/>
        </w:rPr>
        <w:t xml:space="preserve"> </w:t>
      </w:r>
      <w:r w:rsidRPr="00222DA6">
        <w:rPr>
          <w:rFonts w:ascii="Cambria" w:hAnsi="Cambria"/>
          <w:sz w:val="24"/>
          <w:szCs w:val="24"/>
        </w:rPr>
        <w:t>meet the requirement.</w:t>
      </w:r>
    </w:p>
    <w:p w14:paraId="16D56FC5" w14:textId="77777777" w:rsidR="00BB518F" w:rsidRPr="00222DA6" w:rsidRDefault="00BB518F" w:rsidP="00222DA6">
      <w:pPr>
        <w:shd w:val="clear" w:color="auto" w:fill="FFFFFF" w:themeFill="background1"/>
        <w:tabs>
          <w:tab w:val="left" w:pos="720"/>
          <w:tab w:val="left" w:pos="1620"/>
          <w:tab w:val="left" w:pos="2840"/>
          <w:tab w:val="left" w:pos="7180"/>
        </w:tabs>
        <w:spacing w:after="0"/>
        <w:ind w:left="900" w:right="6"/>
        <w:jc w:val="both"/>
        <w:rPr>
          <w:rFonts w:ascii="Cambria" w:hAnsi="Cambria"/>
          <w:sz w:val="24"/>
          <w:szCs w:val="24"/>
        </w:rPr>
      </w:pPr>
    </w:p>
    <w:p w14:paraId="5F3BA0AC" w14:textId="58894206" w:rsidR="007F1A97" w:rsidRPr="00222DA6" w:rsidRDefault="007F1A97" w:rsidP="00222DA6">
      <w:pPr>
        <w:shd w:val="clear" w:color="auto" w:fill="FFFFFF" w:themeFill="background1"/>
        <w:tabs>
          <w:tab w:val="left" w:pos="1080"/>
          <w:tab w:val="left" w:pos="1621"/>
          <w:tab w:val="left" w:pos="2840"/>
          <w:tab w:val="left" w:pos="7180"/>
        </w:tabs>
        <w:spacing w:after="0"/>
        <w:ind w:left="720" w:right="6"/>
        <w:jc w:val="both"/>
        <w:rPr>
          <w:rFonts w:ascii="Cambria" w:hAnsi="Cambria"/>
          <w:sz w:val="24"/>
          <w:szCs w:val="24"/>
        </w:rPr>
      </w:pPr>
      <w:r w:rsidRPr="00222DA6">
        <w:rPr>
          <w:rFonts w:ascii="Cambria" w:hAnsi="Cambria"/>
        </w:rPr>
        <w:t xml:space="preserve">Note: In case of JV, Joint venture partnership deed shall be submitted as per </w:t>
      </w:r>
      <w:r w:rsidR="001B4E6C" w:rsidRPr="00222DA6">
        <w:rPr>
          <w:rFonts w:ascii="Cambria" w:hAnsi="Cambria"/>
        </w:rPr>
        <w:t>section 10 format for Joint Venture</w:t>
      </w:r>
      <w:r w:rsidRPr="00222DA6">
        <w:rPr>
          <w:rFonts w:ascii="Cambria" w:hAnsi="Cambria"/>
        </w:rPr>
        <w:t xml:space="preserve"> </w:t>
      </w:r>
      <w:r w:rsidRPr="00222DA6">
        <w:rPr>
          <w:rFonts w:ascii="Cambria" w:hAnsi="Cambria"/>
          <w:sz w:val="24"/>
          <w:szCs w:val="24"/>
        </w:rPr>
        <w:t>along with the other documents through KPP Portal.</w:t>
      </w:r>
    </w:p>
    <w:p w14:paraId="465ABC15" w14:textId="77777777" w:rsidR="00161EAF" w:rsidRPr="00222DA6" w:rsidRDefault="00161EAF" w:rsidP="00222DA6">
      <w:pPr>
        <w:shd w:val="clear" w:color="auto" w:fill="FFFFFF" w:themeFill="background1"/>
        <w:tabs>
          <w:tab w:val="left" w:pos="1080"/>
          <w:tab w:val="left" w:pos="1621"/>
          <w:tab w:val="left" w:pos="2840"/>
          <w:tab w:val="left" w:pos="7180"/>
        </w:tabs>
        <w:spacing w:after="0"/>
        <w:ind w:left="720" w:right="6"/>
        <w:jc w:val="both"/>
        <w:rPr>
          <w:rFonts w:ascii="Cambria" w:hAnsi="Cambria"/>
          <w:sz w:val="24"/>
          <w:szCs w:val="24"/>
        </w:rPr>
      </w:pPr>
    </w:p>
    <w:tbl>
      <w:tblPr>
        <w:tblStyle w:val="TableGrid"/>
        <w:tblW w:w="0" w:type="auto"/>
        <w:tblInd w:w="1440" w:type="dxa"/>
        <w:tblLook w:val="04A0" w:firstRow="1" w:lastRow="0" w:firstColumn="1" w:lastColumn="0" w:noHBand="0" w:noVBand="1"/>
      </w:tblPr>
      <w:tblGrid>
        <w:gridCol w:w="535"/>
        <w:gridCol w:w="2415"/>
        <w:gridCol w:w="2437"/>
        <w:gridCol w:w="2438"/>
      </w:tblGrid>
      <w:tr w:rsidR="00C63D47" w:rsidRPr="00222DA6" w14:paraId="40BFEE2E" w14:textId="77777777" w:rsidTr="00EF2172">
        <w:tc>
          <w:tcPr>
            <w:tcW w:w="535" w:type="dxa"/>
          </w:tcPr>
          <w:p w14:paraId="0D8FC6EC" w14:textId="77777777" w:rsidR="006D3528" w:rsidRPr="00222DA6" w:rsidRDefault="006D3528" w:rsidP="00222DA6">
            <w:pPr>
              <w:pStyle w:val="ListParagraph"/>
              <w:shd w:val="clear" w:color="auto" w:fill="FFFFFF" w:themeFill="background1"/>
              <w:tabs>
                <w:tab w:val="left" w:pos="1080"/>
                <w:tab w:val="left" w:pos="1621"/>
                <w:tab w:val="left" w:pos="2840"/>
                <w:tab w:val="left" w:pos="7180"/>
              </w:tabs>
              <w:spacing w:after="0"/>
              <w:ind w:left="0" w:right="6"/>
              <w:jc w:val="both"/>
              <w:rPr>
                <w:rFonts w:ascii="Cambria" w:hAnsi="Cambria"/>
                <w:sz w:val="24"/>
                <w:szCs w:val="24"/>
              </w:rPr>
            </w:pPr>
            <w:r w:rsidRPr="00222DA6">
              <w:rPr>
                <w:rFonts w:ascii="Cambria" w:hAnsi="Cambria"/>
                <w:b/>
                <w:bCs/>
                <w:sz w:val="24"/>
                <w:szCs w:val="24"/>
              </w:rPr>
              <w:t>Sl No</w:t>
            </w:r>
          </w:p>
        </w:tc>
        <w:tc>
          <w:tcPr>
            <w:tcW w:w="2415" w:type="dxa"/>
          </w:tcPr>
          <w:p w14:paraId="5FCF0D72" w14:textId="77777777" w:rsidR="006D3528" w:rsidRPr="00222DA6" w:rsidRDefault="006D3528" w:rsidP="00222DA6">
            <w:pPr>
              <w:pStyle w:val="ListParagraph"/>
              <w:shd w:val="clear" w:color="auto" w:fill="FFFFFF" w:themeFill="background1"/>
              <w:tabs>
                <w:tab w:val="left" w:pos="1080"/>
                <w:tab w:val="left" w:pos="1621"/>
                <w:tab w:val="left" w:pos="2840"/>
                <w:tab w:val="left" w:pos="7180"/>
              </w:tabs>
              <w:spacing w:after="0"/>
              <w:ind w:left="0" w:right="6"/>
              <w:jc w:val="both"/>
              <w:rPr>
                <w:rFonts w:ascii="Cambria" w:hAnsi="Cambria"/>
                <w:sz w:val="24"/>
                <w:szCs w:val="24"/>
              </w:rPr>
            </w:pPr>
            <w:r w:rsidRPr="00222DA6">
              <w:rPr>
                <w:rFonts w:ascii="Cambria" w:hAnsi="Cambria"/>
                <w:b/>
                <w:bCs/>
                <w:sz w:val="24"/>
                <w:szCs w:val="24"/>
              </w:rPr>
              <w:t>Turnover</w:t>
            </w:r>
          </w:p>
        </w:tc>
        <w:tc>
          <w:tcPr>
            <w:tcW w:w="4875" w:type="dxa"/>
            <w:gridSpan w:val="2"/>
          </w:tcPr>
          <w:p w14:paraId="2543B3B8" w14:textId="29BA147C" w:rsidR="006D3528" w:rsidRPr="00222DA6" w:rsidRDefault="006D3528" w:rsidP="00222DA6">
            <w:pPr>
              <w:pStyle w:val="ListParagraph"/>
              <w:shd w:val="clear" w:color="auto" w:fill="FFFFFF" w:themeFill="background1"/>
              <w:tabs>
                <w:tab w:val="left" w:pos="1080"/>
                <w:tab w:val="left" w:pos="1621"/>
                <w:tab w:val="left" w:pos="2840"/>
                <w:tab w:val="left" w:pos="7180"/>
              </w:tabs>
              <w:spacing w:after="0"/>
              <w:ind w:left="0" w:right="6"/>
              <w:jc w:val="both"/>
              <w:rPr>
                <w:rFonts w:ascii="Cambria" w:hAnsi="Cambria"/>
                <w:sz w:val="24"/>
                <w:szCs w:val="24"/>
              </w:rPr>
            </w:pPr>
            <w:r w:rsidRPr="00222DA6">
              <w:rPr>
                <w:rFonts w:ascii="Cambria" w:hAnsi="Cambria"/>
                <w:sz w:val="24"/>
                <w:szCs w:val="24"/>
              </w:rPr>
              <w:t xml:space="preserve">Achieved in </w:t>
            </w:r>
            <w:r w:rsidR="00BA361C" w:rsidRPr="00222DA6">
              <w:rPr>
                <w:rFonts w:ascii="Cambria" w:hAnsi="Cambria"/>
                <w:sz w:val="24"/>
                <w:szCs w:val="24"/>
              </w:rPr>
              <w:t>at least</w:t>
            </w:r>
            <w:r w:rsidRPr="00222DA6">
              <w:rPr>
                <w:rFonts w:ascii="Cambria" w:hAnsi="Cambria"/>
                <w:sz w:val="24"/>
                <w:szCs w:val="24"/>
              </w:rPr>
              <w:t xml:space="preserve"> two financial years a </w:t>
            </w:r>
            <w:r w:rsidRPr="00222DA6">
              <w:rPr>
                <w:rFonts w:ascii="Cambria" w:hAnsi="Cambria"/>
                <w:b/>
                <w:bCs/>
                <w:sz w:val="24"/>
                <w:szCs w:val="24"/>
              </w:rPr>
              <w:t xml:space="preserve">Minimum financial turnover </w:t>
            </w:r>
            <w:r w:rsidRPr="00222DA6">
              <w:rPr>
                <w:rFonts w:ascii="Cambria" w:hAnsi="Cambria"/>
                <w:sz w:val="24"/>
                <w:szCs w:val="24"/>
              </w:rPr>
              <w:t>during last 5 Financial years</w:t>
            </w:r>
          </w:p>
        </w:tc>
      </w:tr>
      <w:tr w:rsidR="00C63D47" w:rsidRPr="00222DA6" w14:paraId="2F4A42D8" w14:textId="77777777" w:rsidTr="00EF2172">
        <w:tc>
          <w:tcPr>
            <w:tcW w:w="535" w:type="dxa"/>
          </w:tcPr>
          <w:p w14:paraId="1E213BE5" w14:textId="77777777" w:rsidR="006D3528" w:rsidRPr="00222DA6" w:rsidRDefault="006D3528" w:rsidP="00222DA6">
            <w:pPr>
              <w:pStyle w:val="ListParagraph"/>
              <w:shd w:val="clear" w:color="auto" w:fill="FFFFFF" w:themeFill="background1"/>
              <w:tabs>
                <w:tab w:val="left" w:pos="1080"/>
                <w:tab w:val="left" w:pos="1621"/>
                <w:tab w:val="left" w:pos="2840"/>
                <w:tab w:val="left" w:pos="7180"/>
              </w:tabs>
              <w:spacing w:after="0"/>
              <w:ind w:left="0" w:right="6"/>
              <w:jc w:val="both"/>
              <w:rPr>
                <w:rFonts w:ascii="Cambria" w:hAnsi="Cambria"/>
                <w:sz w:val="24"/>
                <w:szCs w:val="24"/>
              </w:rPr>
            </w:pPr>
            <w:r w:rsidRPr="00222DA6">
              <w:rPr>
                <w:rFonts w:ascii="Cambria" w:hAnsi="Cambria"/>
                <w:sz w:val="24"/>
                <w:szCs w:val="24"/>
              </w:rPr>
              <w:t>01</w:t>
            </w:r>
          </w:p>
        </w:tc>
        <w:tc>
          <w:tcPr>
            <w:tcW w:w="2415" w:type="dxa"/>
          </w:tcPr>
          <w:p w14:paraId="7C038A38" w14:textId="5B712D6B" w:rsidR="006D3528" w:rsidRPr="00222DA6" w:rsidRDefault="00EF2172" w:rsidP="00222DA6">
            <w:pPr>
              <w:pStyle w:val="ListParagraph"/>
              <w:shd w:val="clear" w:color="auto" w:fill="FFFFFF" w:themeFill="background1"/>
              <w:tabs>
                <w:tab w:val="left" w:pos="1080"/>
                <w:tab w:val="left" w:pos="1621"/>
                <w:tab w:val="left" w:pos="2840"/>
                <w:tab w:val="left" w:pos="7180"/>
              </w:tabs>
              <w:spacing w:after="0"/>
              <w:ind w:left="0" w:right="6"/>
              <w:jc w:val="both"/>
              <w:rPr>
                <w:rFonts w:ascii="Cambria" w:hAnsi="Cambria"/>
                <w:sz w:val="24"/>
                <w:szCs w:val="24"/>
              </w:rPr>
            </w:pPr>
            <w:r w:rsidRPr="00222DA6">
              <w:rPr>
                <w:rFonts w:ascii="Cambria" w:hAnsi="Cambria"/>
                <w:sz w:val="24"/>
                <w:szCs w:val="24"/>
              </w:rPr>
              <w:t>Individual</w:t>
            </w:r>
          </w:p>
        </w:tc>
        <w:tc>
          <w:tcPr>
            <w:tcW w:w="4875" w:type="dxa"/>
            <w:gridSpan w:val="2"/>
          </w:tcPr>
          <w:p w14:paraId="2EDA71DE" w14:textId="04459FFC" w:rsidR="006D3528" w:rsidRPr="00222DA6" w:rsidRDefault="006D3528" w:rsidP="00222DA6">
            <w:pPr>
              <w:pStyle w:val="ListParagraph"/>
              <w:shd w:val="clear" w:color="auto" w:fill="FFFFFF" w:themeFill="background1"/>
              <w:tabs>
                <w:tab w:val="left" w:pos="1080"/>
                <w:tab w:val="left" w:pos="1621"/>
                <w:tab w:val="left" w:pos="2840"/>
                <w:tab w:val="left" w:pos="7180"/>
              </w:tabs>
              <w:spacing w:after="0"/>
              <w:ind w:left="0" w:right="6"/>
              <w:jc w:val="both"/>
              <w:rPr>
                <w:rFonts w:ascii="Cambria" w:hAnsi="Cambria"/>
                <w:sz w:val="24"/>
                <w:szCs w:val="24"/>
              </w:rPr>
            </w:pPr>
            <w:r w:rsidRPr="00222DA6">
              <w:rPr>
                <w:rFonts w:ascii="Cambria" w:hAnsi="Cambria"/>
                <w:sz w:val="24"/>
                <w:szCs w:val="24"/>
              </w:rPr>
              <w:t>Rs.</w:t>
            </w:r>
            <w:r w:rsidR="00041948" w:rsidRPr="00222DA6">
              <w:rPr>
                <w:rFonts w:ascii="Cambria" w:hAnsi="Cambria"/>
                <w:b/>
                <w:sz w:val="24"/>
                <w:szCs w:val="24"/>
              </w:rPr>
              <w:t xml:space="preserve"> </w:t>
            </w:r>
            <w:r w:rsidR="001B2E42" w:rsidRPr="00222DA6">
              <w:rPr>
                <w:rFonts w:ascii="Cambria" w:hAnsi="Cambria"/>
                <w:b/>
                <w:sz w:val="24"/>
                <w:szCs w:val="24"/>
              </w:rPr>
              <w:t>1895.</w:t>
            </w:r>
            <w:r w:rsidR="00B848DC" w:rsidRPr="00222DA6">
              <w:rPr>
                <w:rFonts w:ascii="Cambria" w:hAnsi="Cambria"/>
                <w:b/>
                <w:sz w:val="24"/>
                <w:szCs w:val="24"/>
              </w:rPr>
              <w:t>40</w:t>
            </w:r>
            <w:r w:rsidR="0006126D" w:rsidRPr="00222DA6">
              <w:rPr>
                <w:rFonts w:ascii="Cambria" w:hAnsi="Cambria"/>
                <w:b/>
                <w:sz w:val="24"/>
                <w:szCs w:val="24"/>
              </w:rPr>
              <w:t xml:space="preserve"> </w:t>
            </w:r>
            <w:r w:rsidRPr="00222DA6">
              <w:rPr>
                <w:rFonts w:ascii="Cambria" w:hAnsi="Cambria"/>
                <w:b/>
                <w:bCs/>
                <w:sz w:val="24"/>
                <w:szCs w:val="24"/>
              </w:rPr>
              <w:t>Lakh</w:t>
            </w:r>
            <w:r w:rsidR="00760239" w:rsidRPr="00222DA6">
              <w:rPr>
                <w:rFonts w:ascii="Cambria" w:hAnsi="Cambria"/>
                <w:b/>
                <w:bCs/>
                <w:sz w:val="24"/>
                <w:szCs w:val="24"/>
              </w:rPr>
              <w:t>s</w:t>
            </w:r>
          </w:p>
        </w:tc>
      </w:tr>
      <w:tr w:rsidR="00C63D47" w:rsidRPr="00222DA6" w14:paraId="6190BC44" w14:textId="77777777" w:rsidTr="00416B17">
        <w:tc>
          <w:tcPr>
            <w:tcW w:w="535" w:type="dxa"/>
            <w:vMerge w:val="restart"/>
          </w:tcPr>
          <w:p w14:paraId="57BA917A" w14:textId="77777777" w:rsidR="003D2A4D" w:rsidRPr="00222DA6" w:rsidRDefault="003D2A4D" w:rsidP="00222DA6">
            <w:pPr>
              <w:pStyle w:val="ListParagraph"/>
              <w:shd w:val="clear" w:color="auto" w:fill="FFFFFF" w:themeFill="background1"/>
              <w:tabs>
                <w:tab w:val="left" w:pos="1080"/>
                <w:tab w:val="left" w:pos="1621"/>
                <w:tab w:val="left" w:pos="2840"/>
                <w:tab w:val="left" w:pos="7180"/>
              </w:tabs>
              <w:spacing w:after="0"/>
              <w:ind w:left="0" w:right="6"/>
              <w:jc w:val="both"/>
              <w:rPr>
                <w:rFonts w:ascii="Cambria" w:hAnsi="Cambria"/>
                <w:sz w:val="24"/>
                <w:szCs w:val="24"/>
              </w:rPr>
            </w:pPr>
            <w:r w:rsidRPr="00222DA6">
              <w:rPr>
                <w:rFonts w:ascii="Cambria" w:hAnsi="Cambria"/>
                <w:sz w:val="24"/>
                <w:szCs w:val="24"/>
              </w:rPr>
              <w:t>02</w:t>
            </w:r>
          </w:p>
          <w:p w14:paraId="4EF32E43" w14:textId="6DAA0BA9" w:rsidR="003D2A4D" w:rsidRPr="00222DA6" w:rsidRDefault="003D2A4D" w:rsidP="00222DA6">
            <w:pPr>
              <w:pStyle w:val="ListParagraph"/>
              <w:shd w:val="clear" w:color="auto" w:fill="FFFFFF" w:themeFill="background1"/>
              <w:tabs>
                <w:tab w:val="left" w:pos="1080"/>
                <w:tab w:val="left" w:pos="1621"/>
                <w:tab w:val="left" w:pos="2840"/>
                <w:tab w:val="left" w:pos="7180"/>
              </w:tabs>
              <w:spacing w:after="0"/>
              <w:ind w:left="0" w:right="6"/>
              <w:jc w:val="both"/>
              <w:rPr>
                <w:rFonts w:ascii="Cambria" w:hAnsi="Cambria"/>
                <w:sz w:val="24"/>
                <w:szCs w:val="24"/>
              </w:rPr>
            </w:pPr>
          </w:p>
        </w:tc>
        <w:tc>
          <w:tcPr>
            <w:tcW w:w="2415" w:type="dxa"/>
          </w:tcPr>
          <w:p w14:paraId="6242995A" w14:textId="0CC253B2" w:rsidR="003D2A4D" w:rsidRPr="00222DA6" w:rsidRDefault="003D2A4D" w:rsidP="00222DA6">
            <w:pPr>
              <w:pStyle w:val="ListParagraph"/>
              <w:shd w:val="clear" w:color="auto" w:fill="FFFFFF" w:themeFill="background1"/>
              <w:tabs>
                <w:tab w:val="left" w:pos="1080"/>
                <w:tab w:val="left" w:pos="1621"/>
                <w:tab w:val="left" w:pos="2840"/>
                <w:tab w:val="left" w:pos="7180"/>
              </w:tabs>
              <w:spacing w:after="0"/>
              <w:ind w:left="0" w:right="6"/>
              <w:jc w:val="both"/>
              <w:rPr>
                <w:rFonts w:ascii="Cambria" w:hAnsi="Cambria"/>
                <w:sz w:val="24"/>
                <w:szCs w:val="24"/>
              </w:rPr>
            </w:pPr>
            <w:r w:rsidRPr="00222DA6">
              <w:rPr>
                <w:rFonts w:ascii="Cambria" w:hAnsi="Cambria"/>
                <w:sz w:val="24"/>
                <w:szCs w:val="24"/>
              </w:rPr>
              <w:t>Joint Venture- Lead Member (Minimum 51%)</w:t>
            </w:r>
          </w:p>
        </w:tc>
        <w:tc>
          <w:tcPr>
            <w:tcW w:w="2437" w:type="dxa"/>
          </w:tcPr>
          <w:p w14:paraId="010F3E21" w14:textId="2BCFCAA9" w:rsidR="003D2A4D" w:rsidRPr="00222DA6" w:rsidRDefault="003D2A4D" w:rsidP="00222DA6">
            <w:pPr>
              <w:pStyle w:val="ListParagraph"/>
              <w:shd w:val="clear" w:color="auto" w:fill="FFFFFF" w:themeFill="background1"/>
              <w:tabs>
                <w:tab w:val="left" w:pos="1080"/>
                <w:tab w:val="left" w:pos="1621"/>
                <w:tab w:val="left" w:pos="2840"/>
                <w:tab w:val="left" w:pos="7180"/>
              </w:tabs>
              <w:spacing w:after="0"/>
              <w:ind w:left="0" w:right="6"/>
              <w:jc w:val="both"/>
              <w:rPr>
                <w:rFonts w:ascii="Cambria" w:hAnsi="Cambria"/>
                <w:sz w:val="24"/>
                <w:szCs w:val="24"/>
              </w:rPr>
            </w:pPr>
            <w:r w:rsidRPr="00222DA6">
              <w:rPr>
                <w:rFonts w:ascii="Cambria" w:hAnsi="Cambria"/>
                <w:sz w:val="24"/>
                <w:szCs w:val="24"/>
              </w:rPr>
              <w:t>Rs.</w:t>
            </w:r>
            <w:r w:rsidR="00B848DC" w:rsidRPr="00222DA6">
              <w:rPr>
                <w:rFonts w:ascii="Cambria" w:hAnsi="Cambria"/>
                <w:sz w:val="24"/>
                <w:szCs w:val="24"/>
              </w:rPr>
              <w:t>966.66</w:t>
            </w:r>
            <w:r w:rsidRPr="00222DA6">
              <w:rPr>
                <w:rFonts w:ascii="Cambria" w:hAnsi="Cambria"/>
                <w:sz w:val="24"/>
                <w:szCs w:val="24"/>
              </w:rPr>
              <w:t xml:space="preserve"> Lakhs</w:t>
            </w:r>
          </w:p>
        </w:tc>
        <w:tc>
          <w:tcPr>
            <w:tcW w:w="2438" w:type="dxa"/>
            <w:vMerge w:val="restart"/>
          </w:tcPr>
          <w:p w14:paraId="300209CF" w14:textId="1CEB531C" w:rsidR="003D2A4D" w:rsidRPr="00222DA6" w:rsidRDefault="003D2A4D" w:rsidP="00222DA6">
            <w:pPr>
              <w:pStyle w:val="ListParagraph"/>
              <w:shd w:val="clear" w:color="auto" w:fill="FFFFFF" w:themeFill="background1"/>
              <w:tabs>
                <w:tab w:val="left" w:pos="1080"/>
                <w:tab w:val="left" w:pos="1621"/>
                <w:tab w:val="left" w:pos="2840"/>
                <w:tab w:val="left" w:pos="7180"/>
              </w:tabs>
              <w:spacing w:after="0"/>
              <w:ind w:left="0" w:right="6"/>
              <w:jc w:val="both"/>
              <w:rPr>
                <w:rFonts w:ascii="Cambria" w:hAnsi="Cambria"/>
                <w:sz w:val="24"/>
                <w:szCs w:val="24"/>
              </w:rPr>
            </w:pPr>
            <w:r w:rsidRPr="00222DA6">
              <w:rPr>
                <w:rFonts w:ascii="Cambria" w:hAnsi="Cambria"/>
                <w:sz w:val="24"/>
                <w:szCs w:val="24"/>
              </w:rPr>
              <w:t xml:space="preserve">Combining should </w:t>
            </w:r>
            <w:r w:rsidR="000F6A21" w:rsidRPr="00222DA6">
              <w:rPr>
                <w:rFonts w:ascii="Cambria" w:hAnsi="Cambria"/>
                <w:sz w:val="24"/>
                <w:szCs w:val="24"/>
              </w:rPr>
              <w:t>meet</w:t>
            </w:r>
            <w:r w:rsidRPr="00222DA6">
              <w:rPr>
                <w:rFonts w:ascii="Cambria" w:hAnsi="Cambria"/>
                <w:sz w:val="24"/>
                <w:szCs w:val="24"/>
              </w:rPr>
              <w:t xml:space="preserve"> 100% </w:t>
            </w:r>
          </w:p>
        </w:tc>
      </w:tr>
      <w:tr w:rsidR="003D2A4D" w:rsidRPr="00222DA6" w14:paraId="0C04AB95" w14:textId="77777777" w:rsidTr="002A2422">
        <w:tc>
          <w:tcPr>
            <w:tcW w:w="535" w:type="dxa"/>
            <w:vMerge/>
          </w:tcPr>
          <w:p w14:paraId="08936F32" w14:textId="11FDFC09" w:rsidR="003D2A4D" w:rsidRPr="00222DA6" w:rsidRDefault="003D2A4D" w:rsidP="00222DA6">
            <w:pPr>
              <w:pStyle w:val="ListParagraph"/>
              <w:shd w:val="clear" w:color="auto" w:fill="FFFFFF" w:themeFill="background1"/>
              <w:tabs>
                <w:tab w:val="left" w:pos="1080"/>
                <w:tab w:val="left" w:pos="1621"/>
                <w:tab w:val="left" w:pos="2840"/>
                <w:tab w:val="left" w:pos="7180"/>
              </w:tabs>
              <w:spacing w:after="0"/>
              <w:ind w:left="0" w:right="6"/>
              <w:jc w:val="both"/>
              <w:rPr>
                <w:rFonts w:ascii="Cambria" w:hAnsi="Cambria"/>
                <w:sz w:val="24"/>
                <w:szCs w:val="24"/>
              </w:rPr>
            </w:pPr>
          </w:p>
        </w:tc>
        <w:tc>
          <w:tcPr>
            <w:tcW w:w="2415" w:type="dxa"/>
          </w:tcPr>
          <w:p w14:paraId="1B1D999F" w14:textId="10D79EA4" w:rsidR="003D2A4D" w:rsidRPr="00222DA6" w:rsidRDefault="003D2A4D" w:rsidP="00222DA6">
            <w:pPr>
              <w:pStyle w:val="ListParagraph"/>
              <w:shd w:val="clear" w:color="auto" w:fill="FFFFFF" w:themeFill="background1"/>
              <w:tabs>
                <w:tab w:val="left" w:pos="1080"/>
                <w:tab w:val="left" w:pos="1621"/>
                <w:tab w:val="left" w:pos="2840"/>
                <w:tab w:val="left" w:pos="7180"/>
              </w:tabs>
              <w:spacing w:after="0"/>
              <w:ind w:left="0" w:right="6"/>
              <w:jc w:val="both"/>
              <w:rPr>
                <w:rFonts w:ascii="Cambria" w:hAnsi="Cambria"/>
                <w:sz w:val="24"/>
                <w:szCs w:val="24"/>
              </w:rPr>
            </w:pPr>
            <w:r w:rsidRPr="00222DA6">
              <w:rPr>
                <w:rFonts w:ascii="Cambria" w:hAnsi="Cambria"/>
                <w:sz w:val="24"/>
                <w:szCs w:val="24"/>
              </w:rPr>
              <w:t>JV Member  (Minimum 25%)</w:t>
            </w:r>
          </w:p>
        </w:tc>
        <w:tc>
          <w:tcPr>
            <w:tcW w:w="2437" w:type="dxa"/>
          </w:tcPr>
          <w:p w14:paraId="003BA7C3" w14:textId="0D738640" w:rsidR="003D2A4D" w:rsidRPr="00222DA6" w:rsidRDefault="003D2A4D" w:rsidP="00222DA6">
            <w:pPr>
              <w:pStyle w:val="ListParagraph"/>
              <w:shd w:val="clear" w:color="auto" w:fill="FFFFFF" w:themeFill="background1"/>
              <w:tabs>
                <w:tab w:val="left" w:pos="1080"/>
                <w:tab w:val="left" w:pos="1621"/>
                <w:tab w:val="left" w:pos="2840"/>
                <w:tab w:val="left" w:pos="7180"/>
              </w:tabs>
              <w:spacing w:after="0"/>
              <w:ind w:left="0" w:right="6"/>
              <w:jc w:val="both"/>
              <w:rPr>
                <w:rFonts w:ascii="Cambria" w:hAnsi="Cambria"/>
                <w:sz w:val="24"/>
                <w:szCs w:val="24"/>
              </w:rPr>
            </w:pPr>
            <w:r w:rsidRPr="00222DA6">
              <w:rPr>
                <w:rFonts w:ascii="Cambria" w:hAnsi="Cambria"/>
                <w:sz w:val="24"/>
                <w:szCs w:val="24"/>
              </w:rPr>
              <w:t>Rs.</w:t>
            </w:r>
            <w:r w:rsidR="00E96243" w:rsidRPr="00222DA6">
              <w:rPr>
                <w:rFonts w:ascii="Cambria" w:hAnsi="Cambria"/>
                <w:sz w:val="24"/>
                <w:szCs w:val="24"/>
              </w:rPr>
              <w:t>47</w:t>
            </w:r>
            <w:r w:rsidR="00B848DC" w:rsidRPr="00222DA6">
              <w:rPr>
                <w:rFonts w:ascii="Cambria" w:hAnsi="Cambria"/>
                <w:sz w:val="24"/>
                <w:szCs w:val="24"/>
              </w:rPr>
              <w:t>3.85</w:t>
            </w:r>
            <w:r w:rsidRPr="00222DA6">
              <w:rPr>
                <w:rFonts w:ascii="Cambria" w:hAnsi="Cambria"/>
                <w:sz w:val="24"/>
                <w:szCs w:val="24"/>
              </w:rPr>
              <w:t xml:space="preserve"> Lakhs</w:t>
            </w:r>
          </w:p>
        </w:tc>
        <w:tc>
          <w:tcPr>
            <w:tcW w:w="2438" w:type="dxa"/>
            <w:vMerge/>
          </w:tcPr>
          <w:p w14:paraId="599B350A" w14:textId="6FE35B8A" w:rsidR="003D2A4D" w:rsidRPr="00222DA6" w:rsidRDefault="003D2A4D" w:rsidP="00222DA6">
            <w:pPr>
              <w:pStyle w:val="ListParagraph"/>
              <w:shd w:val="clear" w:color="auto" w:fill="FFFFFF" w:themeFill="background1"/>
              <w:tabs>
                <w:tab w:val="left" w:pos="1080"/>
                <w:tab w:val="left" w:pos="1621"/>
                <w:tab w:val="left" w:pos="2840"/>
                <w:tab w:val="left" w:pos="7180"/>
              </w:tabs>
              <w:spacing w:after="0"/>
              <w:ind w:left="0" w:right="6"/>
              <w:jc w:val="both"/>
              <w:rPr>
                <w:rFonts w:ascii="Cambria" w:hAnsi="Cambria"/>
                <w:sz w:val="24"/>
                <w:szCs w:val="24"/>
              </w:rPr>
            </w:pPr>
          </w:p>
        </w:tc>
      </w:tr>
    </w:tbl>
    <w:p w14:paraId="34C31782" w14:textId="725A5D91" w:rsidR="00A85F11" w:rsidRPr="00222DA6" w:rsidRDefault="00A85F11" w:rsidP="00222DA6">
      <w:pPr>
        <w:shd w:val="clear" w:color="auto" w:fill="FFFFFF" w:themeFill="background1"/>
        <w:tabs>
          <w:tab w:val="left" w:pos="720"/>
          <w:tab w:val="left" w:pos="1620"/>
          <w:tab w:val="left" w:pos="2840"/>
          <w:tab w:val="left" w:pos="7180"/>
        </w:tabs>
        <w:spacing w:after="0"/>
        <w:ind w:left="1080" w:right="6"/>
        <w:jc w:val="both"/>
        <w:rPr>
          <w:rFonts w:ascii="Cambria" w:hAnsi="Cambria"/>
          <w:i/>
          <w:sz w:val="28"/>
          <w:szCs w:val="28"/>
        </w:rPr>
      </w:pPr>
    </w:p>
    <w:p w14:paraId="5EE461F3" w14:textId="4347C56C" w:rsidR="0006126D" w:rsidRPr="00222DA6" w:rsidRDefault="00B435B1" w:rsidP="00222DA6">
      <w:pPr>
        <w:numPr>
          <w:ilvl w:val="0"/>
          <w:numId w:val="93"/>
        </w:numPr>
        <w:shd w:val="clear" w:color="auto" w:fill="FFFFFF" w:themeFill="background1"/>
        <w:tabs>
          <w:tab w:val="left" w:pos="720"/>
          <w:tab w:val="left" w:pos="1620"/>
          <w:tab w:val="left" w:pos="2840"/>
          <w:tab w:val="left" w:pos="7180"/>
        </w:tabs>
        <w:spacing w:after="0"/>
        <w:ind w:right="6"/>
        <w:jc w:val="both"/>
        <w:rPr>
          <w:rFonts w:ascii="Cambria" w:hAnsi="Cambria"/>
          <w:b/>
          <w:bCs/>
          <w:sz w:val="24"/>
          <w:szCs w:val="24"/>
        </w:rPr>
      </w:pPr>
      <w:bookmarkStart w:id="14" w:name="_Hlk168483080"/>
      <w:r w:rsidRPr="00222DA6">
        <w:rPr>
          <w:rFonts w:ascii="Cambria" w:hAnsi="Cambria"/>
          <w:sz w:val="24"/>
          <w:szCs w:val="24"/>
        </w:rPr>
        <w:t xml:space="preserve">Satisfactorily completed (at least 90% of the contract value), as prime contractor, at least </w:t>
      </w:r>
      <w:r w:rsidRPr="00222DA6">
        <w:rPr>
          <w:rFonts w:ascii="Cambria" w:hAnsi="Cambria"/>
          <w:b/>
          <w:bCs/>
          <w:sz w:val="24"/>
          <w:szCs w:val="24"/>
        </w:rPr>
        <w:t>one similar work such</w:t>
      </w:r>
      <w:r w:rsidRPr="00222DA6">
        <w:rPr>
          <w:rFonts w:ascii="Cambria" w:hAnsi="Cambria"/>
          <w:sz w:val="24"/>
          <w:szCs w:val="24"/>
        </w:rPr>
        <w:t xml:space="preserve"> as </w:t>
      </w:r>
      <w:bookmarkStart w:id="15" w:name="_Hlk179888972"/>
      <w:r w:rsidR="00760239" w:rsidRPr="00222DA6">
        <w:rPr>
          <w:rFonts w:ascii="Cambria" w:hAnsi="Cambria"/>
          <w:b/>
          <w:bCs/>
          <w:sz w:val="24"/>
          <w:szCs w:val="24"/>
        </w:rPr>
        <w:t>UGD project/</w:t>
      </w:r>
      <w:r w:rsidR="00BC2281" w:rsidRPr="00222DA6">
        <w:rPr>
          <w:rFonts w:ascii="Cambria" w:hAnsi="Cambria"/>
          <w:b/>
          <w:bCs/>
          <w:sz w:val="24"/>
          <w:szCs w:val="24"/>
        </w:rPr>
        <w:t>I&amp;D</w:t>
      </w:r>
      <w:r w:rsidR="00760239" w:rsidRPr="00222DA6">
        <w:rPr>
          <w:rFonts w:ascii="Cambria" w:hAnsi="Cambria"/>
          <w:b/>
          <w:bCs/>
          <w:sz w:val="24"/>
          <w:szCs w:val="24"/>
        </w:rPr>
        <w:t xml:space="preserve"> project/water supply project/</w:t>
      </w:r>
      <w:r w:rsidR="0091697E" w:rsidRPr="00222DA6">
        <w:rPr>
          <w:rFonts w:ascii="Cambria" w:hAnsi="Cambria"/>
          <w:b/>
          <w:bCs/>
          <w:sz w:val="24"/>
          <w:szCs w:val="24"/>
        </w:rPr>
        <w:t>Lift -</w:t>
      </w:r>
      <w:r w:rsidR="00760239" w:rsidRPr="00222DA6">
        <w:rPr>
          <w:rFonts w:ascii="Cambria" w:hAnsi="Cambria"/>
          <w:b/>
          <w:bCs/>
          <w:sz w:val="24"/>
          <w:szCs w:val="24"/>
        </w:rPr>
        <w:t>Irrigation Projects /</w:t>
      </w:r>
      <w:r w:rsidR="009839EE" w:rsidRPr="00222DA6">
        <w:rPr>
          <w:rFonts w:ascii="Cambria" w:hAnsi="Cambria"/>
          <w:b/>
          <w:bCs/>
          <w:sz w:val="24"/>
          <w:szCs w:val="24"/>
        </w:rPr>
        <w:t>Storm Water Drains/</w:t>
      </w:r>
      <w:r w:rsidR="00760239" w:rsidRPr="00222DA6">
        <w:rPr>
          <w:rFonts w:ascii="Cambria" w:hAnsi="Cambria"/>
          <w:b/>
          <w:bCs/>
          <w:sz w:val="24"/>
          <w:szCs w:val="24"/>
        </w:rPr>
        <w:t>combined water supply &amp; sewerage project/combined water supply or Sewerage project with Road/combined water supply or Sewerage project with Layout works</w:t>
      </w:r>
      <w:bookmarkEnd w:id="15"/>
      <w:r w:rsidR="00760239" w:rsidRPr="00222DA6">
        <w:rPr>
          <w:rFonts w:ascii="Cambria" w:hAnsi="Cambria"/>
          <w:b/>
          <w:bCs/>
          <w:sz w:val="24"/>
          <w:szCs w:val="24"/>
        </w:rPr>
        <w:t>/combined water supply or Sewerage project with Building works</w:t>
      </w:r>
      <w:r w:rsidR="00760239" w:rsidRPr="00222DA6">
        <w:rPr>
          <w:rFonts w:ascii="Cambria" w:hAnsi="Cambria"/>
          <w:sz w:val="24"/>
          <w:szCs w:val="24"/>
        </w:rPr>
        <w:t xml:space="preserve"> </w:t>
      </w:r>
      <w:r w:rsidRPr="00222DA6">
        <w:rPr>
          <w:rFonts w:ascii="Cambria" w:hAnsi="Cambria"/>
          <w:sz w:val="24"/>
          <w:szCs w:val="24"/>
        </w:rPr>
        <w:t xml:space="preserve">of value not less than </w:t>
      </w:r>
      <w:r w:rsidR="0006126D" w:rsidRPr="00222DA6">
        <w:rPr>
          <w:rFonts w:ascii="Cambria" w:hAnsi="Cambria"/>
          <w:b/>
          <w:bCs/>
          <w:sz w:val="24"/>
          <w:szCs w:val="24"/>
        </w:rPr>
        <w:t xml:space="preserve">Rs </w:t>
      </w:r>
      <w:r w:rsidR="009C11F1" w:rsidRPr="00222DA6">
        <w:rPr>
          <w:rFonts w:ascii="Cambria" w:hAnsi="Cambria"/>
          <w:b/>
          <w:bCs/>
          <w:sz w:val="24"/>
          <w:szCs w:val="24"/>
        </w:rPr>
        <w:t>473.85</w:t>
      </w:r>
      <w:r w:rsidR="0006126D" w:rsidRPr="00222DA6">
        <w:rPr>
          <w:rFonts w:ascii="Cambria" w:hAnsi="Cambria"/>
          <w:b/>
          <w:bCs/>
          <w:sz w:val="24"/>
          <w:szCs w:val="24"/>
        </w:rPr>
        <w:t xml:space="preserve"> Lakhs during the last 5 financial years (2021-22 to 2025-26).</w:t>
      </w:r>
    </w:p>
    <w:p w14:paraId="1E6B8BB8" w14:textId="32CE83E8" w:rsidR="00B435B1" w:rsidRPr="00222DA6" w:rsidRDefault="00B435B1" w:rsidP="00222DA6">
      <w:pPr>
        <w:shd w:val="clear" w:color="auto" w:fill="FFFFFF" w:themeFill="background1"/>
        <w:tabs>
          <w:tab w:val="left" w:pos="720"/>
          <w:tab w:val="left" w:pos="1620"/>
          <w:tab w:val="left" w:pos="2840"/>
          <w:tab w:val="left" w:pos="7180"/>
        </w:tabs>
        <w:spacing w:after="0"/>
        <w:ind w:left="900" w:right="6"/>
        <w:jc w:val="both"/>
        <w:rPr>
          <w:rFonts w:ascii="Cambria" w:hAnsi="Cambria"/>
          <w:b/>
          <w:bCs/>
          <w:sz w:val="14"/>
          <w:szCs w:val="14"/>
        </w:rPr>
      </w:pPr>
    </w:p>
    <w:p w14:paraId="66D453FD" w14:textId="63A96C87" w:rsidR="00F0393C" w:rsidRPr="00222DA6" w:rsidRDefault="00F0393C" w:rsidP="00222DA6">
      <w:pPr>
        <w:pStyle w:val="ListParagraph"/>
        <w:shd w:val="clear" w:color="auto" w:fill="FFFFFF" w:themeFill="background1"/>
        <w:tabs>
          <w:tab w:val="left" w:pos="720"/>
          <w:tab w:val="left" w:pos="1620"/>
          <w:tab w:val="left" w:pos="2840"/>
          <w:tab w:val="left" w:pos="7180"/>
        </w:tabs>
        <w:spacing w:after="0"/>
        <w:ind w:left="900" w:right="6"/>
        <w:jc w:val="both"/>
        <w:rPr>
          <w:rFonts w:ascii="Cambria" w:hAnsi="Cambria"/>
          <w:sz w:val="24"/>
          <w:szCs w:val="24"/>
        </w:rPr>
      </w:pPr>
      <w:r w:rsidRPr="00222DA6">
        <w:rPr>
          <w:rFonts w:ascii="Cambria" w:hAnsi="Cambria"/>
          <w:sz w:val="24"/>
          <w:szCs w:val="24"/>
        </w:rPr>
        <w:t>If the bid is submitted as joint venture, then any one</w:t>
      </w:r>
      <w:r w:rsidR="00C077F6" w:rsidRPr="00222DA6">
        <w:rPr>
          <w:rFonts w:ascii="Cambria" w:hAnsi="Cambria"/>
          <w:sz w:val="24"/>
          <w:szCs w:val="24"/>
        </w:rPr>
        <w:t xml:space="preserve"> </w:t>
      </w:r>
      <w:r w:rsidRPr="00222DA6">
        <w:rPr>
          <w:rFonts w:ascii="Cambria" w:hAnsi="Cambria"/>
          <w:spacing w:val="-52"/>
          <w:sz w:val="24"/>
          <w:szCs w:val="24"/>
        </w:rPr>
        <w:t xml:space="preserve">        </w:t>
      </w:r>
      <w:r w:rsidRPr="00222DA6">
        <w:rPr>
          <w:rFonts w:ascii="Cambria" w:hAnsi="Cambria"/>
          <w:sz w:val="24"/>
          <w:szCs w:val="24"/>
        </w:rPr>
        <w:t>partner/jointly</w:t>
      </w:r>
      <w:r w:rsidRPr="00222DA6">
        <w:rPr>
          <w:rFonts w:ascii="Cambria" w:hAnsi="Cambria"/>
          <w:spacing w:val="-2"/>
          <w:sz w:val="24"/>
          <w:szCs w:val="24"/>
        </w:rPr>
        <w:t xml:space="preserve"> </w:t>
      </w:r>
      <w:r w:rsidRPr="00222DA6">
        <w:rPr>
          <w:rFonts w:ascii="Cambria" w:hAnsi="Cambria"/>
          <w:sz w:val="24"/>
          <w:szCs w:val="24"/>
        </w:rPr>
        <w:t>should</w:t>
      </w:r>
      <w:r w:rsidRPr="00222DA6">
        <w:rPr>
          <w:rFonts w:ascii="Cambria" w:hAnsi="Cambria"/>
          <w:spacing w:val="-3"/>
          <w:sz w:val="24"/>
          <w:szCs w:val="24"/>
        </w:rPr>
        <w:t xml:space="preserve"> </w:t>
      </w:r>
      <w:r w:rsidRPr="00222DA6">
        <w:rPr>
          <w:rFonts w:ascii="Cambria" w:hAnsi="Cambria"/>
          <w:sz w:val="24"/>
          <w:szCs w:val="24"/>
        </w:rPr>
        <w:t>meet the requirement.</w:t>
      </w:r>
    </w:p>
    <w:p w14:paraId="743E15E4" w14:textId="77777777" w:rsidR="0006126D" w:rsidRPr="00222DA6" w:rsidRDefault="0006126D" w:rsidP="00222DA6">
      <w:pPr>
        <w:pStyle w:val="ListParagraph"/>
        <w:shd w:val="clear" w:color="auto" w:fill="FFFFFF" w:themeFill="background1"/>
        <w:tabs>
          <w:tab w:val="left" w:pos="720"/>
          <w:tab w:val="left" w:pos="1620"/>
          <w:tab w:val="left" w:pos="2840"/>
          <w:tab w:val="left" w:pos="7180"/>
        </w:tabs>
        <w:spacing w:after="0"/>
        <w:ind w:left="900" w:right="6"/>
        <w:jc w:val="both"/>
        <w:rPr>
          <w:rFonts w:ascii="Cambria" w:hAnsi="Cambria"/>
          <w:sz w:val="24"/>
          <w:szCs w:val="24"/>
        </w:rPr>
      </w:pPr>
    </w:p>
    <w:p w14:paraId="50238258" w14:textId="77777777" w:rsidR="0006126D" w:rsidRPr="00222DA6" w:rsidRDefault="0006126D" w:rsidP="00222DA6">
      <w:pPr>
        <w:shd w:val="clear" w:color="auto" w:fill="FFFFFF" w:themeFill="background1"/>
        <w:tabs>
          <w:tab w:val="left" w:pos="1620"/>
          <w:tab w:val="left" w:pos="2840"/>
          <w:tab w:val="left" w:pos="7180"/>
        </w:tabs>
        <w:spacing w:after="0"/>
        <w:ind w:left="1035" w:hanging="1035"/>
        <w:jc w:val="both"/>
        <w:rPr>
          <w:rFonts w:ascii="Cambria" w:hAnsi="Cambria"/>
          <w:sz w:val="24"/>
          <w:szCs w:val="24"/>
        </w:rPr>
      </w:pPr>
      <w:r w:rsidRPr="00222DA6">
        <w:rPr>
          <w:rFonts w:ascii="Cambria" w:hAnsi="Cambria"/>
          <w:sz w:val="24"/>
          <w:szCs w:val="24"/>
        </w:rPr>
        <w:t>Note: The certificate should be issued by an officer not below the rank of the Executive Engineer or Equivalent or Employer in case of Govt / Semi Govt. Authorities and General Manager in case of public sector Undertaking.</w:t>
      </w:r>
    </w:p>
    <w:p w14:paraId="62F4DD22" w14:textId="77777777" w:rsidR="00F0393C" w:rsidRPr="00222DA6" w:rsidRDefault="00F0393C" w:rsidP="00222DA6">
      <w:pPr>
        <w:shd w:val="clear" w:color="auto" w:fill="FFFFFF" w:themeFill="background1"/>
        <w:tabs>
          <w:tab w:val="left" w:pos="720"/>
          <w:tab w:val="left" w:pos="1620"/>
          <w:tab w:val="left" w:pos="2840"/>
          <w:tab w:val="left" w:pos="7180"/>
        </w:tabs>
        <w:spacing w:after="0"/>
        <w:ind w:left="900" w:right="6"/>
        <w:jc w:val="both"/>
        <w:rPr>
          <w:rFonts w:ascii="Cambria" w:hAnsi="Cambria"/>
          <w:b/>
          <w:bCs/>
          <w:sz w:val="14"/>
          <w:szCs w:val="14"/>
        </w:rPr>
      </w:pPr>
    </w:p>
    <w:p w14:paraId="23EC1435" w14:textId="1911705A" w:rsidR="00584C89" w:rsidRPr="00222DA6" w:rsidRDefault="00584C89" w:rsidP="00222DA6">
      <w:pPr>
        <w:numPr>
          <w:ilvl w:val="0"/>
          <w:numId w:val="19"/>
        </w:numPr>
        <w:shd w:val="clear" w:color="auto" w:fill="FFFFFF" w:themeFill="background1"/>
        <w:tabs>
          <w:tab w:val="left" w:pos="720"/>
          <w:tab w:val="left" w:pos="1620"/>
          <w:tab w:val="left" w:pos="2840"/>
          <w:tab w:val="left" w:pos="7180"/>
        </w:tabs>
        <w:spacing w:after="0"/>
        <w:ind w:right="6"/>
        <w:jc w:val="both"/>
        <w:rPr>
          <w:rFonts w:ascii="Cambria" w:hAnsi="Cambria"/>
          <w:sz w:val="24"/>
          <w:szCs w:val="24"/>
        </w:rPr>
      </w:pPr>
      <w:r w:rsidRPr="00222DA6">
        <w:rPr>
          <w:rFonts w:ascii="Cambria" w:hAnsi="Cambria"/>
          <w:sz w:val="24"/>
          <w:szCs w:val="24"/>
        </w:rPr>
        <w:t>Executed in any one year</w:t>
      </w:r>
      <w:r w:rsidR="00ED171D" w:rsidRPr="00222DA6">
        <w:rPr>
          <w:rFonts w:ascii="Cambria" w:hAnsi="Cambria"/>
          <w:sz w:val="24"/>
          <w:szCs w:val="24"/>
        </w:rPr>
        <w:t xml:space="preserve"> (continuous in 12 months)</w:t>
      </w:r>
      <w:r w:rsidRPr="00222DA6">
        <w:rPr>
          <w:rFonts w:ascii="Cambria" w:hAnsi="Cambria"/>
          <w:sz w:val="24"/>
          <w:szCs w:val="24"/>
        </w:rPr>
        <w:t xml:space="preserve"> of the last five years (</w:t>
      </w:r>
      <w:r w:rsidR="0006126D" w:rsidRPr="00222DA6">
        <w:rPr>
          <w:rFonts w:ascii="Cambria" w:hAnsi="Cambria"/>
          <w:sz w:val="24"/>
          <w:szCs w:val="24"/>
        </w:rPr>
        <w:t>2021-22 to 2025-26</w:t>
      </w:r>
      <w:r w:rsidRPr="00222DA6">
        <w:rPr>
          <w:rFonts w:ascii="Cambria" w:hAnsi="Cambria"/>
          <w:sz w:val="24"/>
          <w:szCs w:val="24"/>
        </w:rPr>
        <w:t>) the following minimum quantities of works:</w:t>
      </w:r>
    </w:p>
    <w:tbl>
      <w:tblPr>
        <w:tblW w:w="9390" w:type="dxa"/>
        <w:tblInd w:w="41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400" w:firstRow="0" w:lastRow="0" w:firstColumn="0" w:lastColumn="0" w:noHBand="0" w:noVBand="1"/>
      </w:tblPr>
      <w:tblGrid>
        <w:gridCol w:w="709"/>
        <w:gridCol w:w="6611"/>
        <w:gridCol w:w="2070"/>
      </w:tblGrid>
      <w:tr w:rsidR="00883542" w:rsidRPr="00222DA6" w14:paraId="7DC39677" w14:textId="77777777" w:rsidTr="00041948">
        <w:trPr>
          <w:trHeight w:val="612"/>
        </w:trPr>
        <w:tc>
          <w:tcPr>
            <w:tcW w:w="709" w:type="dxa"/>
            <w:shd w:val="clear" w:color="auto" w:fill="D9D9D9" w:themeFill="background1" w:themeFillShade="D9"/>
            <w:hideMark/>
          </w:tcPr>
          <w:bookmarkEnd w:id="14"/>
          <w:p w14:paraId="39D3D595" w14:textId="3A3E6AB7" w:rsidR="00AA63F6" w:rsidRPr="00222DA6" w:rsidRDefault="006D3528" w:rsidP="00222DA6">
            <w:pPr>
              <w:shd w:val="clear" w:color="auto" w:fill="FFFFFF" w:themeFill="background1"/>
              <w:spacing w:after="0"/>
              <w:ind w:right="187"/>
              <w:jc w:val="center"/>
              <w:rPr>
                <w:rFonts w:ascii="Cambria" w:hAnsi="Cambria"/>
                <w:b/>
                <w:bCs/>
                <w:sz w:val="24"/>
                <w:szCs w:val="24"/>
              </w:rPr>
            </w:pPr>
            <w:r w:rsidRPr="00222DA6">
              <w:rPr>
                <w:rFonts w:ascii="Cambria" w:hAnsi="Cambria"/>
                <w:b/>
                <w:bCs/>
                <w:sz w:val="24"/>
                <w:szCs w:val="24"/>
              </w:rPr>
              <w:t>Sl. No</w:t>
            </w:r>
          </w:p>
        </w:tc>
        <w:tc>
          <w:tcPr>
            <w:tcW w:w="6611" w:type="dxa"/>
            <w:shd w:val="clear" w:color="auto" w:fill="D9D9D9" w:themeFill="background1" w:themeFillShade="D9"/>
            <w:hideMark/>
          </w:tcPr>
          <w:p w14:paraId="0EB58E5F" w14:textId="77777777" w:rsidR="00AA63F6" w:rsidRPr="00222DA6" w:rsidRDefault="00AA63F6" w:rsidP="00222DA6">
            <w:pPr>
              <w:shd w:val="clear" w:color="auto" w:fill="FFFFFF" w:themeFill="background1"/>
              <w:spacing w:after="0"/>
              <w:ind w:right="187"/>
              <w:jc w:val="center"/>
              <w:rPr>
                <w:rFonts w:ascii="Cambria" w:hAnsi="Cambria"/>
                <w:b/>
                <w:bCs/>
                <w:sz w:val="24"/>
                <w:szCs w:val="24"/>
              </w:rPr>
            </w:pPr>
            <w:r w:rsidRPr="00222DA6">
              <w:rPr>
                <w:rFonts w:ascii="Cambria" w:hAnsi="Cambria"/>
                <w:b/>
                <w:bCs/>
                <w:sz w:val="24"/>
                <w:szCs w:val="24"/>
              </w:rPr>
              <w:t>Item name</w:t>
            </w:r>
          </w:p>
        </w:tc>
        <w:tc>
          <w:tcPr>
            <w:tcW w:w="2070" w:type="dxa"/>
            <w:shd w:val="clear" w:color="auto" w:fill="D9D9D9" w:themeFill="background1" w:themeFillShade="D9"/>
            <w:hideMark/>
          </w:tcPr>
          <w:p w14:paraId="662392CC" w14:textId="77777777" w:rsidR="00AA63F6" w:rsidRPr="00222DA6" w:rsidRDefault="00AA63F6" w:rsidP="00222DA6">
            <w:pPr>
              <w:shd w:val="clear" w:color="auto" w:fill="FFFFFF" w:themeFill="background1"/>
              <w:spacing w:after="0"/>
              <w:ind w:right="187"/>
              <w:jc w:val="center"/>
              <w:rPr>
                <w:rFonts w:ascii="Cambria" w:hAnsi="Cambria"/>
                <w:b/>
                <w:bCs/>
                <w:sz w:val="24"/>
                <w:szCs w:val="24"/>
              </w:rPr>
            </w:pPr>
            <w:r w:rsidRPr="00222DA6">
              <w:rPr>
                <w:rFonts w:ascii="Cambria" w:hAnsi="Cambria"/>
                <w:b/>
                <w:bCs/>
                <w:sz w:val="24"/>
                <w:szCs w:val="24"/>
              </w:rPr>
              <w:t>Quantity &amp; Unit</w:t>
            </w:r>
          </w:p>
        </w:tc>
      </w:tr>
      <w:tr w:rsidR="00883542" w:rsidRPr="00222DA6" w14:paraId="6B381721" w14:textId="77777777" w:rsidTr="00041948">
        <w:trPr>
          <w:trHeight w:val="371"/>
        </w:trPr>
        <w:tc>
          <w:tcPr>
            <w:tcW w:w="709" w:type="dxa"/>
          </w:tcPr>
          <w:p w14:paraId="6659FEA3" w14:textId="72C84A49" w:rsidR="00760239" w:rsidRPr="00222DA6" w:rsidRDefault="00760239" w:rsidP="00222DA6">
            <w:pPr>
              <w:shd w:val="clear" w:color="auto" w:fill="FFFFFF" w:themeFill="background1"/>
              <w:spacing w:after="0"/>
              <w:ind w:right="187"/>
              <w:rPr>
                <w:rFonts w:ascii="Cambria" w:hAnsi="Cambria"/>
                <w:sz w:val="24"/>
                <w:szCs w:val="24"/>
              </w:rPr>
            </w:pPr>
            <w:r w:rsidRPr="00222DA6">
              <w:rPr>
                <w:rFonts w:ascii="Cambria" w:hAnsi="Cambria"/>
                <w:sz w:val="24"/>
                <w:szCs w:val="24"/>
              </w:rPr>
              <w:t xml:space="preserve">1. </w:t>
            </w:r>
          </w:p>
        </w:tc>
        <w:tc>
          <w:tcPr>
            <w:tcW w:w="6611" w:type="dxa"/>
          </w:tcPr>
          <w:p w14:paraId="258AAB07" w14:textId="53B58CB8" w:rsidR="00760239" w:rsidRPr="00222DA6" w:rsidRDefault="00760239" w:rsidP="00222DA6">
            <w:pPr>
              <w:shd w:val="clear" w:color="auto" w:fill="FFFFFF" w:themeFill="background1"/>
              <w:spacing w:after="0"/>
              <w:ind w:right="187"/>
              <w:rPr>
                <w:rFonts w:ascii="Cambria" w:hAnsi="Cambria"/>
                <w:sz w:val="24"/>
                <w:szCs w:val="24"/>
              </w:rPr>
            </w:pPr>
            <w:r w:rsidRPr="00222DA6">
              <w:rPr>
                <w:rFonts w:ascii="Cambria" w:hAnsi="Cambria"/>
                <w:sz w:val="24"/>
                <w:szCs w:val="24"/>
              </w:rPr>
              <w:t>Earthwork excavation</w:t>
            </w:r>
            <w:r w:rsidR="008D074E" w:rsidRPr="00222DA6">
              <w:rPr>
                <w:rFonts w:ascii="Cambria" w:hAnsi="Cambria"/>
                <w:sz w:val="24"/>
                <w:szCs w:val="24"/>
              </w:rPr>
              <w:t>/</w:t>
            </w:r>
            <w:r w:rsidR="0006126D" w:rsidRPr="00222DA6">
              <w:rPr>
                <w:rFonts w:ascii="Cambria" w:hAnsi="Cambria"/>
                <w:sz w:val="24"/>
                <w:szCs w:val="24"/>
              </w:rPr>
              <w:t>E</w:t>
            </w:r>
            <w:r w:rsidRPr="00222DA6">
              <w:rPr>
                <w:rFonts w:ascii="Cambria" w:hAnsi="Cambria"/>
                <w:sz w:val="24"/>
                <w:szCs w:val="24"/>
              </w:rPr>
              <w:t>mbankment</w:t>
            </w:r>
          </w:p>
        </w:tc>
        <w:tc>
          <w:tcPr>
            <w:tcW w:w="2070" w:type="dxa"/>
            <w:vAlign w:val="center"/>
          </w:tcPr>
          <w:p w14:paraId="53CFF007" w14:textId="47CE50CE" w:rsidR="00760239" w:rsidRPr="00222DA6" w:rsidRDefault="00A836AC" w:rsidP="00222DA6">
            <w:pPr>
              <w:shd w:val="clear" w:color="auto" w:fill="FFFFFF" w:themeFill="background1"/>
              <w:spacing w:after="0"/>
              <w:ind w:right="187"/>
              <w:jc w:val="center"/>
              <w:rPr>
                <w:rFonts w:ascii="Cambria" w:hAnsi="Cambria"/>
                <w:b/>
                <w:bCs/>
                <w:sz w:val="24"/>
                <w:szCs w:val="24"/>
              </w:rPr>
            </w:pPr>
            <w:r w:rsidRPr="00222DA6">
              <w:rPr>
                <w:rFonts w:ascii="Cambria" w:hAnsi="Cambria"/>
                <w:b/>
                <w:bCs/>
                <w:sz w:val="24"/>
                <w:szCs w:val="24"/>
              </w:rPr>
              <w:t>11218</w:t>
            </w:r>
            <w:r w:rsidR="0006126D" w:rsidRPr="00222DA6">
              <w:rPr>
                <w:rFonts w:ascii="Cambria" w:hAnsi="Cambria"/>
                <w:b/>
                <w:bCs/>
                <w:sz w:val="24"/>
                <w:szCs w:val="24"/>
              </w:rPr>
              <w:t>.00Cum</w:t>
            </w:r>
          </w:p>
        </w:tc>
      </w:tr>
      <w:tr w:rsidR="00883542" w:rsidRPr="00222DA6" w14:paraId="7D12693C" w14:textId="77777777" w:rsidTr="00041948">
        <w:trPr>
          <w:trHeight w:val="371"/>
        </w:trPr>
        <w:tc>
          <w:tcPr>
            <w:tcW w:w="709" w:type="dxa"/>
          </w:tcPr>
          <w:p w14:paraId="1E1BFB8E" w14:textId="17DB1D29" w:rsidR="00760239" w:rsidRPr="00222DA6" w:rsidRDefault="00760239" w:rsidP="00222DA6">
            <w:pPr>
              <w:shd w:val="clear" w:color="auto" w:fill="FFFFFF" w:themeFill="background1"/>
              <w:spacing w:after="0"/>
              <w:ind w:right="187"/>
              <w:rPr>
                <w:rFonts w:ascii="Cambria" w:hAnsi="Cambria"/>
                <w:sz w:val="24"/>
                <w:szCs w:val="24"/>
              </w:rPr>
            </w:pPr>
            <w:r w:rsidRPr="00222DA6">
              <w:rPr>
                <w:rFonts w:ascii="Cambria" w:hAnsi="Cambria"/>
                <w:sz w:val="24"/>
                <w:szCs w:val="24"/>
              </w:rPr>
              <w:t>2.</w:t>
            </w:r>
          </w:p>
        </w:tc>
        <w:tc>
          <w:tcPr>
            <w:tcW w:w="6611" w:type="dxa"/>
          </w:tcPr>
          <w:p w14:paraId="328E2FAF" w14:textId="0D0B2A2A" w:rsidR="00760239" w:rsidRPr="00222DA6" w:rsidRDefault="00BB518F" w:rsidP="00222DA6">
            <w:pPr>
              <w:shd w:val="clear" w:color="auto" w:fill="FFFFFF" w:themeFill="background1"/>
              <w:spacing w:after="0"/>
              <w:ind w:right="187"/>
              <w:rPr>
                <w:rFonts w:ascii="Cambria" w:hAnsi="Cambria"/>
                <w:sz w:val="24"/>
                <w:szCs w:val="24"/>
              </w:rPr>
            </w:pPr>
            <w:r w:rsidRPr="00222DA6">
              <w:rPr>
                <w:rFonts w:ascii="Cambria" w:hAnsi="Cambria"/>
                <w:sz w:val="24"/>
                <w:szCs w:val="24"/>
              </w:rPr>
              <w:t xml:space="preserve"> </w:t>
            </w:r>
            <w:r w:rsidR="00760239" w:rsidRPr="00222DA6">
              <w:rPr>
                <w:rFonts w:ascii="Cambria" w:hAnsi="Cambria"/>
                <w:sz w:val="24"/>
                <w:szCs w:val="24"/>
              </w:rPr>
              <w:t xml:space="preserve"> </w:t>
            </w:r>
            <w:r w:rsidRPr="00222DA6">
              <w:rPr>
                <w:rFonts w:ascii="Cambria" w:hAnsi="Cambria"/>
                <w:sz w:val="24"/>
                <w:szCs w:val="24"/>
              </w:rPr>
              <w:t xml:space="preserve">Cement </w:t>
            </w:r>
            <w:r w:rsidR="00760239" w:rsidRPr="00222DA6">
              <w:rPr>
                <w:rFonts w:ascii="Cambria" w:hAnsi="Cambria"/>
                <w:sz w:val="24"/>
                <w:szCs w:val="24"/>
              </w:rPr>
              <w:t>concrete</w:t>
            </w:r>
            <w:r w:rsidRPr="00222DA6">
              <w:rPr>
                <w:rFonts w:ascii="Cambria" w:hAnsi="Cambria"/>
                <w:sz w:val="24"/>
                <w:szCs w:val="24"/>
              </w:rPr>
              <w:t xml:space="preserve"> (Plain &amp; Reinforced)</w:t>
            </w:r>
          </w:p>
        </w:tc>
        <w:tc>
          <w:tcPr>
            <w:tcW w:w="2070" w:type="dxa"/>
            <w:vAlign w:val="center"/>
          </w:tcPr>
          <w:p w14:paraId="13C80FCA" w14:textId="59A539D1" w:rsidR="00760239" w:rsidRPr="00222DA6" w:rsidRDefault="00A836AC" w:rsidP="00222DA6">
            <w:pPr>
              <w:shd w:val="clear" w:color="auto" w:fill="FFFFFF" w:themeFill="background1"/>
              <w:spacing w:after="0"/>
              <w:ind w:right="187"/>
              <w:jc w:val="center"/>
              <w:rPr>
                <w:rFonts w:ascii="Cambria" w:hAnsi="Cambria"/>
                <w:b/>
                <w:bCs/>
                <w:sz w:val="24"/>
                <w:szCs w:val="24"/>
              </w:rPr>
            </w:pPr>
            <w:r w:rsidRPr="00222DA6">
              <w:rPr>
                <w:rFonts w:ascii="Cambria" w:hAnsi="Cambria"/>
                <w:b/>
                <w:bCs/>
                <w:sz w:val="24"/>
                <w:szCs w:val="24"/>
              </w:rPr>
              <w:t>848.</w:t>
            </w:r>
            <w:r w:rsidR="003249F3" w:rsidRPr="00222DA6">
              <w:rPr>
                <w:rFonts w:ascii="Cambria" w:hAnsi="Cambria"/>
                <w:b/>
                <w:bCs/>
                <w:sz w:val="24"/>
                <w:szCs w:val="24"/>
              </w:rPr>
              <w:t>00Cum</w:t>
            </w:r>
          </w:p>
        </w:tc>
      </w:tr>
      <w:tr w:rsidR="00883542" w:rsidRPr="00222DA6" w14:paraId="26B0386B" w14:textId="77777777" w:rsidTr="00041948">
        <w:trPr>
          <w:trHeight w:val="371"/>
        </w:trPr>
        <w:tc>
          <w:tcPr>
            <w:tcW w:w="709" w:type="dxa"/>
          </w:tcPr>
          <w:p w14:paraId="7612AFB3" w14:textId="6B3EDF02" w:rsidR="00760239" w:rsidRPr="00222DA6" w:rsidRDefault="00760239" w:rsidP="00222DA6">
            <w:pPr>
              <w:shd w:val="clear" w:color="auto" w:fill="FFFFFF" w:themeFill="background1"/>
              <w:spacing w:after="0"/>
              <w:ind w:right="187"/>
              <w:rPr>
                <w:rFonts w:ascii="Cambria" w:hAnsi="Cambria"/>
                <w:sz w:val="24"/>
                <w:szCs w:val="24"/>
              </w:rPr>
            </w:pPr>
            <w:r w:rsidRPr="00222DA6">
              <w:rPr>
                <w:rFonts w:ascii="Cambria" w:hAnsi="Cambria"/>
                <w:sz w:val="24"/>
                <w:szCs w:val="24"/>
              </w:rPr>
              <w:t>3.</w:t>
            </w:r>
          </w:p>
        </w:tc>
        <w:tc>
          <w:tcPr>
            <w:tcW w:w="6611" w:type="dxa"/>
          </w:tcPr>
          <w:p w14:paraId="45EB5991" w14:textId="5742E311" w:rsidR="00760239" w:rsidRPr="00222DA6" w:rsidRDefault="00ED2006" w:rsidP="00222DA6">
            <w:pPr>
              <w:shd w:val="clear" w:color="auto" w:fill="FFFFFF" w:themeFill="background1"/>
              <w:spacing w:after="0"/>
              <w:ind w:right="187"/>
              <w:rPr>
                <w:rFonts w:ascii="Cambria" w:hAnsi="Cambria"/>
                <w:sz w:val="24"/>
                <w:szCs w:val="24"/>
              </w:rPr>
            </w:pPr>
            <w:r w:rsidRPr="00222DA6">
              <w:rPr>
                <w:rFonts w:ascii="Cambria" w:hAnsi="Cambria"/>
                <w:sz w:val="24"/>
                <w:szCs w:val="24"/>
              </w:rPr>
              <w:t>TMT</w:t>
            </w:r>
            <w:r w:rsidR="00760239" w:rsidRPr="00222DA6">
              <w:rPr>
                <w:rFonts w:ascii="Cambria" w:hAnsi="Cambria"/>
                <w:sz w:val="24"/>
                <w:szCs w:val="24"/>
              </w:rPr>
              <w:t xml:space="preserve"> Steel</w:t>
            </w:r>
            <w:r w:rsidR="00AF2938" w:rsidRPr="00222DA6">
              <w:rPr>
                <w:rFonts w:ascii="Cambria" w:hAnsi="Cambria"/>
                <w:sz w:val="24"/>
                <w:szCs w:val="24"/>
              </w:rPr>
              <w:t>/structural steel</w:t>
            </w:r>
          </w:p>
        </w:tc>
        <w:tc>
          <w:tcPr>
            <w:tcW w:w="2070" w:type="dxa"/>
            <w:vAlign w:val="center"/>
          </w:tcPr>
          <w:p w14:paraId="70D7ED1C" w14:textId="2C833874" w:rsidR="00760239" w:rsidRPr="00222DA6" w:rsidRDefault="00A836AC" w:rsidP="00222DA6">
            <w:pPr>
              <w:shd w:val="clear" w:color="auto" w:fill="FFFFFF" w:themeFill="background1"/>
              <w:spacing w:after="0"/>
              <w:ind w:right="187"/>
              <w:jc w:val="center"/>
              <w:rPr>
                <w:rFonts w:ascii="Cambria" w:hAnsi="Cambria"/>
                <w:b/>
                <w:bCs/>
                <w:sz w:val="24"/>
                <w:szCs w:val="24"/>
              </w:rPr>
            </w:pPr>
            <w:r w:rsidRPr="00222DA6">
              <w:rPr>
                <w:rFonts w:ascii="Cambria" w:hAnsi="Cambria"/>
                <w:b/>
                <w:bCs/>
                <w:sz w:val="24"/>
                <w:szCs w:val="24"/>
              </w:rPr>
              <w:t>71</w:t>
            </w:r>
            <w:r w:rsidR="003249F3" w:rsidRPr="00222DA6">
              <w:rPr>
                <w:rFonts w:ascii="Cambria" w:hAnsi="Cambria"/>
                <w:b/>
                <w:bCs/>
                <w:sz w:val="24"/>
                <w:szCs w:val="24"/>
              </w:rPr>
              <w:t>.00MT</w:t>
            </w:r>
          </w:p>
        </w:tc>
      </w:tr>
      <w:tr w:rsidR="00883542" w:rsidRPr="00222DA6" w14:paraId="37558958" w14:textId="77777777" w:rsidTr="00041948">
        <w:trPr>
          <w:trHeight w:val="371"/>
        </w:trPr>
        <w:tc>
          <w:tcPr>
            <w:tcW w:w="709" w:type="dxa"/>
          </w:tcPr>
          <w:p w14:paraId="33EB4D54" w14:textId="1ED1DD8E" w:rsidR="000E0C9F" w:rsidRPr="00222DA6" w:rsidRDefault="000E0C9F" w:rsidP="00222DA6">
            <w:pPr>
              <w:shd w:val="clear" w:color="auto" w:fill="FFFFFF" w:themeFill="background1"/>
              <w:spacing w:after="0"/>
              <w:ind w:right="187"/>
              <w:rPr>
                <w:rFonts w:ascii="Cambria" w:hAnsi="Cambria"/>
                <w:sz w:val="24"/>
                <w:szCs w:val="24"/>
              </w:rPr>
            </w:pPr>
            <w:r w:rsidRPr="00222DA6">
              <w:rPr>
                <w:rFonts w:ascii="Cambria" w:hAnsi="Cambria"/>
                <w:sz w:val="24"/>
                <w:szCs w:val="24"/>
              </w:rPr>
              <w:t>4.</w:t>
            </w:r>
          </w:p>
        </w:tc>
        <w:tc>
          <w:tcPr>
            <w:tcW w:w="6611" w:type="dxa"/>
          </w:tcPr>
          <w:p w14:paraId="5F170FA9" w14:textId="46001012" w:rsidR="004C5F7A" w:rsidRPr="00222DA6" w:rsidRDefault="00BB518F" w:rsidP="00222DA6">
            <w:pPr>
              <w:shd w:val="clear" w:color="auto" w:fill="FFFFFF" w:themeFill="background1"/>
              <w:spacing w:after="0"/>
              <w:ind w:right="187"/>
              <w:rPr>
                <w:rFonts w:ascii="Cambria" w:hAnsi="Cambria"/>
                <w:sz w:val="24"/>
                <w:szCs w:val="24"/>
                <w:lang w:val="en-IN"/>
              </w:rPr>
            </w:pPr>
            <w:r w:rsidRPr="00222DA6">
              <w:rPr>
                <w:rFonts w:ascii="Cambria" w:hAnsi="Cambria"/>
                <w:sz w:val="24"/>
                <w:szCs w:val="24"/>
                <w:lang w:val="en-IN"/>
              </w:rPr>
              <w:t>All types of pipes (</w:t>
            </w:r>
            <w:r w:rsidR="004C5F7A" w:rsidRPr="00222DA6">
              <w:rPr>
                <w:rFonts w:ascii="Cambria" w:hAnsi="Cambria"/>
                <w:sz w:val="24"/>
                <w:szCs w:val="24"/>
                <w:lang w:val="en-IN"/>
              </w:rPr>
              <w:t>RCC NP3/ DI/ u-PVC/ Stone ware/ MS</w:t>
            </w:r>
          </w:p>
          <w:p w14:paraId="650252B9" w14:textId="0B75600E" w:rsidR="000E0C9F" w:rsidRPr="00222DA6" w:rsidRDefault="004C5F7A" w:rsidP="00222DA6">
            <w:pPr>
              <w:shd w:val="clear" w:color="auto" w:fill="FFFFFF" w:themeFill="background1"/>
              <w:spacing w:after="0"/>
              <w:ind w:right="187"/>
              <w:rPr>
                <w:rFonts w:ascii="Cambria" w:hAnsi="Cambria"/>
                <w:sz w:val="24"/>
                <w:szCs w:val="24"/>
              </w:rPr>
            </w:pPr>
            <w:r w:rsidRPr="00222DA6">
              <w:rPr>
                <w:rFonts w:ascii="Cambria" w:hAnsi="Cambria"/>
                <w:sz w:val="24"/>
                <w:szCs w:val="24"/>
                <w:lang w:val="en-IN"/>
              </w:rPr>
              <w:t>pipes/DWC/GSW/HDPE pipes</w:t>
            </w:r>
            <w:r w:rsidR="00BB518F" w:rsidRPr="00222DA6">
              <w:rPr>
                <w:rFonts w:ascii="Cambria" w:hAnsi="Cambria"/>
                <w:sz w:val="24"/>
                <w:szCs w:val="24"/>
                <w:lang w:val="en-IN"/>
              </w:rPr>
              <w:t>)</w:t>
            </w:r>
          </w:p>
        </w:tc>
        <w:tc>
          <w:tcPr>
            <w:tcW w:w="2070" w:type="dxa"/>
            <w:vAlign w:val="center"/>
          </w:tcPr>
          <w:p w14:paraId="252C80CA" w14:textId="68504D2E" w:rsidR="000E0C9F" w:rsidRPr="00222DA6" w:rsidRDefault="00A836AC" w:rsidP="00222DA6">
            <w:pPr>
              <w:shd w:val="clear" w:color="auto" w:fill="FFFFFF" w:themeFill="background1"/>
              <w:spacing w:after="0"/>
              <w:ind w:right="187"/>
              <w:jc w:val="center"/>
              <w:rPr>
                <w:rFonts w:ascii="Cambria" w:hAnsi="Cambria"/>
                <w:b/>
                <w:bCs/>
                <w:sz w:val="24"/>
                <w:szCs w:val="24"/>
              </w:rPr>
            </w:pPr>
            <w:r w:rsidRPr="00222DA6">
              <w:rPr>
                <w:rFonts w:ascii="Cambria" w:hAnsi="Cambria"/>
                <w:b/>
                <w:bCs/>
                <w:sz w:val="24"/>
                <w:szCs w:val="24"/>
              </w:rPr>
              <w:t>7.27</w:t>
            </w:r>
            <w:r w:rsidR="003249F3" w:rsidRPr="00222DA6">
              <w:rPr>
                <w:rFonts w:ascii="Cambria" w:hAnsi="Cambria"/>
                <w:b/>
                <w:bCs/>
                <w:sz w:val="24"/>
                <w:szCs w:val="24"/>
              </w:rPr>
              <w:t>Km</w:t>
            </w:r>
          </w:p>
        </w:tc>
      </w:tr>
      <w:tr w:rsidR="00C5329F" w:rsidRPr="00222DA6" w14:paraId="674BF6D5" w14:textId="77777777" w:rsidTr="00041948">
        <w:trPr>
          <w:trHeight w:val="1443"/>
        </w:trPr>
        <w:tc>
          <w:tcPr>
            <w:tcW w:w="709" w:type="dxa"/>
            <w:hideMark/>
          </w:tcPr>
          <w:p w14:paraId="4A547817" w14:textId="77777777" w:rsidR="00C5329F" w:rsidRPr="00222DA6" w:rsidRDefault="00C5329F" w:rsidP="00222DA6">
            <w:pPr>
              <w:shd w:val="clear" w:color="auto" w:fill="FFFFFF" w:themeFill="background1"/>
              <w:spacing w:after="0"/>
              <w:ind w:right="187"/>
              <w:rPr>
                <w:rFonts w:ascii="Cambria" w:hAnsi="Cambria"/>
                <w:sz w:val="24"/>
                <w:szCs w:val="24"/>
              </w:rPr>
            </w:pPr>
          </w:p>
        </w:tc>
        <w:tc>
          <w:tcPr>
            <w:tcW w:w="6611" w:type="dxa"/>
            <w:hideMark/>
          </w:tcPr>
          <w:p w14:paraId="1D3D77D0" w14:textId="7ED6311B" w:rsidR="00C5329F" w:rsidRPr="00222DA6" w:rsidRDefault="00C5329F" w:rsidP="00222DA6">
            <w:pPr>
              <w:shd w:val="clear" w:color="auto" w:fill="FFFFFF" w:themeFill="background1"/>
              <w:tabs>
                <w:tab w:val="left" w:pos="1620"/>
                <w:tab w:val="left" w:pos="2840"/>
                <w:tab w:val="left" w:pos="7180"/>
              </w:tabs>
              <w:spacing w:after="0"/>
              <w:ind w:left="1035" w:hanging="1035"/>
              <w:jc w:val="both"/>
              <w:rPr>
                <w:rFonts w:ascii="Cambria" w:hAnsi="Cambria"/>
                <w:sz w:val="24"/>
                <w:szCs w:val="24"/>
              </w:rPr>
            </w:pPr>
            <w:r w:rsidRPr="00222DA6">
              <w:rPr>
                <w:rFonts w:ascii="Cambria" w:hAnsi="Cambria"/>
                <w:sz w:val="24"/>
                <w:szCs w:val="24"/>
              </w:rPr>
              <w:t>Note: The certificate should be issued by an officer not below the rank of the Executive Engineer or Equivalent or Employer in case of Govt / Semi Govt. Authorities and General Manager in case of Public sector Undertaking.</w:t>
            </w:r>
          </w:p>
          <w:p w14:paraId="5A2A19F6" w14:textId="77777777" w:rsidR="00C5329F" w:rsidRPr="00222DA6" w:rsidRDefault="00C5329F" w:rsidP="00222DA6">
            <w:pPr>
              <w:shd w:val="clear" w:color="auto" w:fill="FFFFFF" w:themeFill="background1"/>
              <w:spacing w:after="0"/>
              <w:ind w:right="187"/>
              <w:jc w:val="both"/>
              <w:rPr>
                <w:rFonts w:ascii="Cambria" w:hAnsi="Cambria"/>
                <w:sz w:val="24"/>
                <w:szCs w:val="24"/>
              </w:rPr>
            </w:pPr>
          </w:p>
        </w:tc>
        <w:tc>
          <w:tcPr>
            <w:tcW w:w="2070" w:type="dxa"/>
            <w:vAlign w:val="center"/>
            <w:hideMark/>
          </w:tcPr>
          <w:p w14:paraId="1C32E370" w14:textId="10F30440" w:rsidR="00C5329F" w:rsidRPr="00222DA6" w:rsidRDefault="00C5329F" w:rsidP="00222DA6">
            <w:pPr>
              <w:shd w:val="clear" w:color="auto" w:fill="FFFFFF" w:themeFill="background1"/>
              <w:spacing w:after="0"/>
              <w:ind w:right="187"/>
              <w:jc w:val="center"/>
              <w:rPr>
                <w:rFonts w:ascii="Cambria" w:hAnsi="Cambria"/>
                <w:sz w:val="24"/>
                <w:szCs w:val="24"/>
              </w:rPr>
            </w:pPr>
          </w:p>
        </w:tc>
      </w:tr>
    </w:tbl>
    <w:p w14:paraId="40ECED26" w14:textId="77777777" w:rsidR="00AA63F6" w:rsidRPr="00222DA6" w:rsidRDefault="00AA63F6" w:rsidP="00222DA6">
      <w:pPr>
        <w:shd w:val="clear" w:color="auto" w:fill="FFFFFF" w:themeFill="background1"/>
        <w:tabs>
          <w:tab w:val="left" w:pos="720"/>
          <w:tab w:val="left" w:pos="1620"/>
          <w:tab w:val="left" w:pos="2840"/>
          <w:tab w:val="left" w:pos="7180"/>
        </w:tabs>
        <w:spacing w:after="0"/>
        <w:ind w:right="6"/>
        <w:jc w:val="both"/>
        <w:rPr>
          <w:rFonts w:ascii="Cambria" w:hAnsi="Cambria"/>
          <w:sz w:val="14"/>
          <w:szCs w:val="14"/>
        </w:rPr>
      </w:pPr>
    </w:p>
    <w:p w14:paraId="6221C6B9" w14:textId="77777777" w:rsidR="003249F3" w:rsidRPr="00222DA6" w:rsidRDefault="003249F3" w:rsidP="00222DA6">
      <w:pPr>
        <w:shd w:val="clear" w:color="auto" w:fill="FFFFFF" w:themeFill="background1"/>
        <w:tabs>
          <w:tab w:val="left" w:pos="720"/>
          <w:tab w:val="left" w:pos="1620"/>
          <w:tab w:val="left" w:pos="2840"/>
          <w:tab w:val="left" w:pos="7180"/>
        </w:tabs>
        <w:spacing w:after="0"/>
        <w:ind w:right="6"/>
        <w:jc w:val="both"/>
        <w:rPr>
          <w:rFonts w:ascii="Cambria" w:hAnsi="Cambria"/>
          <w:sz w:val="14"/>
          <w:szCs w:val="14"/>
        </w:rPr>
      </w:pPr>
    </w:p>
    <w:p w14:paraId="563419B9" w14:textId="77777777" w:rsidR="003249F3" w:rsidRPr="00222DA6" w:rsidRDefault="003249F3" w:rsidP="00222DA6">
      <w:pPr>
        <w:pStyle w:val="ListParagraph"/>
        <w:shd w:val="clear" w:color="auto" w:fill="FFFFFF" w:themeFill="background1"/>
        <w:tabs>
          <w:tab w:val="left" w:pos="720"/>
          <w:tab w:val="left" w:pos="1620"/>
          <w:tab w:val="left" w:pos="2840"/>
          <w:tab w:val="left" w:pos="7180"/>
        </w:tabs>
        <w:spacing w:after="0"/>
        <w:ind w:left="900" w:right="6"/>
        <w:jc w:val="both"/>
        <w:rPr>
          <w:rFonts w:ascii="Cambria" w:hAnsi="Cambria"/>
          <w:sz w:val="24"/>
          <w:szCs w:val="24"/>
        </w:rPr>
      </w:pPr>
      <w:r w:rsidRPr="00222DA6">
        <w:rPr>
          <w:rFonts w:ascii="Cambria" w:hAnsi="Cambria"/>
          <w:sz w:val="24"/>
          <w:szCs w:val="24"/>
        </w:rPr>
        <w:t xml:space="preserve">If the bid is submitted as joint venture, then any one </w:t>
      </w:r>
      <w:r w:rsidRPr="00222DA6">
        <w:rPr>
          <w:rFonts w:ascii="Cambria" w:hAnsi="Cambria"/>
          <w:spacing w:val="-52"/>
          <w:sz w:val="24"/>
          <w:szCs w:val="24"/>
        </w:rPr>
        <w:t xml:space="preserve">        </w:t>
      </w:r>
      <w:r w:rsidRPr="00222DA6">
        <w:rPr>
          <w:rFonts w:ascii="Cambria" w:hAnsi="Cambria"/>
          <w:sz w:val="24"/>
          <w:szCs w:val="24"/>
        </w:rPr>
        <w:t>partner/jointly</w:t>
      </w:r>
      <w:r w:rsidRPr="00222DA6">
        <w:rPr>
          <w:rFonts w:ascii="Cambria" w:hAnsi="Cambria"/>
          <w:spacing w:val="-2"/>
          <w:sz w:val="24"/>
          <w:szCs w:val="24"/>
        </w:rPr>
        <w:t xml:space="preserve"> </w:t>
      </w:r>
      <w:r w:rsidRPr="00222DA6">
        <w:rPr>
          <w:rFonts w:ascii="Cambria" w:hAnsi="Cambria"/>
          <w:sz w:val="24"/>
          <w:szCs w:val="24"/>
        </w:rPr>
        <w:t>should</w:t>
      </w:r>
      <w:r w:rsidRPr="00222DA6">
        <w:rPr>
          <w:rFonts w:ascii="Cambria" w:hAnsi="Cambria"/>
          <w:spacing w:val="-3"/>
          <w:sz w:val="24"/>
          <w:szCs w:val="24"/>
        </w:rPr>
        <w:t xml:space="preserve"> </w:t>
      </w:r>
      <w:r w:rsidRPr="00222DA6">
        <w:rPr>
          <w:rFonts w:ascii="Cambria" w:hAnsi="Cambria"/>
          <w:sz w:val="24"/>
          <w:szCs w:val="24"/>
        </w:rPr>
        <w:t>meet the requirement.</w:t>
      </w:r>
    </w:p>
    <w:p w14:paraId="2B315E54" w14:textId="77777777" w:rsidR="003249F3" w:rsidRPr="00222DA6" w:rsidRDefault="003249F3" w:rsidP="00222DA6">
      <w:pPr>
        <w:pStyle w:val="ListParagraph"/>
        <w:shd w:val="clear" w:color="auto" w:fill="FFFFFF" w:themeFill="background1"/>
        <w:tabs>
          <w:tab w:val="left" w:pos="720"/>
          <w:tab w:val="left" w:pos="1620"/>
          <w:tab w:val="left" w:pos="2840"/>
          <w:tab w:val="left" w:pos="7180"/>
        </w:tabs>
        <w:spacing w:after="0"/>
        <w:ind w:left="900" w:right="6"/>
        <w:jc w:val="both"/>
        <w:rPr>
          <w:rFonts w:ascii="Cambria" w:hAnsi="Cambria"/>
          <w:sz w:val="24"/>
          <w:szCs w:val="24"/>
        </w:rPr>
      </w:pPr>
    </w:p>
    <w:p w14:paraId="6804B3E8" w14:textId="3D95CEE6" w:rsidR="00BA2ADB" w:rsidRPr="00222DA6" w:rsidRDefault="00BA2ADB" w:rsidP="00222DA6">
      <w:pPr>
        <w:pStyle w:val="ListParagraph"/>
        <w:numPr>
          <w:ilvl w:val="0"/>
          <w:numId w:val="19"/>
        </w:numPr>
        <w:shd w:val="clear" w:color="auto" w:fill="FFFFFF" w:themeFill="background1"/>
        <w:spacing w:before="120" w:after="0" w:line="240" w:lineRule="auto"/>
        <w:ind w:right="187"/>
        <w:jc w:val="both"/>
        <w:rPr>
          <w:rFonts w:ascii="Cambria" w:hAnsi="Cambria"/>
          <w:sz w:val="24"/>
          <w:szCs w:val="24"/>
        </w:rPr>
      </w:pPr>
      <w:r w:rsidRPr="00222DA6">
        <w:rPr>
          <w:rFonts w:ascii="Cambria" w:hAnsi="Cambria"/>
          <w:sz w:val="24"/>
          <w:szCs w:val="24"/>
        </w:rPr>
        <w:t>The tenderer</w:t>
      </w:r>
      <w:r w:rsidR="003249F3" w:rsidRPr="00222DA6">
        <w:rPr>
          <w:rFonts w:ascii="Cambria" w:hAnsi="Cambria"/>
          <w:sz w:val="24"/>
          <w:szCs w:val="24"/>
        </w:rPr>
        <w:t xml:space="preserve"> </w:t>
      </w:r>
      <w:r w:rsidRPr="00222DA6">
        <w:rPr>
          <w:rFonts w:ascii="Cambria" w:hAnsi="Cambria"/>
          <w:sz w:val="24"/>
          <w:szCs w:val="24"/>
        </w:rPr>
        <w:t xml:space="preserve">or his identified sub-contractor should possess </w:t>
      </w:r>
      <w:r w:rsidR="00222DA6" w:rsidRPr="00222DA6">
        <w:rPr>
          <w:rFonts w:ascii="Cambria" w:hAnsi="Cambria"/>
          <w:sz w:val="24"/>
          <w:szCs w:val="24"/>
        </w:rPr>
        <w:t>valid class-I electrical license</w:t>
      </w:r>
      <w:r w:rsidRPr="00222DA6">
        <w:rPr>
          <w:rFonts w:ascii="Cambria" w:hAnsi="Cambria"/>
          <w:b/>
          <w:bCs/>
          <w:sz w:val="24"/>
          <w:szCs w:val="24"/>
        </w:rPr>
        <w:t xml:space="preserve"> and should have executed similar electrical works totaling to Rs. </w:t>
      </w:r>
      <w:r w:rsidR="00A836AC" w:rsidRPr="00222DA6">
        <w:rPr>
          <w:rFonts w:ascii="Cambria" w:hAnsi="Cambria"/>
          <w:b/>
          <w:bCs/>
          <w:sz w:val="24"/>
          <w:szCs w:val="24"/>
        </w:rPr>
        <w:t>19.84</w:t>
      </w:r>
      <w:r w:rsidRPr="00222DA6">
        <w:rPr>
          <w:rFonts w:ascii="Cambria" w:hAnsi="Cambria"/>
          <w:b/>
          <w:bCs/>
          <w:sz w:val="24"/>
          <w:szCs w:val="24"/>
        </w:rPr>
        <w:t xml:space="preserve"> Lakh</w:t>
      </w:r>
      <w:r w:rsidR="000323D3" w:rsidRPr="00222DA6">
        <w:rPr>
          <w:rFonts w:ascii="Cambria" w:hAnsi="Cambria"/>
          <w:b/>
          <w:bCs/>
          <w:sz w:val="24"/>
          <w:szCs w:val="24"/>
        </w:rPr>
        <w:t>s</w:t>
      </w:r>
      <w:r w:rsidRPr="00222DA6">
        <w:rPr>
          <w:rFonts w:ascii="Cambria" w:hAnsi="Cambria"/>
          <w:sz w:val="24"/>
          <w:szCs w:val="24"/>
        </w:rPr>
        <w:t xml:space="preserve">   in any one year</w:t>
      </w:r>
      <w:r w:rsidR="00170B2C" w:rsidRPr="00222DA6">
        <w:rPr>
          <w:rFonts w:ascii="Cambria" w:hAnsi="Cambria"/>
          <w:sz w:val="24"/>
          <w:szCs w:val="24"/>
        </w:rPr>
        <w:t xml:space="preserve"> during the last 5 financial years</w:t>
      </w:r>
      <w:r w:rsidR="00A93034" w:rsidRPr="00222DA6">
        <w:rPr>
          <w:rFonts w:ascii="Cambria" w:hAnsi="Cambria"/>
          <w:sz w:val="24"/>
          <w:szCs w:val="24"/>
        </w:rPr>
        <w:t>(2021-22 to 2025-26)</w:t>
      </w:r>
      <w:r w:rsidRPr="00222DA6">
        <w:rPr>
          <w:rFonts w:ascii="Cambria" w:hAnsi="Cambria"/>
          <w:sz w:val="24"/>
          <w:szCs w:val="24"/>
        </w:rPr>
        <w:t>.</w:t>
      </w:r>
    </w:p>
    <w:p w14:paraId="606D6D80" w14:textId="1CFB6343" w:rsidR="00AF06C9" w:rsidRPr="00222DA6" w:rsidRDefault="00093EAA" w:rsidP="00222DA6">
      <w:pPr>
        <w:shd w:val="clear" w:color="auto" w:fill="FFFFFF" w:themeFill="background1"/>
        <w:spacing w:before="120" w:after="0" w:line="240" w:lineRule="auto"/>
        <w:ind w:left="1080" w:right="187"/>
        <w:jc w:val="both"/>
        <w:rPr>
          <w:rFonts w:ascii="Cambria" w:hAnsi="Cambria"/>
          <w:sz w:val="24"/>
          <w:szCs w:val="24"/>
        </w:rPr>
      </w:pPr>
      <w:bookmarkStart w:id="16" w:name="_Hlk180862054"/>
      <w:r w:rsidRPr="00222DA6">
        <w:rPr>
          <w:rFonts w:ascii="Cambria" w:hAnsi="Cambria"/>
        </w:rPr>
        <w:t>If the bid is submitted as joint venture, then any one</w:t>
      </w:r>
      <w:r w:rsidR="0010262C" w:rsidRPr="00222DA6">
        <w:rPr>
          <w:rFonts w:ascii="Cambria" w:hAnsi="Cambria"/>
        </w:rPr>
        <w:t xml:space="preserve"> </w:t>
      </w:r>
      <w:r w:rsidRPr="00222DA6">
        <w:rPr>
          <w:rFonts w:ascii="Cambria" w:hAnsi="Cambria"/>
          <w:spacing w:val="-52"/>
        </w:rPr>
        <w:t xml:space="preserve">        </w:t>
      </w:r>
      <w:r w:rsidRPr="00222DA6">
        <w:rPr>
          <w:rFonts w:ascii="Cambria" w:hAnsi="Cambria"/>
        </w:rPr>
        <w:t>partner/jointly</w:t>
      </w:r>
      <w:r w:rsidRPr="00222DA6">
        <w:rPr>
          <w:rFonts w:ascii="Cambria" w:hAnsi="Cambria"/>
          <w:spacing w:val="-2"/>
        </w:rPr>
        <w:t xml:space="preserve"> </w:t>
      </w:r>
      <w:r w:rsidRPr="00222DA6">
        <w:rPr>
          <w:rFonts w:ascii="Cambria" w:hAnsi="Cambria"/>
        </w:rPr>
        <w:t>should</w:t>
      </w:r>
      <w:r w:rsidRPr="00222DA6">
        <w:rPr>
          <w:rFonts w:ascii="Cambria" w:hAnsi="Cambria"/>
          <w:spacing w:val="-3"/>
        </w:rPr>
        <w:t xml:space="preserve"> </w:t>
      </w:r>
      <w:r w:rsidRPr="00222DA6">
        <w:rPr>
          <w:rFonts w:ascii="Cambria" w:hAnsi="Cambria"/>
        </w:rPr>
        <w:t>meet the requirement.</w:t>
      </w:r>
      <w:bookmarkEnd w:id="16"/>
    </w:p>
    <w:p w14:paraId="04615C73" w14:textId="396B3217" w:rsidR="001B1ED6" w:rsidRPr="00222DA6" w:rsidRDefault="004F1E67" w:rsidP="00222DA6">
      <w:pPr>
        <w:shd w:val="clear" w:color="auto" w:fill="FFFFFF" w:themeFill="background1"/>
        <w:spacing w:before="120" w:after="0" w:line="240" w:lineRule="auto"/>
        <w:ind w:left="1080" w:right="187"/>
        <w:jc w:val="both"/>
        <w:rPr>
          <w:rFonts w:ascii="Cambria" w:hAnsi="Cambria"/>
        </w:rPr>
      </w:pPr>
      <w:r w:rsidRPr="00222DA6">
        <w:rPr>
          <w:rFonts w:ascii="Times New Roman" w:hAnsi="Times New Roman"/>
          <w:b/>
          <w:bCs/>
        </w:rPr>
        <w:t>Note:</w:t>
      </w:r>
      <w:r w:rsidR="001B1ED6" w:rsidRPr="00222DA6">
        <w:rPr>
          <w:rFonts w:ascii="Cambria" w:hAnsi="Cambria"/>
        </w:rPr>
        <w:t xml:space="preserve"> </w:t>
      </w:r>
    </w:p>
    <w:p w14:paraId="2624697E" w14:textId="77777777" w:rsidR="001B1ED6" w:rsidRPr="00222DA6" w:rsidRDefault="001B1ED6" w:rsidP="00222DA6">
      <w:pPr>
        <w:pStyle w:val="ListParagraph"/>
        <w:numPr>
          <w:ilvl w:val="0"/>
          <w:numId w:val="84"/>
        </w:numPr>
        <w:shd w:val="clear" w:color="auto" w:fill="FFFFFF" w:themeFill="background1"/>
        <w:tabs>
          <w:tab w:val="left" w:pos="2840"/>
          <w:tab w:val="left" w:pos="7180"/>
        </w:tabs>
        <w:ind w:left="1701" w:hanging="283"/>
        <w:jc w:val="both"/>
        <w:rPr>
          <w:rFonts w:ascii="Times New Roman" w:hAnsi="Times New Roman"/>
        </w:rPr>
      </w:pPr>
      <w:r w:rsidRPr="00222DA6">
        <w:rPr>
          <w:rFonts w:ascii="Times New Roman" w:hAnsi="Times New Roman"/>
          <w:i/>
          <w:iCs/>
        </w:rPr>
        <w:t>The Experience certificate from the competent Govt /Semi Govt. /Public sector undertaking shall be furnished. The certificate should be issued by an officer not below the rank of Executive Engineer or Equivalent or Employer in case of Govt / Semi Govt. Authorities and General Manager in case of Public sector Undertaking</w:t>
      </w:r>
      <w:r w:rsidRPr="00222DA6">
        <w:rPr>
          <w:rFonts w:ascii="Times New Roman" w:hAnsi="Times New Roman"/>
        </w:rPr>
        <w:t xml:space="preserve">. </w:t>
      </w:r>
    </w:p>
    <w:p w14:paraId="5DEFC5B6" w14:textId="77777777" w:rsidR="001B1ED6" w:rsidRPr="00222DA6" w:rsidRDefault="001B1ED6" w:rsidP="00222DA6">
      <w:pPr>
        <w:pStyle w:val="ListParagraph"/>
        <w:numPr>
          <w:ilvl w:val="0"/>
          <w:numId w:val="84"/>
        </w:numPr>
        <w:shd w:val="clear" w:color="auto" w:fill="FFFFFF" w:themeFill="background1"/>
        <w:tabs>
          <w:tab w:val="left" w:pos="2840"/>
          <w:tab w:val="left" w:pos="7180"/>
        </w:tabs>
        <w:ind w:left="1701" w:hanging="283"/>
        <w:jc w:val="both"/>
        <w:rPr>
          <w:rFonts w:ascii="Times New Roman" w:hAnsi="Times New Roman"/>
          <w:i/>
          <w:iCs/>
        </w:rPr>
      </w:pPr>
      <w:r w:rsidRPr="00222DA6">
        <w:rPr>
          <w:rFonts w:ascii="Times New Roman" w:hAnsi="Times New Roman"/>
          <w:i/>
          <w:iCs/>
        </w:rPr>
        <w:t xml:space="preserve">Turnover and the value of completed work shall be given a weightage of 10% per year to bring them to the price level of the FY in which the tenders are invited. </w:t>
      </w:r>
    </w:p>
    <w:p w14:paraId="5280C722" w14:textId="4E3DB498" w:rsidR="001B1ED6" w:rsidRPr="00222DA6" w:rsidRDefault="001B1ED6" w:rsidP="00222DA6">
      <w:pPr>
        <w:pStyle w:val="ListParagraph"/>
        <w:numPr>
          <w:ilvl w:val="0"/>
          <w:numId w:val="84"/>
        </w:numPr>
        <w:shd w:val="clear" w:color="auto" w:fill="FFFFFF" w:themeFill="background1"/>
        <w:tabs>
          <w:tab w:val="left" w:pos="2840"/>
          <w:tab w:val="left" w:pos="7180"/>
        </w:tabs>
        <w:ind w:left="1701" w:hanging="283"/>
        <w:jc w:val="both"/>
        <w:rPr>
          <w:rFonts w:ascii="Times New Roman" w:hAnsi="Times New Roman"/>
        </w:rPr>
      </w:pPr>
      <w:r w:rsidRPr="00222DA6">
        <w:rPr>
          <w:rFonts w:ascii="Times New Roman" w:hAnsi="Times New Roman"/>
          <w:i/>
          <w:iCs/>
        </w:rPr>
        <w:t xml:space="preserve">Value of the work mentioned in the work done certificate shall be </w:t>
      </w:r>
      <w:r w:rsidR="00E330D0" w:rsidRPr="00222DA6">
        <w:rPr>
          <w:rFonts w:ascii="Times New Roman" w:hAnsi="Times New Roman"/>
          <w:i/>
          <w:iCs/>
        </w:rPr>
        <w:t>excluding</w:t>
      </w:r>
      <w:r w:rsidRPr="00222DA6">
        <w:rPr>
          <w:rFonts w:ascii="Times New Roman" w:hAnsi="Times New Roman"/>
          <w:i/>
          <w:iCs/>
        </w:rPr>
        <w:t xml:space="preserve"> GST</w:t>
      </w:r>
    </w:p>
    <w:p w14:paraId="31645266" w14:textId="77777777" w:rsidR="001B1ED6" w:rsidRPr="00222DA6" w:rsidRDefault="001B1ED6" w:rsidP="00222DA6">
      <w:pPr>
        <w:pStyle w:val="ListParagraph"/>
        <w:numPr>
          <w:ilvl w:val="0"/>
          <w:numId w:val="84"/>
        </w:numPr>
        <w:shd w:val="clear" w:color="auto" w:fill="FFFFFF" w:themeFill="background1"/>
        <w:ind w:left="1701" w:hanging="283"/>
        <w:rPr>
          <w:rFonts w:ascii="Times New Roman" w:hAnsi="Times New Roman"/>
          <w:i/>
          <w:iCs/>
        </w:rPr>
      </w:pPr>
      <w:r w:rsidRPr="00222DA6">
        <w:rPr>
          <w:rFonts w:ascii="Times New Roman" w:hAnsi="Times New Roman"/>
          <w:i/>
          <w:iCs/>
        </w:rPr>
        <w:t>If the bidder has submitted work done certificate in JV, only JV share will be considered for evaluation purpose.</w:t>
      </w:r>
    </w:p>
    <w:p w14:paraId="5B6AD19D" w14:textId="449B707A" w:rsidR="004F1E67" w:rsidRPr="00222DA6" w:rsidRDefault="004F1E67" w:rsidP="00222DA6">
      <w:pPr>
        <w:pStyle w:val="ListParagraph"/>
        <w:numPr>
          <w:ilvl w:val="0"/>
          <w:numId w:val="84"/>
        </w:numPr>
        <w:shd w:val="clear" w:color="auto" w:fill="FFFFFF" w:themeFill="background1"/>
        <w:ind w:left="1701" w:hanging="283"/>
        <w:rPr>
          <w:rFonts w:ascii="Times New Roman" w:hAnsi="Times New Roman"/>
          <w:i/>
          <w:iCs/>
        </w:rPr>
      </w:pPr>
      <w:r w:rsidRPr="00222DA6">
        <w:rPr>
          <w:rFonts w:ascii="Times New Roman" w:hAnsi="Times New Roman"/>
        </w:rPr>
        <w:t xml:space="preserve"> </w:t>
      </w:r>
      <w:r w:rsidRPr="00222DA6">
        <w:rPr>
          <w:rFonts w:ascii="Times New Roman" w:hAnsi="Times New Roman"/>
          <w:i/>
          <w:iCs/>
        </w:rPr>
        <w:t>The sub-contractor should provide his consent for associating with the bidder for this tender package.</w:t>
      </w:r>
    </w:p>
    <w:p w14:paraId="2BF866FA" w14:textId="5F8B6FE5" w:rsidR="004F1E67" w:rsidRPr="00222DA6" w:rsidRDefault="004F1E67" w:rsidP="00222DA6">
      <w:pPr>
        <w:pStyle w:val="ListParagraph"/>
        <w:numPr>
          <w:ilvl w:val="0"/>
          <w:numId w:val="84"/>
        </w:numPr>
        <w:shd w:val="clear" w:color="auto" w:fill="FFFFFF" w:themeFill="background1"/>
        <w:ind w:left="1701" w:hanging="283"/>
        <w:rPr>
          <w:rFonts w:ascii="Times New Roman" w:hAnsi="Times New Roman"/>
          <w:i/>
          <w:iCs/>
        </w:rPr>
      </w:pPr>
      <w:r w:rsidRPr="00222DA6">
        <w:rPr>
          <w:rFonts w:ascii="Times New Roman" w:hAnsi="Times New Roman"/>
          <w:i/>
          <w:iCs/>
        </w:rPr>
        <w:t xml:space="preserve">The sub-contractor should also provide his experience certificate / documents for the claimed works. </w:t>
      </w:r>
    </w:p>
    <w:p w14:paraId="00EFA01A" w14:textId="77777777" w:rsidR="00A85F11" w:rsidRPr="00222DA6" w:rsidRDefault="00185F8E" w:rsidP="00222DA6">
      <w:pPr>
        <w:numPr>
          <w:ilvl w:val="1"/>
          <w:numId w:val="18"/>
        </w:numPr>
        <w:shd w:val="clear" w:color="auto" w:fill="FFFFFF" w:themeFill="background1"/>
        <w:tabs>
          <w:tab w:val="left" w:pos="1080"/>
          <w:tab w:val="left" w:pos="1620"/>
          <w:tab w:val="left" w:pos="2840"/>
          <w:tab w:val="left" w:pos="7180"/>
        </w:tabs>
        <w:spacing w:after="0"/>
        <w:ind w:left="993" w:right="-306" w:hanging="437"/>
        <w:jc w:val="both"/>
        <w:rPr>
          <w:rFonts w:ascii="Cambria" w:hAnsi="Cambria"/>
          <w:sz w:val="24"/>
          <w:szCs w:val="24"/>
        </w:rPr>
      </w:pPr>
      <w:r w:rsidRPr="00222DA6">
        <w:rPr>
          <w:rFonts w:ascii="Cambria" w:hAnsi="Cambria"/>
          <w:b/>
          <w:bCs/>
          <w:sz w:val="24"/>
          <w:szCs w:val="24"/>
        </w:rPr>
        <w:t>Each Tenderer should further demonstrate:</w:t>
      </w:r>
    </w:p>
    <w:p w14:paraId="03DDC1D7" w14:textId="77777777" w:rsidR="00A85F11" w:rsidRPr="00222DA6" w:rsidRDefault="00A85F11" w:rsidP="00222DA6">
      <w:pPr>
        <w:shd w:val="clear" w:color="auto" w:fill="FFFFFF" w:themeFill="background1"/>
        <w:tabs>
          <w:tab w:val="left" w:pos="1080"/>
          <w:tab w:val="left" w:pos="1620"/>
          <w:tab w:val="left" w:pos="2840"/>
          <w:tab w:val="left" w:pos="7180"/>
        </w:tabs>
        <w:spacing w:after="0"/>
        <w:ind w:left="993" w:right="-306"/>
        <w:jc w:val="both"/>
        <w:rPr>
          <w:rFonts w:ascii="Cambria" w:hAnsi="Cambria"/>
          <w:sz w:val="12"/>
          <w:szCs w:val="12"/>
        </w:rPr>
      </w:pPr>
    </w:p>
    <w:p w14:paraId="6D621804" w14:textId="23C9E0AD" w:rsidR="00A85F11" w:rsidRPr="00222DA6" w:rsidRDefault="00185F8E" w:rsidP="00222DA6">
      <w:pPr>
        <w:numPr>
          <w:ilvl w:val="0"/>
          <w:numId w:val="20"/>
        </w:numPr>
        <w:shd w:val="clear" w:color="auto" w:fill="FFFFFF" w:themeFill="background1"/>
        <w:tabs>
          <w:tab w:val="left" w:pos="720"/>
          <w:tab w:val="left" w:pos="1620"/>
          <w:tab w:val="left" w:pos="2840"/>
          <w:tab w:val="left" w:pos="7180"/>
        </w:tabs>
        <w:spacing w:after="0"/>
        <w:ind w:right="6"/>
        <w:jc w:val="both"/>
        <w:rPr>
          <w:rFonts w:ascii="Cambria" w:hAnsi="Cambria"/>
          <w:sz w:val="24"/>
          <w:szCs w:val="24"/>
        </w:rPr>
      </w:pPr>
      <w:r w:rsidRPr="00222DA6">
        <w:rPr>
          <w:rFonts w:ascii="Cambria" w:hAnsi="Cambria"/>
          <w:sz w:val="24"/>
          <w:szCs w:val="24"/>
        </w:rPr>
        <w:t xml:space="preserve">availability by owning at least 50% of the required/specified key and critical equipment for this work and (b) the remaining 50% can be deployed on lease /hire basis for all works provided, the relevant documents (commitment agreements etc.) for availability for this work are furnished. </w:t>
      </w:r>
    </w:p>
    <w:p w14:paraId="142FF39C" w14:textId="77777777" w:rsidR="00BE50D2" w:rsidRPr="00222DA6" w:rsidRDefault="00BE50D2" w:rsidP="00222DA6">
      <w:pPr>
        <w:shd w:val="clear" w:color="auto" w:fill="FFFFFF" w:themeFill="background1"/>
        <w:tabs>
          <w:tab w:val="left" w:pos="720"/>
          <w:tab w:val="left" w:pos="1620"/>
          <w:tab w:val="left" w:pos="2840"/>
          <w:tab w:val="left" w:pos="7180"/>
        </w:tabs>
        <w:spacing w:after="0"/>
        <w:ind w:right="6"/>
        <w:jc w:val="both"/>
        <w:rPr>
          <w:rFonts w:ascii="Cambria" w:hAnsi="Cambria"/>
          <w:sz w:val="24"/>
          <w:szCs w:val="24"/>
        </w:rPr>
      </w:pPr>
    </w:p>
    <w:tbl>
      <w:tblPr>
        <w:tblStyle w:val="TableGrid"/>
        <w:tblW w:w="0" w:type="auto"/>
        <w:jc w:val="center"/>
        <w:tblLook w:val="04A0" w:firstRow="1" w:lastRow="0" w:firstColumn="1" w:lastColumn="0" w:noHBand="0" w:noVBand="1"/>
      </w:tblPr>
      <w:tblGrid>
        <w:gridCol w:w="757"/>
        <w:gridCol w:w="4200"/>
        <w:gridCol w:w="992"/>
        <w:gridCol w:w="1134"/>
        <w:gridCol w:w="1559"/>
      </w:tblGrid>
      <w:tr w:rsidR="00C63D47" w:rsidRPr="00222DA6" w14:paraId="0A00E8F0" w14:textId="57F6AA07" w:rsidTr="00777FAE">
        <w:trPr>
          <w:trHeight w:val="858"/>
          <w:jc w:val="center"/>
        </w:trPr>
        <w:tc>
          <w:tcPr>
            <w:tcW w:w="7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F415B" w14:textId="39D91445" w:rsidR="00B435B1" w:rsidRPr="00222DA6" w:rsidRDefault="005073C8" w:rsidP="00222DA6">
            <w:pPr>
              <w:shd w:val="clear" w:color="auto" w:fill="FFFFFF" w:themeFill="background1"/>
              <w:tabs>
                <w:tab w:val="left" w:pos="1620"/>
                <w:tab w:val="left" w:pos="2840"/>
                <w:tab w:val="left" w:pos="7180"/>
              </w:tabs>
              <w:spacing w:after="0" w:line="240" w:lineRule="auto"/>
              <w:jc w:val="center"/>
              <w:rPr>
                <w:rFonts w:ascii="Cambria" w:hAnsi="Cambria"/>
                <w:b/>
                <w:bCs/>
                <w:sz w:val="24"/>
                <w:szCs w:val="24"/>
              </w:rPr>
            </w:pPr>
            <w:bookmarkStart w:id="17" w:name="_Hlk168305470"/>
            <w:r w:rsidRPr="00222DA6">
              <w:rPr>
                <w:rFonts w:ascii="Cambria" w:hAnsi="Cambria"/>
                <w:b/>
                <w:bCs/>
                <w:sz w:val="24"/>
                <w:szCs w:val="24"/>
              </w:rPr>
              <w:t>Sl No</w:t>
            </w:r>
          </w:p>
        </w:tc>
        <w:tc>
          <w:tcPr>
            <w:tcW w:w="42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B12DB" w14:textId="77777777" w:rsidR="00B435B1" w:rsidRPr="00222DA6" w:rsidRDefault="00B435B1" w:rsidP="00222DA6">
            <w:pPr>
              <w:shd w:val="clear" w:color="auto" w:fill="FFFFFF" w:themeFill="background1"/>
              <w:tabs>
                <w:tab w:val="left" w:pos="1620"/>
                <w:tab w:val="left" w:pos="2840"/>
                <w:tab w:val="left" w:pos="7180"/>
              </w:tabs>
              <w:spacing w:after="0" w:line="240" w:lineRule="auto"/>
              <w:jc w:val="center"/>
              <w:rPr>
                <w:rFonts w:ascii="Cambria" w:hAnsi="Cambria"/>
                <w:b/>
                <w:bCs/>
                <w:sz w:val="24"/>
                <w:szCs w:val="24"/>
              </w:rPr>
            </w:pPr>
            <w:r w:rsidRPr="00222DA6">
              <w:rPr>
                <w:rFonts w:ascii="Cambria" w:hAnsi="Cambria"/>
                <w:b/>
                <w:bCs/>
                <w:sz w:val="24"/>
                <w:szCs w:val="24"/>
              </w:rPr>
              <w:t>Machineries</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9CEBC" w14:textId="77777777" w:rsidR="00B435B1" w:rsidRPr="00222DA6" w:rsidRDefault="00B435B1" w:rsidP="00222DA6">
            <w:pPr>
              <w:shd w:val="clear" w:color="auto" w:fill="FFFFFF" w:themeFill="background1"/>
              <w:tabs>
                <w:tab w:val="left" w:pos="1620"/>
                <w:tab w:val="left" w:pos="2840"/>
                <w:tab w:val="left" w:pos="7180"/>
              </w:tabs>
              <w:spacing w:after="0" w:line="240" w:lineRule="auto"/>
              <w:jc w:val="center"/>
              <w:rPr>
                <w:rFonts w:ascii="Cambria" w:hAnsi="Cambria"/>
                <w:b/>
                <w:bCs/>
                <w:sz w:val="24"/>
                <w:szCs w:val="24"/>
              </w:rPr>
            </w:pPr>
            <w:r w:rsidRPr="00222DA6">
              <w:rPr>
                <w:rFonts w:ascii="Cambria" w:hAnsi="Cambria"/>
                <w:b/>
                <w:bCs/>
                <w:sz w:val="24"/>
                <w:szCs w:val="24"/>
              </w:rPr>
              <w:t>Owned</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CFA08" w14:textId="77777777" w:rsidR="00B435B1" w:rsidRPr="00222DA6" w:rsidRDefault="00B435B1" w:rsidP="00222DA6">
            <w:pPr>
              <w:shd w:val="clear" w:color="auto" w:fill="FFFFFF" w:themeFill="background1"/>
              <w:tabs>
                <w:tab w:val="left" w:pos="1620"/>
                <w:tab w:val="left" w:pos="2840"/>
                <w:tab w:val="left" w:pos="7180"/>
              </w:tabs>
              <w:spacing w:after="0" w:line="240" w:lineRule="auto"/>
              <w:jc w:val="center"/>
              <w:rPr>
                <w:rFonts w:ascii="Cambria" w:hAnsi="Cambria"/>
                <w:b/>
                <w:bCs/>
                <w:sz w:val="24"/>
                <w:szCs w:val="24"/>
              </w:rPr>
            </w:pPr>
            <w:r w:rsidRPr="00222DA6">
              <w:rPr>
                <w:rFonts w:ascii="Cambria" w:hAnsi="Cambria"/>
                <w:b/>
                <w:bCs/>
                <w:sz w:val="24"/>
                <w:szCs w:val="24"/>
              </w:rPr>
              <w:t>Hire / Lease</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62243" w14:textId="68244439" w:rsidR="00B435B1" w:rsidRPr="00222DA6" w:rsidRDefault="00B435B1" w:rsidP="00222DA6">
            <w:pPr>
              <w:shd w:val="clear" w:color="auto" w:fill="FFFFFF" w:themeFill="background1"/>
              <w:tabs>
                <w:tab w:val="left" w:pos="1620"/>
                <w:tab w:val="left" w:pos="2840"/>
                <w:tab w:val="left" w:pos="7180"/>
              </w:tabs>
              <w:spacing w:after="0" w:line="240" w:lineRule="auto"/>
              <w:jc w:val="center"/>
              <w:rPr>
                <w:rFonts w:ascii="Cambria" w:hAnsi="Cambria"/>
                <w:b/>
                <w:bCs/>
                <w:sz w:val="24"/>
                <w:szCs w:val="24"/>
              </w:rPr>
            </w:pPr>
            <w:r w:rsidRPr="00222DA6">
              <w:rPr>
                <w:rFonts w:ascii="Cambria" w:hAnsi="Cambria"/>
                <w:b/>
                <w:bCs/>
                <w:sz w:val="24"/>
                <w:szCs w:val="24"/>
              </w:rPr>
              <w:t>Total No. of Vehicles</w:t>
            </w:r>
          </w:p>
        </w:tc>
      </w:tr>
      <w:tr w:rsidR="00C63D47" w:rsidRPr="00222DA6" w14:paraId="2B2524E9" w14:textId="02487FF7" w:rsidTr="00777FAE">
        <w:trPr>
          <w:trHeight w:val="286"/>
          <w:jc w:val="center"/>
        </w:trPr>
        <w:tc>
          <w:tcPr>
            <w:tcW w:w="757" w:type="dxa"/>
            <w:tcBorders>
              <w:top w:val="single" w:sz="4" w:space="0" w:color="auto"/>
              <w:left w:val="single" w:sz="4" w:space="0" w:color="auto"/>
              <w:bottom w:val="single" w:sz="4" w:space="0" w:color="auto"/>
              <w:right w:val="single" w:sz="4" w:space="0" w:color="auto"/>
            </w:tcBorders>
          </w:tcPr>
          <w:p w14:paraId="5FF50578" w14:textId="77777777" w:rsidR="00C80E78" w:rsidRPr="00222DA6" w:rsidRDefault="00C80E78" w:rsidP="00222DA6">
            <w:pPr>
              <w:shd w:val="clear" w:color="auto" w:fill="FFFFFF" w:themeFill="background1"/>
              <w:tabs>
                <w:tab w:val="left" w:pos="1620"/>
                <w:tab w:val="left" w:pos="2840"/>
                <w:tab w:val="left" w:pos="7180"/>
              </w:tabs>
              <w:spacing w:after="0" w:line="240" w:lineRule="auto"/>
              <w:rPr>
                <w:rFonts w:ascii="Cambria" w:hAnsi="Cambria"/>
                <w:sz w:val="24"/>
                <w:szCs w:val="24"/>
              </w:rPr>
            </w:pPr>
            <w:r w:rsidRPr="00222DA6">
              <w:rPr>
                <w:rFonts w:ascii="Cambria" w:hAnsi="Cambria"/>
                <w:sz w:val="24"/>
                <w:szCs w:val="24"/>
              </w:rPr>
              <w:t>1</w:t>
            </w:r>
          </w:p>
        </w:tc>
        <w:tc>
          <w:tcPr>
            <w:tcW w:w="4200" w:type="dxa"/>
            <w:tcBorders>
              <w:top w:val="single" w:sz="4" w:space="0" w:color="auto"/>
              <w:left w:val="single" w:sz="4" w:space="0" w:color="auto"/>
              <w:bottom w:val="single" w:sz="4" w:space="0" w:color="auto"/>
              <w:right w:val="single" w:sz="4" w:space="0" w:color="auto"/>
            </w:tcBorders>
          </w:tcPr>
          <w:p w14:paraId="55DFB4F8" w14:textId="77777777" w:rsidR="00C80E78" w:rsidRPr="00222DA6" w:rsidRDefault="00C80E78" w:rsidP="00222DA6">
            <w:pPr>
              <w:shd w:val="clear" w:color="auto" w:fill="FFFFFF" w:themeFill="background1"/>
              <w:tabs>
                <w:tab w:val="left" w:pos="1620"/>
                <w:tab w:val="left" w:pos="2840"/>
                <w:tab w:val="left" w:pos="7180"/>
              </w:tabs>
              <w:spacing w:after="0" w:line="240" w:lineRule="auto"/>
              <w:rPr>
                <w:rFonts w:ascii="Cambria" w:hAnsi="Cambria"/>
                <w:sz w:val="24"/>
                <w:szCs w:val="24"/>
              </w:rPr>
            </w:pPr>
            <w:r w:rsidRPr="00222DA6">
              <w:rPr>
                <w:rFonts w:ascii="Cambria" w:hAnsi="Cambria"/>
                <w:sz w:val="24"/>
                <w:szCs w:val="24"/>
              </w:rPr>
              <w:t xml:space="preserve">Excavators                                  </w:t>
            </w:r>
          </w:p>
        </w:tc>
        <w:tc>
          <w:tcPr>
            <w:tcW w:w="992" w:type="dxa"/>
            <w:tcBorders>
              <w:top w:val="single" w:sz="4" w:space="0" w:color="auto"/>
              <w:left w:val="single" w:sz="4" w:space="0" w:color="auto"/>
              <w:bottom w:val="single" w:sz="4" w:space="0" w:color="auto"/>
              <w:right w:val="single" w:sz="4" w:space="0" w:color="auto"/>
            </w:tcBorders>
          </w:tcPr>
          <w:p w14:paraId="497B6BD1" w14:textId="38693761" w:rsidR="00C80E78" w:rsidRPr="00222DA6" w:rsidRDefault="00522A86" w:rsidP="00222DA6">
            <w:pPr>
              <w:shd w:val="clear" w:color="auto" w:fill="FFFFFF" w:themeFill="background1"/>
              <w:tabs>
                <w:tab w:val="left" w:pos="1620"/>
                <w:tab w:val="left" w:pos="2840"/>
                <w:tab w:val="left" w:pos="7180"/>
              </w:tabs>
              <w:spacing w:after="0" w:line="240" w:lineRule="auto"/>
              <w:jc w:val="center"/>
              <w:rPr>
                <w:rFonts w:ascii="Cambria" w:hAnsi="Cambria"/>
                <w:sz w:val="24"/>
                <w:szCs w:val="24"/>
              </w:rPr>
            </w:pPr>
            <w:r w:rsidRPr="00222DA6">
              <w:rPr>
                <w:rFonts w:ascii="Cambria" w:hAnsi="Cambria"/>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1EE3FB1C" w14:textId="053C9ED5" w:rsidR="00C80E78" w:rsidRPr="00222DA6" w:rsidRDefault="00522A86" w:rsidP="00222DA6">
            <w:pPr>
              <w:shd w:val="clear" w:color="auto" w:fill="FFFFFF" w:themeFill="background1"/>
              <w:tabs>
                <w:tab w:val="left" w:pos="1620"/>
                <w:tab w:val="left" w:pos="2840"/>
                <w:tab w:val="left" w:pos="7180"/>
              </w:tabs>
              <w:spacing w:after="0" w:line="240" w:lineRule="auto"/>
              <w:jc w:val="center"/>
              <w:rPr>
                <w:rFonts w:ascii="Cambria" w:hAnsi="Cambria"/>
                <w:sz w:val="24"/>
                <w:szCs w:val="24"/>
              </w:rPr>
            </w:pPr>
            <w:r w:rsidRPr="00222DA6">
              <w:rPr>
                <w:rFonts w:ascii="Cambria" w:hAnsi="Cambria"/>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2F547778" w14:textId="5671959F" w:rsidR="00C80E78" w:rsidRPr="00222DA6" w:rsidRDefault="00522A86" w:rsidP="00222DA6">
            <w:pPr>
              <w:shd w:val="clear" w:color="auto" w:fill="FFFFFF" w:themeFill="background1"/>
              <w:tabs>
                <w:tab w:val="left" w:pos="1620"/>
                <w:tab w:val="left" w:pos="2840"/>
                <w:tab w:val="left" w:pos="7180"/>
              </w:tabs>
              <w:spacing w:after="0" w:line="240" w:lineRule="auto"/>
              <w:jc w:val="center"/>
              <w:rPr>
                <w:rFonts w:ascii="Cambria" w:hAnsi="Cambria"/>
                <w:sz w:val="24"/>
                <w:szCs w:val="24"/>
              </w:rPr>
            </w:pPr>
            <w:r w:rsidRPr="00222DA6">
              <w:rPr>
                <w:rFonts w:ascii="Cambria" w:hAnsi="Cambria"/>
                <w:sz w:val="24"/>
                <w:szCs w:val="24"/>
              </w:rPr>
              <w:t>2</w:t>
            </w:r>
          </w:p>
        </w:tc>
      </w:tr>
      <w:tr w:rsidR="00C63D47" w:rsidRPr="00222DA6" w14:paraId="5A0DCDF9" w14:textId="7072A41D" w:rsidTr="00777FAE">
        <w:trPr>
          <w:trHeight w:val="286"/>
          <w:jc w:val="center"/>
        </w:trPr>
        <w:tc>
          <w:tcPr>
            <w:tcW w:w="757" w:type="dxa"/>
            <w:tcBorders>
              <w:top w:val="single" w:sz="4" w:space="0" w:color="auto"/>
            </w:tcBorders>
          </w:tcPr>
          <w:p w14:paraId="4B05B9EA" w14:textId="77777777" w:rsidR="00C80E78" w:rsidRPr="00222DA6" w:rsidRDefault="00C80E78" w:rsidP="00222DA6">
            <w:pPr>
              <w:shd w:val="clear" w:color="auto" w:fill="FFFFFF" w:themeFill="background1"/>
              <w:tabs>
                <w:tab w:val="left" w:pos="1620"/>
                <w:tab w:val="left" w:pos="2840"/>
                <w:tab w:val="left" w:pos="7180"/>
              </w:tabs>
              <w:spacing w:after="0" w:line="240" w:lineRule="auto"/>
              <w:rPr>
                <w:rFonts w:ascii="Cambria" w:hAnsi="Cambria"/>
                <w:sz w:val="24"/>
                <w:szCs w:val="24"/>
              </w:rPr>
            </w:pPr>
            <w:r w:rsidRPr="00222DA6">
              <w:rPr>
                <w:rFonts w:ascii="Cambria" w:hAnsi="Cambria"/>
                <w:sz w:val="24"/>
                <w:szCs w:val="24"/>
              </w:rPr>
              <w:t>2</w:t>
            </w:r>
          </w:p>
        </w:tc>
        <w:tc>
          <w:tcPr>
            <w:tcW w:w="4200" w:type="dxa"/>
            <w:tcBorders>
              <w:top w:val="single" w:sz="4" w:space="0" w:color="auto"/>
            </w:tcBorders>
          </w:tcPr>
          <w:p w14:paraId="35BA137C" w14:textId="77777777" w:rsidR="00C80E78" w:rsidRPr="00222DA6" w:rsidRDefault="00C80E78" w:rsidP="00222DA6">
            <w:pPr>
              <w:shd w:val="clear" w:color="auto" w:fill="FFFFFF" w:themeFill="background1"/>
              <w:tabs>
                <w:tab w:val="left" w:pos="1620"/>
                <w:tab w:val="left" w:pos="2840"/>
                <w:tab w:val="left" w:pos="7180"/>
              </w:tabs>
              <w:spacing w:after="0" w:line="240" w:lineRule="auto"/>
              <w:rPr>
                <w:rFonts w:ascii="Cambria" w:hAnsi="Cambria"/>
                <w:sz w:val="24"/>
                <w:szCs w:val="24"/>
              </w:rPr>
            </w:pPr>
            <w:r w:rsidRPr="00222DA6">
              <w:rPr>
                <w:rFonts w:ascii="Cambria" w:hAnsi="Cambria"/>
                <w:sz w:val="24"/>
                <w:szCs w:val="24"/>
              </w:rPr>
              <w:t xml:space="preserve">Tippers                                         </w:t>
            </w:r>
          </w:p>
        </w:tc>
        <w:tc>
          <w:tcPr>
            <w:tcW w:w="992" w:type="dxa"/>
            <w:tcBorders>
              <w:top w:val="single" w:sz="4" w:space="0" w:color="auto"/>
            </w:tcBorders>
          </w:tcPr>
          <w:p w14:paraId="5AFF834B" w14:textId="4FA9D7B1" w:rsidR="00C80E78" w:rsidRPr="00222DA6" w:rsidRDefault="00522A86" w:rsidP="00222DA6">
            <w:pPr>
              <w:shd w:val="clear" w:color="auto" w:fill="FFFFFF" w:themeFill="background1"/>
              <w:tabs>
                <w:tab w:val="left" w:pos="1620"/>
                <w:tab w:val="left" w:pos="2840"/>
                <w:tab w:val="left" w:pos="7180"/>
              </w:tabs>
              <w:spacing w:after="0" w:line="240" w:lineRule="auto"/>
              <w:jc w:val="center"/>
              <w:rPr>
                <w:rFonts w:ascii="Cambria" w:hAnsi="Cambria"/>
                <w:sz w:val="24"/>
                <w:szCs w:val="24"/>
              </w:rPr>
            </w:pPr>
            <w:r w:rsidRPr="00222DA6">
              <w:rPr>
                <w:rFonts w:ascii="Cambria" w:hAnsi="Cambria"/>
                <w:sz w:val="24"/>
                <w:szCs w:val="24"/>
              </w:rPr>
              <w:t>2</w:t>
            </w:r>
          </w:p>
        </w:tc>
        <w:tc>
          <w:tcPr>
            <w:tcW w:w="1134" w:type="dxa"/>
            <w:tcBorders>
              <w:top w:val="single" w:sz="4" w:space="0" w:color="auto"/>
            </w:tcBorders>
          </w:tcPr>
          <w:p w14:paraId="175CB163" w14:textId="29AF2603" w:rsidR="00C80E78" w:rsidRPr="00222DA6" w:rsidRDefault="00522A86" w:rsidP="00222DA6">
            <w:pPr>
              <w:shd w:val="clear" w:color="auto" w:fill="FFFFFF" w:themeFill="background1"/>
              <w:tabs>
                <w:tab w:val="left" w:pos="1620"/>
                <w:tab w:val="left" w:pos="2840"/>
                <w:tab w:val="left" w:pos="7180"/>
              </w:tabs>
              <w:spacing w:after="0" w:line="240" w:lineRule="auto"/>
              <w:jc w:val="center"/>
              <w:rPr>
                <w:rFonts w:ascii="Cambria" w:hAnsi="Cambria"/>
                <w:sz w:val="24"/>
                <w:szCs w:val="24"/>
              </w:rPr>
            </w:pPr>
            <w:r w:rsidRPr="00222DA6">
              <w:rPr>
                <w:rFonts w:ascii="Cambria" w:hAnsi="Cambria"/>
                <w:sz w:val="24"/>
                <w:szCs w:val="24"/>
              </w:rPr>
              <w:t>2</w:t>
            </w:r>
          </w:p>
        </w:tc>
        <w:tc>
          <w:tcPr>
            <w:tcW w:w="1559" w:type="dxa"/>
            <w:tcBorders>
              <w:top w:val="single" w:sz="4" w:space="0" w:color="auto"/>
            </w:tcBorders>
          </w:tcPr>
          <w:p w14:paraId="56914A34" w14:textId="474B22E6" w:rsidR="00C80E78" w:rsidRPr="00222DA6" w:rsidRDefault="00522A86" w:rsidP="00222DA6">
            <w:pPr>
              <w:shd w:val="clear" w:color="auto" w:fill="FFFFFF" w:themeFill="background1"/>
              <w:tabs>
                <w:tab w:val="left" w:pos="1620"/>
                <w:tab w:val="left" w:pos="2840"/>
                <w:tab w:val="left" w:pos="7180"/>
              </w:tabs>
              <w:spacing w:after="0" w:line="240" w:lineRule="auto"/>
              <w:jc w:val="center"/>
              <w:rPr>
                <w:rFonts w:ascii="Cambria" w:hAnsi="Cambria"/>
                <w:sz w:val="24"/>
                <w:szCs w:val="24"/>
              </w:rPr>
            </w:pPr>
            <w:r w:rsidRPr="00222DA6">
              <w:rPr>
                <w:rFonts w:ascii="Cambria" w:hAnsi="Cambria"/>
                <w:sz w:val="24"/>
                <w:szCs w:val="24"/>
              </w:rPr>
              <w:t>4</w:t>
            </w:r>
          </w:p>
        </w:tc>
      </w:tr>
      <w:tr w:rsidR="00C80E78" w:rsidRPr="00222DA6" w14:paraId="60FA164C" w14:textId="4A721971" w:rsidTr="005073C8">
        <w:trPr>
          <w:trHeight w:val="44"/>
          <w:jc w:val="center"/>
        </w:trPr>
        <w:tc>
          <w:tcPr>
            <w:tcW w:w="757" w:type="dxa"/>
          </w:tcPr>
          <w:p w14:paraId="0E9489CD" w14:textId="5A3320AE" w:rsidR="00C80E78" w:rsidRPr="00222DA6" w:rsidRDefault="00C80E78" w:rsidP="00222DA6">
            <w:pPr>
              <w:shd w:val="clear" w:color="auto" w:fill="FFFFFF" w:themeFill="background1"/>
              <w:tabs>
                <w:tab w:val="left" w:pos="1620"/>
                <w:tab w:val="left" w:pos="2840"/>
                <w:tab w:val="left" w:pos="7180"/>
              </w:tabs>
              <w:spacing w:after="0" w:line="240" w:lineRule="auto"/>
              <w:rPr>
                <w:rFonts w:ascii="Cambria" w:hAnsi="Cambria"/>
                <w:sz w:val="24"/>
                <w:szCs w:val="24"/>
              </w:rPr>
            </w:pPr>
            <w:r w:rsidRPr="00222DA6">
              <w:rPr>
                <w:rFonts w:ascii="Cambria" w:hAnsi="Cambria"/>
                <w:sz w:val="24"/>
                <w:szCs w:val="24"/>
              </w:rPr>
              <w:t>3</w:t>
            </w:r>
          </w:p>
        </w:tc>
        <w:tc>
          <w:tcPr>
            <w:tcW w:w="4200" w:type="dxa"/>
          </w:tcPr>
          <w:p w14:paraId="73773165" w14:textId="5487D8A0" w:rsidR="00C80E78" w:rsidRPr="00222DA6" w:rsidRDefault="00615D65" w:rsidP="00222DA6">
            <w:pPr>
              <w:shd w:val="clear" w:color="auto" w:fill="FFFFFF" w:themeFill="background1"/>
              <w:tabs>
                <w:tab w:val="left" w:pos="1620"/>
                <w:tab w:val="left" w:pos="2840"/>
                <w:tab w:val="left" w:pos="7180"/>
              </w:tabs>
              <w:spacing w:after="0" w:line="240" w:lineRule="auto"/>
              <w:rPr>
                <w:rFonts w:ascii="Cambria" w:hAnsi="Cambria"/>
                <w:sz w:val="24"/>
                <w:szCs w:val="24"/>
              </w:rPr>
            </w:pPr>
            <w:r w:rsidRPr="00222DA6">
              <w:rPr>
                <w:rFonts w:ascii="Cambria" w:hAnsi="Cambria"/>
                <w:sz w:val="24"/>
                <w:szCs w:val="24"/>
              </w:rPr>
              <w:t>Concrete Batching plant/</w:t>
            </w:r>
            <w:r w:rsidR="00C80E78" w:rsidRPr="00222DA6">
              <w:rPr>
                <w:rFonts w:ascii="Cambria" w:hAnsi="Cambria"/>
                <w:sz w:val="24"/>
                <w:szCs w:val="24"/>
              </w:rPr>
              <w:t xml:space="preserve">Self-loading Concrete mixer   </w:t>
            </w:r>
          </w:p>
        </w:tc>
        <w:tc>
          <w:tcPr>
            <w:tcW w:w="992" w:type="dxa"/>
          </w:tcPr>
          <w:p w14:paraId="5780DE02" w14:textId="7296BA71" w:rsidR="00C80E78" w:rsidRPr="00222DA6" w:rsidRDefault="00615D65" w:rsidP="00222DA6">
            <w:pPr>
              <w:shd w:val="clear" w:color="auto" w:fill="FFFFFF" w:themeFill="background1"/>
              <w:tabs>
                <w:tab w:val="left" w:pos="1620"/>
                <w:tab w:val="left" w:pos="2840"/>
                <w:tab w:val="left" w:pos="7180"/>
              </w:tabs>
              <w:spacing w:after="0" w:line="240" w:lineRule="auto"/>
              <w:jc w:val="center"/>
              <w:rPr>
                <w:rFonts w:ascii="Cambria" w:hAnsi="Cambria"/>
                <w:sz w:val="24"/>
                <w:szCs w:val="24"/>
              </w:rPr>
            </w:pPr>
            <w:r w:rsidRPr="00222DA6">
              <w:rPr>
                <w:rFonts w:ascii="Cambria" w:hAnsi="Cambria"/>
                <w:sz w:val="24"/>
                <w:szCs w:val="24"/>
              </w:rPr>
              <w:t>1/1</w:t>
            </w:r>
          </w:p>
        </w:tc>
        <w:tc>
          <w:tcPr>
            <w:tcW w:w="1134" w:type="dxa"/>
          </w:tcPr>
          <w:p w14:paraId="05D1E991" w14:textId="6885758A" w:rsidR="00C80E78" w:rsidRPr="00222DA6" w:rsidRDefault="00615D65" w:rsidP="00222DA6">
            <w:pPr>
              <w:shd w:val="clear" w:color="auto" w:fill="FFFFFF" w:themeFill="background1"/>
              <w:tabs>
                <w:tab w:val="left" w:pos="1620"/>
                <w:tab w:val="left" w:pos="2840"/>
                <w:tab w:val="left" w:pos="7180"/>
              </w:tabs>
              <w:spacing w:after="0" w:line="240" w:lineRule="auto"/>
              <w:jc w:val="center"/>
              <w:rPr>
                <w:rFonts w:ascii="Cambria" w:hAnsi="Cambria"/>
                <w:sz w:val="24"/>
                <w:szCs w:val="24"/>
              </w:rPr>
            </w:pPr>
            <w:r w:rsidRPr="00222DA6">
              <w:rPr>
                <w:rFonts w:ascii="Cambria" w:hAnsi="Cambria"/>
                <w:sz w:val="24"/>
                <w:szCs w:val="24"/>
              </w:rPr>
              <w:t>0/1</w:t>
            </w:r>
          </w:p>
        </w:tc>
        <w:tc>
          <w:tcPr>
            <w:tcW w:w="1559" w:type="dxa"/>
          </w:tcPr>
          <w:p w14:paraId="748A3C08" w14:textId="18D78244" w:rsidR="00C80E78" w:rsidRPr="00222DA6" w:rsidRDefault="00615D65" w:rsidP="00222DA6">
            <w:pPr>
              <w:shd w:val="clear" w:color="auto" w:fill="FFFFFF" w:themeFill="background1"/>
              <w:tabs>
                <w:tab w:val="left" w:pos="1620"/>
                <w:tab w:val="left" w:pos="2840"/>
                <w:tab w:val="left" w:pos="7180"/>
              </w:tabs>
              <w:spacing w:after="0" w:line="240" w:lineRule="auto"/>
              <w:jc w:val="center"/>
              <w:rPr>
                <w:rFonts w:ascii="Cambria" w:hAnsi="Cambria"/>
                <w:sz w:val="24"/>
                <w:szCs w:val="24"/>
              </w:rPr>
            </w:pPr>
            <w:r w:rsidRPr="00222DA6">
              <w:rPr>
                <w:rFonts w:ascii="Cambria" w:hAnsi="Cambria"/>
                <w:sz w:val="24"/>
                <w:szCs w:val="24"/>
              </w:rPr>
              <w:t>1/2</w:t>
            </w:r>
          </w:p>
        </w:tc>
      </w:tr>
      <w:bookmarkEnd w:id="17"/>
    </w:tbl>
    <w:p w14:paraId="68EE94A8" w14:textId="77777777" w:rsidR="00C17165" w:rsidRPr="00222DA6" w:rsidRDefault="00C17165" w:rsidP="00222DA6">
      <w:pPr>
        <w:pStyle w:val="ListParagraph"/>
        <w:shd w:val="clear" w:color="auto" w:fill="FFFFFF" w:themeFill="background1"/>
        <w:tabs>
          <w:tab w:val="left" w:pos="720"/>
          <w:tab w:val="left" w:pos="1620"/>
          <w:tab w:val="left" w:pos="2840"/>
          <w:tab w:val="left" w:pos="7180"/>
        </w:tabs>
        <w:spacing w:after="0"/>
        <w:ind w:left="1080" w:right="6"/>
        <w:jc w:val="both"/>
        <w:rPr>
          <w:rFonts w:ascii="Cambria" w:hAnsi="Cambria"/>
        </w:rPr>
      </w:pPr>
    </w:p>
    <w:p w14:paraId="35A388B7" w14:textId="4D87AC6C" w:rsidR="0060499B" w:rsidRPr="00222DA6" w:rsidRDefault="0060499B" w:rsidP="00222DA6">
      <w:pPr>
        <w:pStyle w:val="ListParagraph"/>
        <w:shd w:val="clear" w:color="auto" w:fill="FFFFFF" w:themeFill="background1"/>
        <w:tabs>
          <w:tab w:val="left" w:pos="720"/>
          <w:tab w:val="left" w:pos="1620"/>
          <w:tab w:val="left" w:pos="2840"/>
          <w:tab w:val="left" w:pos="7180"/>
        </w:tabs>
        <w:spacing w:after="0"/>
        <w:ind w:left="1080" w:right="6"/>
        <w:jc w:val="both"/>
        <w:rPr>
          <w:rFonts w:ascii="Cambria" w:hAnsi="Cambria"/>
          <w:sz w:val="24"/>
          <w:szCs w:val="24"/>
        </w:rPr>
      </w:pPr>
      <w:r w:rsidRPr="00222DA6">
        <w:rPr>
          <w:rFonts w:ascii="Cambria" w:hAnsi="Cambria"/>
        </w:rPr>
        <w:t>If the bid is submitted as joint venture, then any one</w:t>
      </w:r>
      <w:r w:rsidRPr="00222DA6">
        <w:rPr>
          <w:rFonts w:ascii="Cambria" w:hAnsi="Cambria"/>
          <w:spacing w:val="-52"/>
        </w:rPr>
        <w:t xml:space="preserve">        </w:t>
      </w:r>
      <w:r w:rsidRPr="00222DA6">
        <w:rPr>
          <w:rFonts w:ascii="Cambria" w:hAnsi="Cambria"/>
        </w:rPr>
        <w:t>partner/jointly</w:t>
      </w:r>
      <w:r w:rsidRPr="00222DA6">
        <w:rPr>
          <w:rFonts w:ascii="Cambria" w:hAnsi="Cambria"/>
          <w:spacing w:val="-2"/>
        </w:rPr>
        <w:t xml:space="preserve"> </w:t>
      </w:r>
      <w:r w:rsidRPr="00222DA6">
        <w:rPr>
          <w:rFonts w:ascii="Cambria" w:hAnsi="Cambria"/>
        </w:rPr>
        <w:t>should</w:t>
      </w:r>
      <w:r w:rsidRPr="00222DA6">
        <w:rPr>
          <w:rFonts w:ascii="Cambria" w:hAnsi="Cambria"/>
          <w:spacing w:val="-3"/>
        </w:rPr>
        <w:t xml:space="preserve"> </w:t>
      </w:r>
      <w:r w:rsidRPr="00222DA6">
        <w:rPr>
          <w:rFonts w:ascii="Cambria" w:hAnsi="Cambria"/>
        </w:rPr>
        <w:t>meet the requirement.</w:t>
      </w:r>
    </w:p>
    <w:p w14:paraId="56B036A4" w14:textId="2F58F101" w:rsidR="00B435B1" w:rsidRPr="00222DA6" w:rsidRDefault="00041066" w:rsidP="00222DA6">
      <w:pPr>
        <w:shd w:val="clear" w:color="auto" w:fill="FFFFFF" w:themeFill="background1"/>
        <w:tabs>
          <w:tab w:val="left" w:pos="1620"/>
          <w:tab w:val="left" w:pos="2840"/>
          <w:tab w:val="left" w:pos="7180"/>
        </w:tabs>
        <w:spacing w:after="120"/>
        <w:ind w:left="1620" w:hanging="486"/>
        <w:rPr>
          <w:rFonts w:ascii="Cambria" w:hAnsi="Cambria"/>
          <w:sz w:val="24"/>
          <w:szCs w:val="24"/>
        </w:rPr>
      </w:pPr>
      <w:r w:rsidRPr="00222DA6">
        <w:rPr>
          <w:rFonts w:ascii="Cambria" w:hAnsi="Cambria"/>
          <w:b/>
          <w:bCs/>
          <w:sz w:val="24"/>
          <w:szCs w:val="24"/>
        </w:rPr>
        <w:lastRenderedPageBreak/>
        <w:t>Note:</w:t>
      </w:r>
      <w:r w:rsidR="00B435B1" w:rsidRPr="00222DA6">
        <w:rPr>
          <w:rFonts w:ascii="Cambria" w:hAnsi="Cambria"/>
          <w:sz w:val="24"/>
          <w:szCs w:val="24"/>
        </w:rPr>
        <w:t xml:space="preserve"> The bidder shall provide invoice / RC book copies for </w:t>
      </w:r>
      <w:r w:rsidRPr="00222DA6">
        <w:rPr>
          <w:rFonts w:ascii="Cambria" w:hAnsi="Cambria"/>
          <w:sz w:val="24"/>
          <w:szCs w:val="24"/>
        </w:rPr>
        <w:t>owned vehicles</w:t>
      </w:r>
      <w:r w:rsidR="00B435B1" w:rsidRPr="00222DA6">
        <w:rPr>
          <w:rFonts w:ascii="Cambria" w:hAnsi="Cambria"/>
          <w:sz w:val="24"/>
          <w:szCs w:val="24"/>
        </w:rPr>
        <w:t xml:space="preserve"> and for lease / hire vehicles, </w:t>
      </w:r>
      <w:r w:rsidR="003249F3" w:rsidRPr="00222DA6">
        <w:rPr>
          <w:rFonts w:ascii="Cambria" w:hAnsi="Cambria"/>
          <w:sz w:val="24"/>
          <w:szCs w:val="24"/>
        </w:rPr>
        <w:t xml:space="preserve">lease </w:t>
      </w:r>
      <w:r w:rsidR="00B435B1" w:rsidRPr="00222DA6">
        <w:rPr>
          <w:rFonts w:ascii="Cambria" w:hAnsi="Cambria"/>
          <w:sz w:val="24"/>
          <w:szCs w:val="24"/>
        </w:rPr>
        <w:t>agreement along with RC book copy</w:t>
      </w:r>
      <w:r w:rsidR="003249F3" w:rsidRPr="00222DA6">
        <w:rPr>
          <w:rFonts w:ascii="Cambria" w:hAnsi="Cambria"/>
          <w:sz w:val="24"/>
          <w:szCs w:val="24"/>
        </w:rPr>
        <w:t>/invoice</w:t>
      </w:r>
      <w:r w:rsidR="00B435B1" w:rsidRPr="00222DA6">
        <w:rPr>
          <w:rFonts w:ascii="Cambria" w:hAnsi="Cambria"/>
          <w:sz w:val="24"/>
          <w:szCs w:val="24"/>
        </w:rPr>
        <w:t xml:space="preserve"> for vehicles </w:t>
      </w:r>
    </w:p>
    <w:p w14:paraId="44578C06" w14:textId="5AAEF8AD" w:rsidR="00A85F11" w:rsidRPr="00222DA6" w:rsidRDefault="00185F8E" w:rsidP="00222DA6">
      <w:pPr>
        <w:numPr>
          <w:ilvl w:val="0"/>
          <w:numId w:val="20"/>
        </w:numPr>
        <w:shd w:val="clear" w:color="auto" w:fill="FFFFFF" w:themeFill="background1"/>
        <w:tabs>
          <w:tab w:val="left" w:pos="720"/>
          <w:tab w:val="left" w:pos="1620"/>
          <w:tab w:val="left" w:pos="2840"/>
          <w:tab w:val="left" w:pos="7180"/>
        </w:tabs>
        <w:spacing w:after="0"/>
        <w:ind w:right="6"/>
        <w:jc w:val="both"/>
        <w:rPr>
          <w:rFonts w:ascii="Cambria" w:hAnsi="Cambria"/>
          <w:sz w:val="24"/>
          <w:szCs w:val="24"/>
        </w:rPr>
      </w:pPr>
      <w:r w:rsidRPr="00222DA6">
        <w:rPr>
          <w:rFonts w:ascii="Cambria" w:hAnsi="Cambria"/>
          <w:sz w:val="24"/>
          <w:szCs w:val="24"/>
        </w:rPr>
        <w:t xml:space="preserve">Liquid assets and/or availability of credit facilities of not less than </w:t>
      </w:r>
      <w:r w:rsidRPr="00222DA6">
        <w:rPr>
          <w:rFonts w:ascii="Cambria" w:hAnsi="Cambria"/>
          <w:b/>
          <w:bCs/>
          <w:sz w:val="24"/>
          <w:szCs w:val="24"/>
        </w:rPr>
        <w:t>Rs</w:t>
      </w:r>
      <w:r w:rsidR="00C80E78" w:rsidRPr="00222DA6">
        <w:rPr>
          <w:rFonts w:ascii="Cambria" w:hAnsi="Cambria"/>
          <w:b/>
          <w:bCs/>
          <w:sz w:val="24"/>
          <w:szCs w:val="24"/>
        </w:rPr>
        <w:t>.</w:t>
      </w:r>
      <w:r w:rsidR="008E7F51" w:rsidRPr="00222DA6">
        <w:rPr>
          <w:rFonts w:ascii="Cambria" w:hAnsi="Cambria"/>
          <w:b/>
          <w:bCs/>
          <w:sz w:val="24"/>
          <w:szCs w:val="24"/>
        </w:rPr>
        <w:t>2</w:t>
      </w:r>
      <w:r w:rsidR="00B848DC" w:rsidRPr="00222DA6">
        <w:rPr>
          <w:rFonts w:ascii="Cambria" w:hAnsi="Cambria"/>
          <w:b/>
          <w:bCs/>
          <w:sz w:val="24"/>
          <w:szCs w:val="24"/>
        </w:rPr>
        <w:t>84.35</w:t>
      </w:r>
      <w:r w:rsidR="004B2B42" w:rsidRPr="00222DA6">
        <w:rPr>
          <w:rFonts w:ascii="Cambria" w:hAnsi="Cambria"/>
          <w:b/>
          <w:bCs/>
          <w:sz w:val="24"/>
          <w:szCs w:val="24"/>
        </w:rPr>
        <w:t xml:space="preserve"> </w:t>
      </w:r>
      <w:r w:rsidR="006D3528" w:rsidRPr="00222DA6">
        <w:rPr>
          <w:rFonts w:ascii="Cambria" w:hAnsi="Cambria"/>
          <w:b/>
          <w:bCs/>
          <w:sz w:val="24"/>
          <w:szCs w:val="24"/>
        </w:rPr>
        <w:t>Lakh</w:t>
      </w:r>
      <w:r w:rsidR="00C80E78" w:rsidRPr="00222DA6">
        <w:rPr>
          <w:rFonts w:ascii="Cambria" w:hAnsi="Cambria"/>
          <w:b/>
          <w:bCs/>
          <w:sz w:val="24"/>
          <w:szCs w:val="24"/>
        </w:rPr>
        <w:t>s</w:t>
      </w:r>
      <w:r w:rsidRPr="00222DA6">
        <w:rPr>
          <w:rFonts w:ascii="Cambria" w:hAnsi="Cambria"/>
          <w:sz w:val="24"/>
          <w:szCs w:val="24"/>
        </w:rPr>
        <w:t xml:space="preserve">      credit</w:t>
      </w:r>
      <w:r w:rsidR="00C80E78" w:rsidRPr="00222DA6">
        <w:rPr>
          <w:rFonts w:ascii="Cambria" w:hAnsi="Cambria"/>
          <w:sz w:val="24"/>
          <w:szCs w:val="24"/>
        </w:rPr>
        <w:t xml:space="preserve"> </w:t>
      </w:r>
      <w:r w:rsidRPr="00222DA6">
        <w:rPr>
          <w:rFonts w:ascii="Cambria" w:hAnsi="Cambria"/>
          <w:sz w:val="24"/>
          <w:szCs w:val="24"/>
        </w:rPr>
        <w:t>lines/letter of credit/Certificates from banks) for meeting the fund requirement etc.</w:t>
      </w:r>
      <w:r w:rsidR="00041066" w:rsidRPr="00222DA6">
        <w:rPr>
          <w:rFonts w:ascii="Cambria" w:hAnsi="Cambria"/>
          <w:sz w:val="24"/>
          <w:szCs w:val="24"/>
        </w:rPr>
        <w:t>, (</w:t>
      </w:r>
      <w:r w:rsidRPr="00222DA6">
        <w:rPr>
          <w:rFonts w:ascii="Cambria" w:hAnsi="Cambria"/>
          <w:sz w:val="24"/>
          <w:szCs w:val="24"/>
        </w:rPr>
        <w:t>equivalent of the estimated cash flow for 3 months in the peak construction period) in the form of unconditional credit lines/ letter of credit/ certificate from any Nationalized Banks/ Scheduled Banks as per the format below.</w:t>
      </w:r>
    </w:p>
    <w:p w14:paraId="0C67EB0F" w14:textId="77777777" w:rsidR="00C077F6" w:rsidRPr="00222DA6" w:rsidRDefault="00C077F6" w:rsidP="00222DA6">
      <w:pPr>
        <w:pStyle w:val="ListParagraph"/>
        <w:shd w:val="clear" w:color="auto" w:fill="FFFFFF" w:themeFill="background1"/>
        <w:tabs>
          <w:tab w:val="left" w:pos="720"/>
          <w:tab w:val="left" w:pos="1620"/>
          <w:tab w:val="left" w:pos="2840"/>
          <w:tab w:val="left" w:pos="7180"/>
        </w:tabs>
        <w:spacing w:after="0"/>
        <w:ind w:left="1080" w:right="6"/>
        <w:jc w:val="both"/>
        <w:rPr>
          <w:rFonts w:ascii="Cambria" w:hAnsi="Cambria"/>
        </w:rPr>
      </w:pPr>
    </w:p>
    <w:p w14:paraId="2C85DF1F" w14:textId="3BECF460" w:rsidR="0060499B" w:rsidRPr="00222DA6" w:rsidRDefault="0060499B" w:rsidP="00222DA6">
      <w:pPr>
        <w:pStyle w:val="ListParagraph"/>
        <w:shd w:val="clear" w:color="auto" w:fill="FFFFFF" w:themeFill="background1"/>
        <w:tabs>
          <w:tab w:val="left" w:pos="720"/>
          <w:tab w:val="left" w:pos="1620"/>
          <w:tab w:val="left" w:pos="2840"/>
          <w:tab w:val="left" w:pos="7180"/>
        </w:tabs>
        <w:spacing w:after="0"/>
        <w:ind w:left="1080" w:right="6"/>
        <w:jc w:val="both"/>
        <w:rPr>
          <w:rFonts w:ascii="Cambria" w:hAnsi="Cambria"/>
          <w:sz w:val="24"/>
          <w:szCs w:val="24"/>
        </w:rPr>
      </w:pPr>
      <w:r w:rsidRPr="00222DA6">
        <w:rPr>
          <w:rFonts w:ascii="Cambria" w:hAnsi="Cambria"/>
        </w:rPr>
        <w:t>If the bid is submitted as joint venture, then any one</w:t>
      </w:r>
      <w:r w:rsidRPr="00222DA6">
        <w:rPr>
          <w:rFonts w:ascii="Cambria" w:hAnsi="Cambria"/>
          <w:spacing w:val="-52"/>
        </w:rPr>
        <w:t xml:space="preserve">        </w:t>
      </w:r>
      <w:r w:rsidRPr="00222DA6">
        <w:rPr>
          <w:rFonts w:ascii="Cambria" w:hAnsi="Cambria"/>
        </w:rPr>
        <w:t>partner/jointly</w:t>
      </w:r>
      <w:r w:rsidRPr="00222DA6">
        <w:rPr>
          <w:rFonts w:ascii="Cambria" w:hAnsi="Cambria"/>
          <w:spacing w:val="-2"/>
        </w:rPr>
        <w:t xml:space="preserve"> </w:t>
      </w:r>
      <w:r w:rsidRPr="00222DA6">
        <w:rPr>
          <w:rFonts w:ascii="Cambria" w:hAnsi="Cambria"/>
        </w:rPr>
        <w:t>should</w:t>
      </w:r>
      <w:r w:rsidRPr="00222DA6">
        <w:rPr>
          <w:rFonts w:ascii="Cambria" w:hAnsi="Cambria"/>
          <w:spacing w:val="-3"/>
        </w:rPr>
        <w:t xml:space="preserve"> </w:t>
      </w:r>
      <w:r w:rsidRPr="00222DA6">
        <w:rPr>
          <w:rFonts w:ascii="Cambria" w:hAnsi="Cambria"/>
        </w:rPr>
        <w:t>meet the requirement.</w:t>
      </w:r>
    </w:p>
    <w:p w14:paraId="452B631B" w14:textId="77777777" w:rsidR="0060499B" w:rsidRPr="00222DA6" w:rsidRDefault="0060499B" w:rsidP="00222DA6">
      <w:pPr>
        <w:shd w:val="clear" w:color="auto" w:fill="FFFFFF" w:themeFill="background1"/>
        <w:spacing w:after="0"/>
        <w:ind w:left="720" w:right="6"/>
        <w:jc w:val="both"/>
        <w:rPr>
          <w:rFonts w:ascii="Cambria" w:hAnsi="Cambria"/>
          <w:b/>
          <w:bCs/>
          <w:sz w:val="24"/>
          <w:szCs w:val="24"/>
        </w:rPr>
      </w:pPr>
    </w:p>
    <w:p w14:paraId="6E50F52D" w14:textId="77777777" w:rsidR="00531228" w:rsidRPr="00222DA6" w:rsidRDefault="00531228" w:rsidP="00222DA6">
      <w:pPr>
        <w:shd w:val="clear" w:color="auto" w:fill="FFFFFF" w:themeFill="background1"/>
        <w:spacing w:after="0"/>
        <w:ind w:left="720" w:right="6"/>
        <w:jc w:val="both"/>
        <w:rPr>
          <w:rFonts w:ascii="Cambria" w:hAnsi="Cambria"/>
          <w:sz w:val="24"/>
          <w:szCs w:val="24"/>
        </w:rPr>
      </w:pPr>
      <w:r w:rsidRPr="00222DA6">
        <w:rPr>
          <w:rFonts w:ascii="Cambria" w:hAnsi="Cambria"/>
          <w:b/>
          <w:bCs/>
          <w:sz w:val="24"/>
          <w:szCs w:val="24"/>
        </w:rPr>
        <w:t>Note</w:t>
      </w:r>
      <w:r w:rsidRPr="00222DA6">
        <w:rPr>
          <w:rFonts w:ascii="Cambria" w:hAnsi="Cambria"/>
          <w:sz w:val="24"/>
          <w:szCs w:val="24"/>
        </w:rPr>
        <w:t>: Liquid asset in the form of credit line/ letter of credit/ certificates from banks for meeting the fund requirement etc., shall be in the format appended with the bid document. Any conditional Banker Certificate will not be accepted and will lead to disqualification.</w:t>
      </w:r>
    </w:p>
    <w:p w14:paraId="32DAB79C" w14:textId="77777777" w:rsidR="00531228" w:rsidRPr="00222DA6" w:rsidRDefault="00531228" w:rsidP="00222DA6">
      <w:pPr>
        <w:shd w:val="clear" w:color="auto" w:fill="FFFFFF" w:themeFill="background1"/>
        <w:spacing w:after="0"/>
        <w:ind w:left="720" w:right="6"/>
        <w:jc w:val="both"/>
        <w:rPr>
          <w:rFonts w:ascii="Cambria" w:hAnsi="Cambria"/>
          <w:sz w:val="24"/>
          <w:szCs w:val="24"/>
        </w:rPr>
      </w:pPr>
      <w:r w:rsidRPr="00222DA6">
        <w:rPr>
          <w:rFonts w:ascii="Cambria" w:hAnsi="Cambria"/>
          <w:b/>
          <w:bCs/>
          <w:sz w:val="24"/>
          <w:szCs w:val="24"/>
        </w:rPr>
        <w:t>The Banker’s certificate format is as per GO no</w:t>
      </w:r>
      <w:r w:rsidRPr="00222DA6">
        <w:rPr>
          <w:rFonts w:ascii="Cambria" w:hAnsi="Cambria"/>
          <w:sz w:val="24"/>
          <w:szCs w:val="24"/>
        </w:rPr>
        <w:t>: FD-CAM/16/2022 (P-2) Date:22.08.2022 is enclosed as Format.3 in Section-10</w:t>
      </w:r>
    </w:p>
    <w:p w14:paraId="1F7B6393" w14:textId="77777777" w:rsidR="003249F3" w:rsidRPr="00222DA6" w:rsidRDefault="003249F3" w:rsidP="00222DA6">
      <w:pPr>
        <w:shd w:val="clear" w:color="auto" w:fill="FFFFFF" w:themeFill="background1"/>
        <w:spacing w:after="0"/>
        <w:ind w:left="720" w:right="6"/>
        <w:jc w:val="both"/>
        <w:rPr>
          <w:rFonts w:ascii="Cambria" w:hAnsi="Cambria"/>
          <w:sz w:val="24"/>
          <w:szCs w:val="24"/>
        </w:rPr>
      </w:pPr>
    </w:p>
    <w:p w14:paraId="266F54AF" w14:textId="77777777" w:rsidR="003249F3" w:rsidRPr="00222DA6" w:rsidRDefault="003249F3" w:rsidP="00222DA6">
      <w:pPr>
        <w:shd w:val="clear" w:color="auto" w:fill="FFFFFF" w:themeFill="background1"/>
        <w:jc w:val="center"/>
        <w:rPr>
          <w:rFonts w:ascii="Cambria" w:hAnsi="Cambria"/>
          <w:sz w:val="24"/>
          <w:szCs w:val="24"/>
        </w:rPr>
      </w:pPr>
      <w:r w:rsidRPr="00222DA6">
        <w:rPr>
          <w:rFonts w:ascii="Cambria" w:hAnsi="Cambria"/>
          <w:sz w:val="24"/>
          <w:szCs w:val="24"/>
        </w:rPr>
        <w:t>ON BANKS LETTER HEAD</w:t>
      </w:r>
    </w:p>
    <w:p w14:paraId="18108D87" w14:textId="77777777" w:rsidR="003249F3" w:rsidRPr="00222DA6" w:rsidRDefault="003249F3" w:rsidP="00222DA6">
      <w:pPr>
        <w:shd w:val="clear" w:color="auto" w:fill="FFFFFF" w:themeFill="background1"/>
        <w:jc w:val="center"/>
        <w:rPr>
          <w:rFonts w:ascii="Cambria" w:hAnsi="Cambria"/>
          <w:sz w:val="24"/>
          <w:szCs w:val="24"/>
        </w:rPr>
      </w:pPr>
      <w:r w:rsidRPr="00222DA6">
        <w:rPr>
          <w:rFonts w:ascii="Cambria" w:hAnsi="Cambria"/>
          <w:sz w:val="24"/>
          <w:szCs w:val="24"/>
        </w:rPr>
        <w:t>................................................................................................................................</w:t>
      </w:r>
    </w:p>
    <w:p w14:paraId="4E122040" w14:textId="77777777" w:rsidR="003249F3" w:rsidRPr="00222DA6" w:rsidRDefault="003249F3" w:rsidP="00222DA6">
      <w:pPr>
        <w:shd w:val="clear" w:color="auto" w:fill="FFFFFF" w:themeFill="background1"/>
        <w:spacing w:line="240" w:lineRule="auto"/>
        <w:jc w:val="center"/>
        <w:rPr>
          <w:rFonts w:ascii="Cambria" w:hAnsi="Cambria"/>
          <w:sz w:val="24"/>
          <w:szCs w:val="24"/>
        </w:rPr>
      </w:pPr>
      <w:r w:rsidRPr="00222DA6">
        <w:rPr>
          <w:rFonts w:ascii="Cambria" w:hAnsi="Cambria"/>
          <w:sz w:val="24"/>
          <w:szCs w:val="24"/>
        </w:rPr>
        <w:t>FORMAT OF BANKERS CERTIFICATE/LINE OF CREDIT LETTER</w:t>
      </w:r>
    </w:p>
    <w:p w14:paraId="286C1789" w14:textId="77777777" w:rsidR="003249F3" w:rsidRPr="00222DA6" w:rsidRDefault="003249F3" w:rsidP="00222DA6">
      <w:pPr>
        <w:shd w:val="clear" w:color="auto" w:fill="FFFFFF" w:themeFill="background1"/>
        <w:spacing w:line="240" w:lineRule="auto"/>
        <w:jc w:val="center"/>
        <w:rPr>
          <w:rFonts w:ascii="Cambria" w:hAnsi="Cambria"/>
          <w:sz w:val="24"/>
          <w:szCs w:val="24"/>
        </w:rPr>
      </w:pPr>
      <w:r w:rsidRPr="00222DA6">
        <w:rPr>
          <w:rFonts w:ascii="Cambria" w:hAnsi="Cambria"/>
          <w:sz w:val="24"/>
          <w:szCs w:val="24"/>
        </w:rPr>
        <w:t>[TO BE ISSUED IN THE LETTER HEAD OF THE BANK BRANCH]</w:t>
      </w:r>
    </w:p>
    <w:p w14:paraId="55CFA5E7" w14:textId="77777777" w:rsidR="003249F3" w:rsidRPr="00222DA6" w:rsidRDefault="003249F3" w:rsidP="00222DA6">
      <w:pPr>
        <w:shd w:val="clear" w:color="auto" w:fill="FFFFFF" w:themeFill="background1"/>
        <w:spacing w:line="240" w:lineRule="auto"/>
        <w:rPr>
          <w:rFonts w:ascii="Cambria" w:hAnsi="Cambria"/>
          <w:sz w:val="24"/>
          <w:szCs w:val="24"/>
        </w:rPr>
      </w:pPr>
      <w:r w:rsidRPr="00222DA6">
        <w:rPr>
          <w:rFonts w:ascii="Cambria" w:hAnsi="Cambria"/>
          <w:sz w:val="24"/>
          <w:szCs w:val="24"/>
        </w:rPr>
        <w:t>Reference Number (Sl. No) Place:</w:t>
      </w:r>
    </w:p>
    <w:p w14:paraId="1A1C8588" w14:textId="77777777" w:rsidR="003249F3" w:rsidRPr="00222DA6" w:rsidRDefault="003249F3" w:rsidP="00222DA6">
      <w:pPr>
        <w:shd w:val="clear" w:color="auto" w:fill="FFFFFF" w:themeFill="background1"/>
        <w:rPr>
          <w:rFonts w:ascii="Cambria" w:hAnsi="Cambria"/>
          <w:sz w:val="24"/>
          <w:szCs w:val="24"/>
        </w:rPr>
      </w:pPr>
      <w:r w:rsidRPr="00222DA6">
        <w:rPr>
          <w:rFonts w:ascii="Cambria" w:hAnsi="Cambria"/>
          <w:sz w:val="24"/>
          <w:szCs w:val="24"/>
        </w:rPr>
        <w:t>Date:</w:t>
      </w:r>
    </w:p>
    <w:p w14:paraId="533B7A7D" w14:textId="77777777" w:rsidR="003249F3" w:rsidRPr="00222DA6" w:rsidRDefault="003249F3" w:rsidP="00222DA6">
      <w:pPr>
        <w:shd w:val="clear" w:color="auto" w:fill="FFFFFF" w:themeFill="background1"/>
        <w:rPr>
          <w:rFonts w:ascii="Cambria" w:hAnsi="Cambria"/>
          <w:sz w:val="24"/>
          <w:szCs w:val="24"/>
        </w:rPr>
      </w:pPr>
      <w:r w:rsidRPr="00222DA6">
        <w:rPr>
          <w:rFonts w:ascii="Cambria" w:hAnsi="Cambria"/>
          <w:sz w:val="24"/>
          <w:szCs w:val="24"/>
        </w:rPr>
        <w:t>To</w:t>
      </w:r>
    </w:p>
    <w:p w14:paraId="2BD6DD36" w14:textId="77777777" w:rsidR="003249F3" w:rsidRPr="00222DA6" w:rsidRDefault="003249F3" w:rsidP="00222DA6">
      <w:pPr>
        <w:shd w:val="clear" w:color="auto" w:fill="FFFFFF" w:themeFill="background1"/>
        <w:rPr>
          <w:rFonts w:ascii="Cambria" w:hAnsi="Cambria"/>
          <w:sz w:val="24"/>
          <w:szCs w:val="24"/>
        </w:rPr>
      </w:pPr>
      <w:r w:rsidRPr="00222DA6">
        <w:rPr>
          <w:rFonts w:ascii="Cambria" w:hAnsi="Cambria"/>
          <w:sz w:val="24"/>
          <w:szCs w:val="24"/>
        </w:rPr>
        <w:t>[Name and Address of the beneficiary]</w:t>
      </w:r>
    </w:p>
    <w:p w14:paraId="6CF12540" w14:textId="6D3F143A" w:rsidR="003249F3" w:rsidRPr="00222DA6" w:rsidRDefault="003249F3" w:rsidP="00222DA6">
      <w:pPr>
        <w:pStyle w:val="BodyText"/>
        <w:shd w:val="clear" w:color="auto" w:fill="FFFFFF" w:themeFill="background1"/>
        <w:ind w:left="852" w:right="238"/>
        <w:jc w:val="both"/>
        <w:rPr>
          <w:rFonts w:ascii="Cambria" w:hAnsi="Cambria"/>
        </w:rPr>
      </w:pPr>
      <w:r w:rsidRPr="00222DA6">
        <w:rPr>
          <w:rFonts w:ascii="Cambria" w:hAnsi="Cambria"/>
        </w:rPr>
        <w:t xml:space="preserve">This is to certify that Mr./M/s. __________________________________ [name of the customer] having his/ their registered/ administrative office at _________ ______________________________________is a customer of our Bank and is/are engaged in ______________________________ [nature of activity]. If the said customer is allotted/ awarded with </w:t>
      </w:r>
      <w:r w:rsidR="00D54C88" w:rsidRPr="00222DA6">
        <w:rPr>
          <w:rFonts w:ascii="Cambria" w:hAnsi="Cambria"/>
          <w:b/>
          <w:bCs/>
        </w:rPr>
        <w:t xml:space="preserve">Package No-13 Design, Build, Operate and Transfer (DBOT) of Interception and Diversion works in Kamalapura, Chittapur, Shahabad and Yadrami ULBs of Kalaburgi District with 5 years operation and maintenance (including 2 years Defect liability period) under Swachh Bharat Mission (Urban) 2.0 fund </w:t>
      </w:r>
      <w:r w:rsidR="002E6AA8" w:rsidRPr="00222DA6">
        <w:rPr>
          <w:rFonts w:ascii="Cambria" w:hAnsi="Cambria"/>
          <w:b/>
          <w:bCs/>
        </w:rPr>
        <w:t>(Indent No: DMA/202</w:t>
      </w:r>
      <w:r w:rsidR="00D54C88" w:rsidRPr="00222DA6">
        <w:rPr>
          <w:rFonts w:ascii="Cambria" w:hAnsi="Cambria"/>
          <w:b/>
          <w:bCs/>
        </w:rPr>
        <w:t>6-27</w:t>
      </w:r>
      <w:r w:rsidR="002E6AA8" w:rsidRPr="00222DA6">
        <w:rPr>
          <w:rFonts w:ascii="Cambria" w:hAnsi="Cambria"/>
          <w:b/>
          <w:bCs/>
        </w:rPr>
        <w:t>/W</w:t>
      </w:r>
      <w:r w:rsidR="00D54C88" w:rsidRPr="00222DA6">
        <w:rPr>
          <w:rFonts w:ascii="Cambria" w:hAnsi="Cambria"/>
          <w:b/>
          <w:bCs/>
        </w:rPr>
        <w:t>S</w:t>
      </w:r>
      <w:r w:rsidR="002E6AA8" w:rsidRPr="00222DA6">
        <w:rPr>
          <w:rFonts w:ascii="Cambria" w:hAnsi="Cambria"/>
          <w:b/>
          <w:bCs/>
        </w:rPr>
        <w:t>/WORK_INDENT5</w:t>
      </w:r>
      <w:r w:rsidR="00D54C88" w:rsidRPr="00222DA6">
        <w:rPr>
          <w:rFonts w:ascii="Cambria" w:hAnsi="Cambria"/>
          <w:b/>
          <w:bCs/>
        </w:rPr>
        <w:t>7766</w:t>
      </w:r>
      <w:r w:rsidR="00264EE9">
        <w:rPr>
          <w:rFonts w:ascii="Cambria" w:hAnsi="Cambria"/>
          <w:b/>
          <w:bCs/>
        </w:rPr>
        <w:t>/CALL-2</w:t>
      </w:r>
      <w:r w:rsidR="002E6AA8" w:rsidRPr="00222DA6">
        <w:rPr>
          <w:rFonts w:ascii="Cambria" w:hAnsi="Cambria"/>
          <w:b/>
          <w:bCs/>
        </w:rPr>
        <w:t>)</w:t>
      </w:r>
      <w:r w:rsidRPr="00222DA6">
        <w:rPr>
          <w:rFonts w:ascii="Cambria" w:hAnsi="Cambria"/>
          <w:b/>
          <w:bCs/>
        </w:rPr>
        <w:t>”</w:t>
      </w:r>
      <w:r w:rsidRPr="00222DA6">
        <w:rPr>
          <w:rFonts w:ascii="Cambria" w:hAnsi="Cambria"/>
        </w:rPr>
        <w:t xml:space="preserve"> we may extend credit facilities up to Rs</w:t>
      </w:r>
      <w:r w:rsidR="002E6AA8" w:rsidRPr="00222DA6">
        <w:rPr>
          <w:rFonts w:ascii="Cambria" w:hAnsi="Cambria"/>
        </w:rPr>
        <w:t>.</w:t>
      </w:r>
      <w:r w:rsidR="008C3C1B" w:rsidRPr="00222DA6">
        <w:rPr>
          <w:rFonts w:ascii="Cambria" w:hAnsi="Cambria"/>
          <w:b/>
          <w:bCs/>
        </w:rPr>
        <w:t>28</w:t>
      </w:r>
      <w:r w:rsidR="00D54C88" w:rsidRPr="00222DA6">
        <w:rPr>
          <w:rFonts w:ascii="Cambria" w:hAnsi="Cambria"/>
          <w:b/>
          <w:bCs/>
        </w:rPr>
        <w:t xml:space="preserve">4.35 </w:t>
      </w:r>
      <w:r w:rsidRPr="00222DA6">
        <w:rPr>
          <w:rFonts w:ascii="Cambria" w:hAnsi="Cambria"/>
          <w:b/>
          <w:bCs/>
        </w:rPr>
        <w:t>lakhs,</w:t>
      </w:r>
      <w:r w:rsidRPr="00222DA6">
        <w:rPr>
          <w:rFonts w:ascii="Cambria" w:hAnsi="Cambria"/>
        </w:rPr>
        <w:t xml:space="preserve"> to meet his/ their working capital requirement towards the execution of the said work order as per Loan Policy of the Bank.</w:t>
      </w:r>
    </w:p>
    <w:p w14:paraId="7A2EF0C6" w14:textId="77777777" w:rsidR="003249F3" w:rsidRPr="00222DA6" w:rsidRDefault="003249F3" w:rsidP="00222DA6">
      <w:pPr>
        <w:shd w:val="clear" w:color="auto" w:fill="FFFFFF" w:themeFill="background1"/>
        <w:jc w:val="both"/>
        <w:rPr>
          <w:rFonts w:ascii="Cambria" w:hAnsi="Cambria"/>
          <w:sz w:val="24"/>
          <w:szCs w:val="24"/>
        </w:rPr>
      </w:pPr>
      <w:r w:rsidRPr="00222DA6">
        <w:rPr>
          <w:rFonts w:ascii="Cambria" w:hAnsi="Cambria"/>
          <w:sz w:val="24"/>
          <w:szCs w:val="24"/>
        </w:rPr>
        <w:t>The certificate is valid upto three months from date of issue, that is upto dd/mm/yyyy,</w:t>
      </w:r>
    </w:p>
    <w:p w14:paraId="71A3FE72" w14:textId="77777777" w:rsidR="003249F3" w:rsidRPr="00222DA6" w:rsidRDefault="003249F3" w:rsidP="00222DA6">
      <w:pPr>
        <w:shd w:val="clear" w:color="auto" w:fill="FFFFFF" w:themeFill="background1"/>
        <w:ind w:left="6480"/>
        <w:jc w:val="center"/>
        <w:rPr>
          <w:rFonts w:ascii="Cambria" w:hAnsi="Cambria"/>
          <w:sz w:val="24"/>
          <w:szCs w:val="24"/>
        </w:rPr>
      </w:pPr>
      <w:r w:rsidRPr="00222DA6">
        <w:rPr>
          <w:rFonts w:ascii="Cambria" w:hAnsi="Cambria"/>
          <w:sz w:val="24"/>
          <w:szCs w:val="24"/>
        </w:rPr>
        <w:lastRenderedPageBreak/>
        <w:t xml:space="preserve"> Yours faithfully</w:t>
      </w:r>
    </w:p>
    <w:p w14:paraId="3B654FA1" w14:textId="77777777" w:rsidR="003249F3" w:rsidRPr="00222DA6" w:rsidRDefault="003249F3" w:rsidP="00222DA6">
      <w:pPr>
        <w:shd w:val="clear" w:color="auto" w:fill="FFFFFF" w:themeFill="background1"/>
        <w:ind w:left="6480"/>
        <w:jc w:val="center"/>
        <w:rPr>
          <w:rFonts w:ascii="Cambria" w:hAnsi="Cambria"/>
          <w:sz w:val="24"/>
          <w:szCs w:val="24"/>
        </w:rPr>
      </w:pPr>
      <w:r w:rsidRPr="00222DA6">
        <w:rPr>
          <w:rFonts w:ascii="Cambria" w:hAnsi="Cambria"/>
          <w:sz w:val="24"/>
          <w:szCs w:val="24"/>
        </w:rPr>
        <w:t>Branch Manager</w:t>
      </w:r>
    </w:p>
    <w:p w14:paraId="4838F36B" w14:textId="77777777" w:rsidR="00A85F11" w:rsidRPr="00222DA6" w:rsidRDefault="00A85F11" w:rsidP="00222DA6">
      <w:pPr>
        <w:shd w:val="clear" w:color="auto" w:fill="FFFFFF" w:themeFill="background1"/>
        <w:spacing w:line="12" w:lineRule="auto"/>
        <w:rPr>
          <w:rFonts w:ascii="Cambria" w:hAnsi="Cambria"/>
          <w:sz w:val="24"/>
          <w:szCs w:val="24"/>
        </w:rPr>
      </w:pPr>
    </w:p>
    <w:p w14:paraId="1D3B9506" w14:textId="77777777" w:rsidR="00B435B1" w:rsidRPr="00222DA6" w:rsidRDefault="00B435B1" w:rsidP="00222DA6">
      <w:pPr>
        <w:numPr>
          <w:ilvl w:val="1"/>
          <w:numId w:val="18"/>
        </w:numPr>
        <w:shd w:val="clear" w:color="auto" w:fill="FFFFFF" w:themeFill="background1"/>
        <w:tabs>
          <w:tab w:val="left" w:pos="1080"/>
          <w:tab w:val="left" w:pos="1620"/>
          <w:tab w:val="left" w:pos="2840"/>
          <w:tab w:val="left" w:pos="7180"/>
        </w:tabs>
        <w:spacing w:after="0"/>
        <w:ind w:left="993" w:right="6" w:hanging="437"/>
        <w:jc w:val="both"/>
        <w:rPr>
          <w:rFonts w:ascii="Cambria" w:hAnsi="Cambria"/>
          <w:b/>
          <w:bCs/>
          <w:sz w:val="24"/>
          <w:szCs w:val="24"/>
        </w:rPr>
      </w:pPr>
      <w:r w:rsidRPr="00222DA6">
        <w:rPr>
          <w:rFonts w:ascii="Cambria" w:hAnsi="Cambria"/>
          <w:b/>
          <w:bCs/>
          <w:sz w:val="24"/>
          <w:szCs w:val="24"/>
        </w:rPr>
        <w:t xml:space="preserve">To qualify for a package of contracts made up of this and other contracts for which tenders are invited in this IFT, the Tenderer must demonstrate having experience and resources to meet the aggregate of the qualifying criteria for the individual contracts. </w:t>
      </w:r>
    </w:p>
    <w:p w14:paraId="12DA2FD1" w14:textId="77777777" w:rsidR="00D45203" w:rsidRPr="00222DA6" w:rsidRDefault="00D45203" w:rsidP="00222DA6">
      <w:pPr>
        <w:numPr>
          <w:ilvl w:val="1"/>
          <w:numId w:val="18"/>
        </w:numPr>
        <w:shd w:val="clear" w:color="auto" w:fill="FFFFFF" w:themeFill="background1"/>
        <w:tabs>
          <w:tab w:val="left" w:pos="1080"/>
          <w:tab w:val="left" w:pos="1620"/>
          <w:tab w:val="left" w:pos="2840"/>
          <w:tab w:val="left" w:pos="7180"/>
        </w:tabs>
        <w:spacing w:after="0"/>
        <w:ind w:left="993" w:right="6" w:hanging="437"/>
        <w:jc w:val="both"/>
        <w:rPr>
          <w:rFonts w:ascii="Cambria" w:hAnsi="Cambria"/>
          <w:sz w:val="24"/>
          <w:szCs w:val="24"/>
        </w:rPr>
      </w:pPr>
      <w:r w:rsidRPr="00222DA6">
        <w:rPr>
          <w:rFonts w:ascii="Cambria" w:hAnsi="Cambria"/>
          <w:sz w:val="24"/>
          <w:szCs w:val="24"/>
        </w:rPr>
        <w:t>Deleted</w:t>
      </w:r>
    </w:p>
    <w:p w14:paraId="18614DF4" w14:textId="77777777" w:rsidR="007045E1" w:rsidRPr="00222DA6" w:rsidRDefault="00185F8E" w:rsidP="00222DA6">
      <w:pPr>
        <w:numPr>
          <w:ilvl w:val="1"/>
          <w:numId w:val="18"/>
        </w:numPr>
        <w:shd w:val="clear" w:color="auto" w:fill="FFFFFF" w:themeFill="background1"/>
        <w:tabs>
          <w:tab w:val="left" w:pos="1080"/>
          <w:tab w:val="left" w:pos="1620"/>
          <w:tab w:val="left" w:pos="2840"/>
          <w:tab w:val="left" w:pos="7180"/>
        </w:tabs>
        <w:spacing w:after="0"/>
        <w:ind w:left="993" w:right="6" w:hanging="437"/>
        <w:jc w:val="both"/>
        <w:rPr>
          <w:rFonts w:ascii="Cambria" w:hAnsi="Cambria"/>
          <w:sz w:val="24"/>
          <w:szCs w:val="24"/>
        </w:rPr>
      </w:pPr>
      <w:r w:rsidRPr="00222DA6">
        <w:rPr>
          <w:rFonts w:ascii="Cambria" w:hAnsi="Cambria"/>
          <w:sz w:val="24"/>
          <w:szCs w:val="24"/>
        </w:rPr>
        <w:t>Tenderers who meet the above specified minimum qualifying criteria, will only be qualified, if their available tender capacity is more than the total tender value. The available tender capacity will be calculated as under:</w:t>
      </w:r>
    </w:p>
    <w:p w14:paraId="00BCD2DD" w14:textId="2B6337D2" w:rsidR="00A85F11" w:rsidRPr="00222DA6" w:rsidRDefault="00185F8E" w:rsidP="00222DA6">
      <w:pPr>
        <w:shd w:val="clear" w:color="auto" w:fill="FFFFFF" w:themeFill="background1"/>
        <w:tabs>
          <w:tab w:val="left" w:pos="1080"/>
          <w:tab w:val="left" w:pos="1620"/>
          <w:tab w:val="left" w:pos="2840"/>
          <w:tab w:val="left" w:pos="7180"/>
        </w:tabs>
        <w:spacing w:after="0"/>
        <w:ind w:right="6"/>
        <w:jc w:val="both"/>
        <w:rPr>
          <w:rFonts w:ascii="Cambria" w:hAnsi="Cambria"/>
          <w:sz w:val="24"/>
          <w:szCs w:val="24"/>
        </w:rPr>
      </w:pPr>
      <w:r w:rsidRPr="00222DA6">
        <w:rPr>
          <w:rFonts w:ascii="Cambria" w:hAnsi="Cambria"/>
          <w:sz w:val="24"/>
          <w:szCs w:val="24"/>
        </w:rPr>
        <w:t xml:space="preserve"> </w:t>
      </w:r>
    </w:p>
    <w:p w14:paraId="66F2237A" w14:textId="77777777" w:rsidR="00A85F11" w:rsidRPr="00222DA6" w:rsidRDefault="00A85F11" w:rsidP="00222DA6">
      <w:pPr>
        <w:shd w:val="clear" w:color="auto" w:fill="FFFFFF" w:themeFill="background1"/>
        <w:tabs>
          <w:tab w:val="left" w:pos="1080"/>
          <w:tab w:val="left" w:pos="1620"/>
          <w:tab w:val="left" w:pos="2840"/>
          <w:tab w:val="left" w:pos="7180"/>
        </w:tabs>
        <w:spacing w:after="0"/>
        <w:ind w:left="993" w:right="-306"/>
        <w:jc w:val="both"/>
        <w:rPr>
          <w:rFonts w:ascii="Cambria" w:hAnsi="Cambria"/>
          <w:sz w:val="12"/>
          <w:szCs w:val="12"/>
        </w:rPr>
      </w:pPr>
    </w:p>
    <w:p w14:paraId="4C3CF62E" w14:textId="3309DBF3" w:rsidR="00A85F11" w:rsidRPr="00222DA6" w:rsidRDefault="00185F8E" w:rsidP="00222DA6">
      <w:pPr>
        <w:shd w:val="clear" w:color="auto" w:fill="FFFFFF" w:themeFill="background1"/>
        <w:ind w:left="2440" w:right="34"/>
        <w:rPr>
          <w:rFonts w:ascii="Cambria" w:hAnsi="Cambria"/>
          <w:sz w:val="24"/>
          <w:szCs w:val="24"/>
        </w:rPr>
      </w:pPr>
      <w:r w:rsidRPr="00222DA6">
        <w:rPr>
          <w:rFonts w:ascii="Cambria" w:hAnsi="Cambria"/>
          <w:b/>
          <w:sz w:val="24"/>
          <w:szCs w:val="24"/>
        </w:rPr>
        <w:t>Assessed available tender capacity = (A*N*1.50 - B)</w:t>
      </w:r>
    </w:p>
    <w:p w14:paraId="59BD2F95" w14:textId="26CD79B6" w:rsidR="00A85F11" w:rsidRPr="00222DA6" w:rsidRDefault="00185F8E" w:rsidP="00222DA6">
      <w:pPr>
        <w:shd w:val="clear" w:color="auto" w:fill="FFFFFF" w:themeFill="background1"/>
        <w:ind w:left="360" w:right="34" w:firstLine="720"/>
        <w:rPr>
          <w:rFonts w:ascii="Cambria" w:hAnsi="Cambria"/>
          <w:sz w:val="24"/>
          <w:szCs w:val="24"/>
        </w:rPr>
      </w:pPr>
      <w:r w:rsidRPr="00222DA6">
        <w:rPr>
          <w:rFonts w:ascii="Cambria" w:hAnsi="Cambria"/>
          <w:sz w:val="24"/>
          <w:szCs w:val="24"/>
        </w:rPr>
        <w:t>Where</w:t>
      </w:r>
    </w:p>
    <w:p w14:paraId="49D73E0C" w14:textId="49581D2A" w:rsidR="00A85F11" w:rsidRPr="00222DA6" w:rsidRDefault="00185F8E" w:rsidP="00222DA6">
      <w:pPr>
        <w:shd w:val="clear" w:color="auto" w:fill="FFFFFF" w:themeFill="background1"/>
        <w:spacing w:line="228" w:lineRule="auto"/>
        <w:ind w:left="1276" w:right="34" w:hanging="360"/>
        <w:jc w:val="both"/>
        <w:rPr>
          <w:rFonts w:ascii="Cambria" w:hAnsi="Cambria"/>
          <w:sz w:val="24"/>
          <w:szCs w:val="24"/>
        </w:rPr>
      </w:pPr>
      <w:r w:rsidRPr="00222DA6">
        <w:rPr>
          <w:rFonts w:ascii="Cambria" w:hAnsi="Cambria"/>
          <w:b/>
          <w:bCs/>
          <w:sz w:val="24"/>
          <w:szCs w:val="24"/>
        </w:rPr>
        <w:t>A</w:t>
      </w:r>
      <w:r w:rsidRPr="00222DA6">
        <w:rPr>
          <w:rFonts w:ascii="Cambria" w:hAnsi="Cambria"/>
          <w:sz w:val="24"/>
          <w:szCs w:val="24"/>
        </w:rPr>
        <w:t xml:space="preserve"> = Maximum value </w:t>
      </w:r>
      <w:r w:rsidR="00E60456" w:rsidRPr="00222DA6">
        <w:rPr>
          <w:rFonts w:ascii="Cambria" w:hAnsi="Cambria"/>
          <w:sz w:val="24"/>
          <w:szCs w:val="24"/>
        </w:rPr>
        <w:t>of civil</w:t>
      </w:r>
      <w:r w:rsidRPr="00222DA6">
        <w:rPr>
          <w:rFonts w:ascii="Cambria" w:hAnsi="Cambria"/>
          <w:sz w:val="24"/>
          <w:szCs w:val="24"/>
        </w:rPr>
        <w:t xml:space="preserve"> engineering works executed in any one year during the last five years </w:t>
      </w:r>
      <w:r w:rsidRPr="00222DA6">
        <w:rPr>
          <w:rFonts w:ascii="Cambria" w:hAnsi="Cambria"/>
          <w:i/>
          <w:sz w:val="24"/>
          <w:szCs w:val="24"/>
        </w:rPr>
        <w:t>(updated to 202</w:t>
      </w:r>
      <w:r w:rsidR="00BB518F" w:rsidRPr="00222DA6">
        <w:rPr>
          <w:rFonts w:ascii="Cambria" w:hAnsi="Cambria"/>
          <w:i/>
          <w:sz w:val="24"/>
          <w:szCs w:val="24"/>
        </w:rPr>
        <w:t>6</w:t>
      </w:r>
      <w:r w:rsidRPr="00222DA6">
        <w:rPr>
          <w:rFonts w:ascii="Cambria" w:hAnsi="Cambria"/>
          <w:i/>
          <w:sz w:val="24"/>
          <w:szCs w:val="24"/>
        </w:rPr>
        <w:t>-</w:t>
      </w:r>
      <w:r w:rsidR="00E60456" w:rsidRPr="00222DA6">
        <w:rPr>
          <w:rFonts w:ascii="Cambria" w:hAnsi="Cambria"/>
          <w:i/>
          <w:sz w:val="24"/>
          <w:szCs w:val="24"/>
        </w:rPr>
        <w:t>2</w:t>
      </w:r>
      <w:r w:rsidR="00BB518F" w:rsidRPr="00222DA6">
        <w:rPr>
          <w:rFonts w:ascii="Cambria" w:hAnsi="Cambria"/>
          <w:i/>
          <w:sz w:val="24"/>
          <w:szCs w:val="24"/>
        </w:rPr>
        <w:t>7</w:t>
      </w:r>
      <w:r w:rsidR="00E60456" w:rsidRPr="00222DA6">
        <w:rPr>
          <w:rFonts w:ascii="Cambria" w:hAnsi="Cambria"/>
          <w:i/>
          <w:sz w:val="24"/>
          <w:szCs w:val="24"/>
        </w:rPr>
        <w:t xml:space="preserve"> price</w:t>
      </w:r>
      <w:r w:rsidRPr="00222DA6">
        <w:rPr>
          <w:rFonts w:ascii="Cambria" w:hAnsi="Cambria"/>
          <w:i/>
          <w:sz w:val="24"/>
          <w:szCs w:val="24"/>
        </w:rPr>
        <w:t xml:space="preserve"> level) </w:t>
      </w:r>
      <w:r w:rsidRPr="00222DA6">
        <w:rPr>
          <w:rFonts w:ascii="Cambria" w:hAnsi="Cambria"/>
          <w:sz w:val="24"/>
          <w:szCs w:val="24"/>
        </w:rPr>
        <w:t>taking into account the completed as well as works in progress.</w:t>
      </w:r>
    </w:p>
    <w:p w14:paraId="617420CF" w14:textId="77777777" w:rsidR="00A85F11" w:rsidRPr="00222DA6" w:rsidRDefault="00185F8E" w:rsidP="00222DA6">
      <w:pPr>
        <w:shd w:val="clear" w:color="auto" w:fill="FFFFFF" w:themeFill="background1"/>
        <w:spacing w:line="213" w:lineRule="auto"/>
        <w:ind w:left="1276" w:right="34" w:hanging="360"/>
        <w:rPr>
          <w:rFonts w:ascii="Cambria" w:hAnsi="Cambria"/>
          <w:sz w:val="24"/>
          <w:szCs w:val="24"/>
        </w:rPr>
      </w:pPr>
      <w:r w:rsidRPr="00222DA6">
        <w:rPr>
          <w:rFonts w:ascii="Cambria" w:hAnsi="Cambria"/>
          <w:b/>
          <w:bCs/>
          <w:sz w:val="24"/>
          <w:szCs w:val="24"/>
        </w:rPr>
        <w:t>N</w:t>
      </w:r>
      <w:r w:rsidRPr="00222DA6">
        <w:rPr>
          <w:rFonts w:ascii="Cambria" w:hAnsi="Cambria"/>
          <w:sz w:val="24"/>
          <w:szCs w:val="24"/>
        </w:rPr>
        <w:t xml:space="preserve"> = Number of years prescribed for completion of the works for which tenders are invited</w:t>
      </w:r>
    </w:p>
    <w:p w14:paraId="3F1B85DB" w14:textId="63597E2B" w:rsidR="00A85F11" w:rsidRPr="00222DA6" w:rsidRDefault="00185F8E" w:rsidP="00222DA6">
      <w:pPr>
        <w:shd w:val="clear" w:color="auto" w:fill="FFFFFF" w:themeFill="background1"/>
        <w:spacing w:line="228" w:lineRule="auto"/>
        <w:ind w:left="1276" w:right="34" w:hanging="556"/>
        <w:rPr>
          <w:rFonts w:ascii="Cambria" w:hAnsi="Cambria"/>
          <w:sz w:val="24"/>
          <w:szCs w:val="24"/>
        </w:rPr>
      </w:pPr>
      <w:r w:rsidRPr="00222DA6">
        <w:rPr>
          <w:rFonts w:ascii="Cambria" w:hAnsi="Cambria"/>
          <w:sz w:val="24"/>
          <w:szCs w:val="24"/>
        </w:rPr>
        <w:t xml:space="preserve">    </w:t>
      </w:r>
      <w:r w:rsidRPr="00222DA6">
        <w:rPr>
          <w:rFonts w:ascii="Cambria" w:hAnsi="Cambria"/>
          <w:b/>
          <w:bCs/>
          <w:sz w:val="24"/>
          <w:szCs w:val="24"/>
        </w:rPr>
        <w:t>B</w:t>
      </w:r>
      <w:r w:rsidRPr="00222DA6">
        <w:rPr>
          <w:rFonts w:ascii="Cambria" w:hAnsi="Cambria"/>
          <w:sz w:val="24"/>
          <w:szCs w:val="24"/>
        </w:rPr>
        <w:t xml:space="preserve"> = Value, at 202</w:t>
      </w:r>
      <w:r w:rsidR="00E60456" w:rsidRPr="00222DA6">
        <w:rPr>
          <w:rFonts w:ascii="Cambria" w:hAnsi="Cambria"/>
          <w:sz w:val="24"/>
          <w:szCs w:val="24"/>
        </w:rPr>
        <w:t>5</w:t>
      </w:r>
      <w:r w:rsidRPr="00222DA6">
        <w:rPr>
          <w:rFonts w:ascii="Cambria" w:hAnsi="Cambria"/>
          <w:sz w:val="24"/>
          <w:szCs w:val="24"/>
        </w:rPr>
        <w:t>-2</w:t>
      </w:r>
      <w:r w:rsidR="00E60456" w:rsidRPr="00222DA6">
        <w:rPr>
          <w:rFonts w:ascii="Cambria" w:hAnsi="Cambria"/>
          <w:sz w:val="24"/>
          <w:szCs w:val="24"/>
        </w:rPr>
        <w:t>6</w:t>
      </w:r>
      <w:r w:rsidRPr="00222DA6">
        <w:rPr>
          <w:rFonts w:ascii="Cambria" w:hAnsi="Cambria"/>
          <w:sz w:val="24"/>
          <w:szCs w:val="24"/>
        </w:rPr>
        <w:t xml:space="preserve"> price level, of existing commitments and on-going works to    be completed during the next 1 year. </w:t>
      </w:r>
    </w:p>
    <w:p w14:paraId="1DEB088A" w14:textId="2AC9F047" w:rsidR="00A85F11" w:rsidRPr="00222DA6" w:rsidRDefault="00185F8E" w:rsidP="00222DA6">
      <w:pPr>
        <w:shd w:val="clear" w:color="auto" w:fill="FFFFFF" w:themeFill="background1"/>
        <w:spacing w:line="256" w:lineRule="auto"/>
        <w:ind w:left="1560" w:right="34" w:hanging="840"/>
        <w:jc w:val="both"/>
        <w:rPr>
          <w:rFonts w:ascii="Cambria" w:hAnsi="Cambria"/>
          <w:i/>
          <w:sz w:val="24"/>
          <w:szCs w:val="24"/>
        </w:rPr>
      </w:pPr>
      <w:r w:rsidRPr="00222DA6">
        <w:rPr>
          <w:rFonts w:ascii="Cambria" w:hAnsi="Cambria"/>
          <w:b/>
          <w:i/>
          <w:sz w:val="24"/>
          <w:szCs w:val="24"/>
        </w:rPr>
        <w:t xml:space="preserve">Note:     </w:t>
      </w:r>
      <w:r w:rsidR="00B760D1" w:rsidRPr="00222DA6">
        <w:rPr>
          <w:rFonts w:ascii="Cambria" w:hAnsi="Cambria"/>
          <w:bCs/>
          <w:i/>
          <w:sz w:val="24"/>
          <w:szCs w:val="24"/>
        </w:rPr>
        <w:t>1)</w:t>
      </w:r>
      <w:r w:rsidR="00B760D1" w:rsidRPr="00222DA6">
        <w:rPr>
          <w:rFonts w:ascii="Cambria" w:hAnsi="Cambria"/>
          <w:b/>
          <w:i/>
          <w:sz w:val="24"/>
          <w:szCs w:val="24"/>
        </w:rPr>
        <w:t xml:space="preserve"> </w:t>
      </w:r>
      <w:r w:rsidRPr="00222DA6">
        <w:rPr>
          <w:rFonts w:ascii="Cambria" w:hAnsi="Cambria"/>
          <w:i/>
          <w:sz w:val="24"/>
          <w:szCs w:val="24"/>
        </w:rPr>
        <w:t>The statements showing the value of existing commitments and on-going works as well as the stipulated completion period, remaining period for each of the works listed should be countersigned by the Employer in charge, not below the rank of an Executive Engineer or equivalent.</w:t>
      </w:r>
    </w:p>
    <w:p w14:paraId="48CCCB1C" w14:textId="20F9D0BF" w:rsidR="00B760D1" w:rsidRPr="00222DA6" w:rsidRDefault="00B760D1" w:rsidP="00222DA6">
      <w:pPr>
        <w:shd w:val="clear" w:color="auto" w:fill="FFFFFF" w:themeFill="background1"/>
        <w:spacing w:line="256" w:lineRule="auto"/>
        <w:ind w:left="1560" w:right="34" w:hanging="840"/>
        <w:jc w:val="both"/>
        <w:rPr>
          <w:rFonts w:ascii="Cambria" w:hAnsi="Cambria"/>
          <w:i/>
          <w:sz w:val="24"/>
          <w:szCs w:val="24"/>
        </w:rPr>
      </w:pPr>
      <w:r w:rsidRPr="00222DA6">
        <w:rPr>
          <w:rFonts w:ascii="Cambria" w:hAnsi="Cambria"/>
          <w:i/>
          <w:sz w:val="24"/>
          <w:szCs w:val="24"/>
        </w:rPr>
        <w:t xml:space="preserve">            2) In case of JV, values of A and B shall be the sum total of the respective figures of all the Partners.</w:t>
      </w:r>
    </w:p>
    <w:p w14:paraId="6655093F" w14:textId="77777777" w:rsidR="00A85F11" w:rsidRPr="00222DA6" w:rsidRDefault="00185F8E" w:rsidP="00222DA6">
      <w:pPr>
        <w:numPr>
          <w:ilvl w:val="1"/>
          <w:numId w:val="18"/>
        </w:numPr>
        <w:shd w:val="clear" w:color="auto" w:fill="FFFFFF" w:themeFill="background1"/>
        <w:tabs>
          <w:tab w:val="left" w:pos="1080"/>
          <w:tab w:val="left" w:pos="1620"/>
          <w:tab w:val="left" w:pos="2840"/>
          <w:tab w:val="left" w:pos="7180"/>
        </w:tabs>
        <w:spacing w:after="0"/>
        <w:ind w:left="993" w:right="6" w:hanging="437"/>
        <w:jc w:val="both"/>
        <w:rPr>
          <w:rFonts w:ascii="Cambria" w:hAnsi="Cambria"/>
          <w:sz w:val="24"/>
          <w:szCs w:val="24"/>
        </w:rPr>
      </w:pPr>
      <w:r w:rsidRPr="00222DA6">
        <w:rPr>
          <w:rFonts w:ascii="Cambria" w:hAnsi="Cambria"/>
          <w:sz w:val="24"/>
          <w:szCs w:val="24"/>
        </w:rPr>
        <w:t>Even though the Tenderers meet the above criteria, they are subject to be disqualified if they have</w:t>
      </w:r>
    </w:p>
    <w:p w14:paraId="1A41B1C0" w14:textId="77777777" w:rsidR="00A85F11" w:rsidRPr="00222DA6" w:rsidRDefault="00185F8E" w:rsidP="00222DA6">
      <w:pPr>
        <w:keepLines/>
        <w:shd w:val="clear" w:color="auto" w:fill="FFFFFF" w:themeFill="background1"/>
        <w:ind w:left="1080" w:right="6" w:hanging="360"/>
        <w:jc w:val="both"/>
        <w:rPr>
          <w:rFonts w:ascii="Cambria" w:hAnsi="Cambria"/>
          <w:sz w:val="24"/>
          <w:szCs w:val="24"/>
        </w:rPr>
      </w:pPr>
      <w:r w:rsidRPr="00222DA6">
        <w:rPr>
          <w:rFonts w:ascii="Cambria" w:hAnsi="Cambria"/>
          <w:sz w:val="24"/>
          <w:szCs w:val="24"/>
        </w:rPr>
        <w:t>-</w:t>
      </w:r>
      <w:r w:rsidRPr="00222DA6">
        <w:rPr>
          <w:rFonts w:ascii="Cambria" w:hAnsi="Cambria"/>
          <w:sz w:val="24"/>
          <w:szCs w:val="24"/>
        </w:rPr>
        <w:tab/>
        <w:t xml:space="preserve">made misleading or false representations in the forms, statements and attachments submitted in proof of the qualification requirements; and/or </w:t>
      </w:r>
    </w:p>
    <w:p w14:paraId="654CDE47" w14:textId="77777777" w:rsidR="00A85F11" w:rsidRPr="00222DA6" w:rsidRDefault="00185F8E" w:rsidP="00222DA6">
      <w:pPr>
        <w:keepLines/>
        <w:shd w:val="clear" w:color="auto" w:fill="FFFFFF" w:themeFill="background1"/>
        <w:ind w:left="1080" w:right="6" w:hanging="360"/>
        <w:jc w:val="both"/>
        <w:rPr>
          <w:rFonts w:ascii="Cambria" w:hAnsi="Cambria"/>
          <w:sz w:val="24"/>
          <w:szCs w:val="24"/>
        </w:rPr>
      </w:pPr>
      <w:r w:rsidRPr="00222DA6">
        <w:rPr>
          <w:rFonts w:ascii="Cambria" w:hAnsi="Cambria"/>
          <w:sz w:val="24"/>
          <w:szCs w:val="24"/>
        </w:rPr>
        <w:t>-</w:t>
      </w:r>
      <w:r w:rsidRPr="00222DA6">
        <w:rPr>
          <w:rFonts w:ascii="Cambria" w:hAnsi="Cambria"/>
          <w:sz w:val="24"/>
          <w:szCs w:val="24"/>
        </w:rPr>
        <w:tab/>
        <w:t>record of poor performance such as abandoning the works, not properly completing the contract, inordinate delays in completion, litigation history, or financial failures etc.; and/or</w:t>
      </w:r>
    </w:p>
    <w:p w14:paraId="50F8273A" w14:textId="77777777" w:rsidR="00A85F11" w:rsidRPr="00222DA6" w:rsidRDefault="00185F8E" w:rsidP="00222DA6">
      <w:pPr>
        <w:pStyle w:val="ListParagraph"/>
        <w:shd w:val="clear" w:color="auto" w:fill="FFFFFF" w:themeFill="background1"/>
        <w:ind w:left="1134" w:hanging="283"/>
        <w:jc w:val="both"/>
        <w:rPr>
          <w:rFonts w:ascii="Cambria" w:hAnsi="Cambria"/>
          <w:sz w:val="24"/>
          <w:szCs w:val="24"/>
        </w:rPr>
      </w:pPr>
      <w:r w:rsidRPr="00222DA6">
        <w:rPr>
          <w:rFonts w:ascii="Cambria" w:hAnsi="Cambria"/>
          <w:sz w:val="24"/>
          <w:szCs w:val="24"/>
        </w:rPr>
        <w:t>-</w:t>
      </w:r>
      <w:r w:rsidRPr="00222DA6">
        <w:rPr>
          <w:rFonts w:ascii="Cambria" w:hAnsi="Cambria"/>
          <w:sz w:val="24"/>
          <w:szCs w:val="24"/>
        </w:rPr>
        <w:tab/>
        <w:t>participated in the previous Tender for the same work and had quoted unreasonably high tender prices and could not furnish rational justification.</w:t>
      </w:r>
    </w:p>
    <w:p w14:paraId="1CA37A72" w14:textId="36B93CF3" w:rsidR="00C077F6" w:rsidRPr="00222DA6" w:rsidRDefault="00C077F6" w:rsidP="00222DA6">
      <w:pPr>
        <w:numPr>
          <w:ilvl w:val="1"/>
          <w:numId w:val="18"/>
        </w:numPr>
        <w:shd w:val="clear" w:color="auto" w:fill="FFFFFF" w:themeFill="background1"/>
        <w:tabs>
          <w:tab w:val="left" w:pos="1080"/>
          <w:tab w:val="left" w:pos="1620"/>
          <w:tab w:val="left" w:pos="2840"/>
          <w:tab w:val="left" w:pos="7180"/>
        </w:tabs>
        <w:spacing w:after="0"/>
        <w:ind w:left="993" w:right="6" w:hanging="437"/>
        <w:jc w:val="both"/>
        <w:rPr>
          <w:rFonts w:ascii="Cambria" w:hAnsi="Cambria"/>
          <w:b/>
          <w:bCs/>
          <w:sz w:val="24"/>
          <w:szCs w:val="24"/>
        </w:rPr>
      </w:pPr>
      <w:r w:rsidRPr="00222DA6">
        <w:rPr>
          <w:rFonts w:ascii="Cambria" w:hAnsi="Cambria"/>
          <w:b/>
          <w:bCs/>
          <w:sz w:val="24"/>
          <w:szCs w:val="24"/>
        </w:rPr>
        <w:t>Right to Waive</w:t>
      </w:r>
    </w:p>
    <w:p w14:paraId="469D2D8C" w14:textId="3B0E65F3" w:rsidR="00C077F6" w:rsidRPr="00222DA6" w:rsidRDefault="00C077F6" w:rsidP="00222DA6">
      <w:pPr>
        <w:shd w:val="clear" w:color="auto" w:fill="FFFFFF" w:themeFill="background1"/>
        <w:tabs>
          <w:tab w:val="left" w:pos="1080"/>
          <w:tab w:val="left" w:pos="1620"/>
          <w:tab w:val="left" w:pos="2840"/>
          <w:tab w:val="left" w:pos="7180"/>
        </w:tabs>
        <w:spacing w:after="0"/>
        <w:ind w:left="993" w:right="6"/>
        <w:jc w:val="both"/>
        <w:rPr>
          <w:rFonts w:ascii="Cambria" w:hAnsi="Cambria"/>
          <w:sz w:val="24"/>
          <w:szCs w:val="24"/>
        </w:rPr>
      </w:pPr>
      <w:r w:rsidRPr="00222DA6">
        <w:rPr>
          <w:rFonts w:ascii="Cambria" w:hAnsi="Cambria"/>
          <w:sz w:val="24"/>
          <w:szCs w:val="24"/>
        </w:rPr>
        <w:lastRenderedPageBreak/>
        <w:t>The Employer reserves the right to waive minor deviations in the qualification criteria if they do not materially affect the capability of an Applicant to perform the contract</w:t>
      </w:r>
    </w:p>
    <w:p w14:paraId="74E1E8E3" w14:textId="77777777" w:rsidR="0086543E" w:rsidRPr="00222DA6" w:rsidRDefault="0086543E" w:rsidP="00222DA6">
      <w:pPr>
        <w:numPr>
          <w:ilvl w:val="1"/>
          <w:numId w:val="18"/>
        </w:numPr>
        <w:shd w:val="clear" w:color="auto" w:fill="FFFFFF" w:themeFill="background1"/>
        <w:tabs>
          <w:tab w:val="left" w:pos="1080"/>
          <w:tab w:val="left" w:pos="1620"/>
          <w:tab w:val="left" w:pos="2840"/>
          <w:tab w:val="left" w:pos="7180"/>
        </w:tabs>
        <w:spacing w:after="0"/>
        <w:ind w:left="993" w:right="6" w:hanging="437"/>
        <w:jc w:val="both"/>
        <w:rPr>
          <w:rFonts w:ascii="Cambria" w:hAnsi="Cambria"/>
          <w:sz w:val="24"/>
          <w:szCs w:val="24"/>
        </w:rPr>
      </w:pPr>
      <w:bookmarkStart w:id="18" w:name="_Hlk168421010"/>
      <w:r w:rsidRPr="00222DA6">
        <w:rPr>
          <w:rFonts w:ascii="Cambria" w:hAnsi="Cambria"/>
          <w:sz w:val="24"/>
          <w:szCs w:val="24"/>
        </w:rPr>
        <w:t>The ULB is responsible to identify and facilitate to handover the required land to bidder</w:t>
      </w:r>
    </w:p>
    <w:bookmarkEnd w:id="18"/>
    <w:p w14:paraId="44A7F5AB" w14:textId="6FAB4658" w:rsidR="00A85F11" w:rsidRPr="00222DA6" w:rsidRDefault="00185F8E" w:rsidP="00222DA6">
      <w:pPr>
        <w:numPr>
          <w:ilvl w:val="1"/>
          <w:numId w:val="18"/>
        </w:numPr>
        <w:shd w:val="clear" w:color="auto" w:fill="FFFFFF" w:themeFill="background1"/>
        <w:tabs>
          <w:tab w:val="left" w:pos="1080"/>
          <w:tab w:val="left" w:pos="1620"/>
          <w:tab w:val="left" w:pos="2840"/>
          <w:tab w:val="left" w:pos="7180"/>
        </w:tabs>
        <w:spacing w:after="0"/>
        <w:ind w:left="993" w:right="6" w:hanging="437"/>
        <w:jc w:val="both"/>
        <w:rPr>
          <w:rFonts w:ascii="Cambria" w:hAnsi="Cambria"/>
          <w:sz w:val="24"/>
          <w:szCs w:val="24"/>
        </w:rPr>
      </w:pPr>
      <w:r w:rsidRPr="00222DA6">
        <w:rPr>
          <w:rFonts w:ascii="Cambria" w:hAnsi="Cambria"/>
          <w:sz w:val="24"/>
          <w:szCs w:val="24"/>
        </w:rPr>
        <w:t xml:space="preserve">All approvals from statutory bodies like respective NHAI, NH, Railways, ESCOM, KPTCL, PWD, KRDCL, KSHIP, TMC, </w:t>
      </w:r>
      <w:r w:rsidR="00E33563" w:rsidRPr="00222DA6">
        <w:rPr>
          <w:rFonts w:ascii="Cambria" w:hAnsi="Cambria"/>
          <w:sz w:val="24"/>
          <w:szCs w:val="24"/>
        </w:rPr>
        <w:t>KSPCB,</w:t>
      </w:r>
      <w:r w:rsidR="00A13783" w:rsidRPr="00222DA6">
        <w:rPr>
          <w:rFonts w:ascii="Cambria" w:hAnsi="Cambria"/>
          <w:sz w:val="24"/>
          <w:szCs w:val="24"/>
        </w:rPr>
        <w:t xml:space="preserve"> </w:t>
      </w:r>
      <w:r w:rsidRPr="00222DA6">
        <w:rPr>
          <w:rFonts w:ascii="Cambria" w:hAnsi="Cambria"/>
          <w:sz w:val="24"/>
          <w:szCs w:val="24"/>
        </w:rPr>
        <w:t>Forest and Revenue Department etc., is the responsibility of the Tenderer. However necessary documents required for the permissions would be provided by the</w:t>
      </w:r>
      <w:r w:rsidR="00F833F4" w:rsidRPr="00222DA6">
        <w:rPr>
          <w:rFonts w:ascii="Cambria" w:hAnsi="Cambria"/>
          <w:sz w:val="24"/>
          <w:szCs w:val="24"/>
        </w:rPr>
        <w:t xml:space="preserve"> DMA/SMD,SBM(U)</w:t>
      </w:r>
      <w:r w:rsidRPr="00222DA6">
        <w:rPr>
          <w:rFonts w:ascii="Cambria" w:hAnsi="Cambria"/>
          <w:sz w:val="24"/>
          <w:szCs w:val="24"/>
        </w:rPr>
        <w:t xml:space="preserve">/ULB. Necessary deposits will be paid by the </w:t>
      </w:r>
      <w:r w:rsidR="00F833F4" w:rsidRPr="00222DA6">
        <w:rPr>
          <w:rFonts w:ascii="Cambria" w:hAnsi="Cambria"/>
          <w:sz w:val="24"/>
          <w:szCs w:val="24"/>
        </w:rPr>
        <w:t>DMA/SMD,SBM(U)/</w:t>
      </w:r>
      <w:r w:rsidRPr="00222DA6">
        <w:rPr>
          <w:rFonts w:ascii="Cambria" w:hAnsi="Cambria"/>
          <w:sz w:val="24"/>
          <w:szCs w:val="24"/>
        </w:rPr>
        <w:t>ULB based on the intimation received from the respective department.</w:t>
      </w:r>
    </w:p>
    <w:p w14:paraId="60102A7A" w14:textId="77777777" w:rsidR="00A85F11" w:rsidRPr="00222DA6" w:rsidRDefault="00185F8E" w:rsidP="00222DA6">
      <w:pPr>
        <w:numPr>
          <w:ilvl w:val="1"/>
          <w:numId w:val="18"/>
        </w:numPr>
        <w:shd w:val="clear" w:color="auto" w:fill="FFFFFF" w:themeFill="background1"/>
        <w:tabs>
          <w:tab w:val="left" w:pos="1080"/>
          <w:tab w:val="left" w:pos="1620"/>
          <w:tab w:val="left" w:pos="2840"/>
          <w:tab w:val="left" w:pos="7180"/>
        </w:tabs>
        <w:spacing w:after="0"/>
        <w:ind w:left="993" w:right="6" w:hanging="437"/>
        <w:jc w:val="both"/>
        <w:rPr>
          <w:rFonts w:ascii="Cambria" w:hAnsi="Cambria"/>
          <w:sz w:val="24"/>
          <w:szCs w:val="24"/>
        </w:rPr>
      </w:pPr>
      <w:r w:rsidRPr="00222DA6">
        <w:rPr>
          <w:rFonts w:ascii="Cambria" w:hAnsi="Cambria"/>
          <w:sz w:val="24"/>
          <w:szCs w:val="24"/>
        </w:rPr>
        <w:t>A certificate for having read the above clauses is required to be submitted/ uploaded by the tenderer separately in the following format:</w:t>
      </w:r>
    </w:p>
    <w:p w14:paraId="4AE9D379" w14:textId="77777777" w:rsidR="00A85F11" w:rsidRPr="00222DA6" w:rsidRDefault="00185F8E" w:rsidP="00222DA6">
      <w:pPr>
        <w:shd w:val="clear" w:color="auto" w:fill="FFFFFF" w:themeFill="background1"/>
        <w:spacing w:before="120" w:afterLines="120" w:after="288"/>
        <w:ind w:left="709"/>
        <w:jc w:val="both"/>
        <w:rPr>
          <w:rFonts w:ascii="Cambria" w:hAnsi="Cambria" w:cs="Tahoma"/>
          <w:i/>
          <w:iCs/>
          <w:szCs w:val="24"/>
        </w:rPr>
      </w:pPr>
      <w:r w:rsidRPr="00222DA6">
        <w:rPr>
          <w:rFonts w:ascii="Cambria" w:hAnsi="Cambria" w:cs="Tahoma"/>
          <w:i/>
          <w:iCs/>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 </w:t>
      </w:r>
    </w:p>
    <w:p w14:paraId="6F59AEC7" w14:textId="352E37D5" w:rsidR="00A85F11" w:rsidRPr="00222DA6" w:rsidRDefault="00185F8E" w:rsidP="00222DA6">
      <w:pPr>
        <w:numPr>
          <w:ilvl w:val="1"/>
          <w:numId w:val="18"/>
        </w:numPr>
        <w:shd w:val="clear" w:color="auto" w:fill="FFFFFF" w:themeFill="background1"/>
        <w:tabs>
          <w:tab w:val="left" w:pos="1080"/>
          <w:tab w:val="left" w:pos="1620"/>
          <w:tab w:val="left" w:pos="2840"/>
          <w:tab w:val="left" w:pos="7180"/>
        </w:tabs>
        <w:spacing w:before="120" w:afterLines="120" w:after="288"/>
        <w:ind w:left="993" w:right="6" w:hanging="437"/>
        <w:jc w:val="both"/>
        <w:rPr>
          <w:rFonts w:ascii="Cambria" w:hAnsi="Cambria"/>
          <w:sz w:val="24"/>
          <w:szCs w:val="24"/>
        </w:rPr>
      </w:pPr>
      <w:r w:rsidRPr="00222DA6">
        <w:rPr>
          <w:rFonts w:ascii="Cambria" w:hAnsi="Cambria"/>
          <w:sz w:val="24"/>
          <w:szCs w:val="24"/>
        </w:rPr>
        <w:t>In case where sub-contracting is provided:</w:t>
      </w:r>
      <w:r w:rsidR="00B75860" w:rsidRPr="00222DA6">
        <w:rPr>
          <w:rFonts w:ascii="Cambria" w:hAnsi="Cambria"/>
          <w:b/>
          <w:bCs/>
          <w:sz w:val="24"/>
          <w:szCs w:val="24"/>
        </w:rPr>
        <w:t xml:space="preserve"> No Sub Contracting is allowed </w:t>
      </w:r>
    </w:p>
    <w:p w14:paraId="4702212E" w14:textId="5CD4C7E6" w:rsidR="00A85F11" w:rsidRPr="00222DA6" w:rsidRDefault="00185F8E" w:rsidP="00222DA6">
      <w:pPr>
        <w:shd w:val="clear" w:color="auto" w:fill="FFFFFF" w:themeFill="background1"/>
        <w:spacing w:before="120" w:afterLines="120" w:after="288"/>
        <w:ind w:left="709"/>
        <w:jc w:val="both"/>
        <w:rPr>
          <w:rFonts w:ascii="Cambria" w:hAnsi="Cambria" w:cs="Tahoma"/>
          <w:szCs w:val="24"/>
        </w:rPr>
      </w:pPr>
      <w:r w:rsidRPr="00222DA6">
        <w:rPr>
          <w:rFonts w:ascii="Cambria" w:hAnsi="Cambria" w:cs="Tahoma"/>
          <w:szCs w:val="24"/>
        </w:rPr>
        <w:t xml:space="preserve">A certificate is required to be submitted / uploaded by the Tenderer in respect of </w:t>
      </w:r>
      <w:r w:rsidR="00A13783" w:rsidRPr="00222DA6">
        <w:rPr>
          <w:rFonts w:ascii="Cambria" w:hAnsi="Cambria" w:cs="Tahoma"/>
          <w:szCs w:val="24"/>
        </w:rPr>
        <w:t>sub-contracting</w:t>
      </w:r>
      <w:r w:rsidRPr="00222DA6">
        <w:rPr>
          <w:rFonts w:ascii="Cambria" w:hAnsi="Cambria" w:cs="Tahoma"/>
          <w:szCs w:val="24"/>
        </w:rPr>
        <w:t xml:space="preserve"> separately in the following format:</w:t>
      </w:r>
    </w:p>
    <w:p w14:paraId="37BFC1EB" w14:textId="33237C99" w:rsidR="00A85F11" w:rsidRPr="00222DA6" w:rsidRDefault="00185F8E" w:rsidP="00222DA6">
      <w:pPr>
        <w:shd w:val="clear" w:color="auto" w:fill="FFFFFF" w:themeFill="background1"/>
        <w:spacing w:before="120" w:afterLines="120" w:after="288"/>
        <w:ind w:left="709"/>
        <w:jc w:val="both"/>
        <w:rPr>
          <w:rFonts w:ascii="Cambria" w:hAnsi="Cambria" w:cs="Tahoma"/>
          <w:i/>
          <w:iCs/>
          <w:szCs w:val="24"/>
        </w:rPr>
      </w:pPr>
      <w:r w:rsidRPr="00222DA6">
        <w:rPr>
          <w:rFonts w:ascii="Cambria" w:hAnsi="Cambria" w:cs="Tahoma"/>
          <w:i/>
          <w:iCs/>
          <w:szCs w:val="24"/>
        </w:rPr>
        <w:t xml:space="preserve">“I have read the clause regarding restrictions on procurement from a bidder of a country which shares a land border with India and on sub-contracting to contracts from such countries: I certify that this bidder is not from such a country or, if from such a country, has been registered with the Competent Authority and will not sub-contract any work to a contractor from such countries unless such contractor is registered with the Competent Authority. I hereby certify that this bidder fulfills all requirements in this regard and is eligible to be considered. </w:t>
      </w:r>
      <w:r w:rsidR="002005C2" w:rsidRPr="00222DA6">
        <w:rPr>
          <w:rFonts w:ascii="Cambria" w:hAnsi="Cambria" w:cs="Tahoma"/>
          <w:i/>
          <w:iCs/>
          <w:szCs w:val="24"/>
        </w:rPr>
        <w:t>(Where</w:t>
      </w:r>
      <w:r w:rsidRPr="00222DA6">
        <w:rPr>
          <w:rFonts w:ascii="Cambria" w:hAnsi="Cambria" w:cs="Tahoma"/>
          <w:i/>
          <w:iCs/>
          <w:szCs w:val="24"/>
        </w:rPr>
        <w:t xml:space="preserve"> applicable, evidence of valid registration by the Competent Authority shall be attached)”</w:t>
      </w:r>
    </w:p>
    <w:p w14:paraId="756A1049" w14:textId="77777777" w:rsidR="00A85F11" w:rsidRPr="00222DA6" w:rsidRDefault="00185F8E" w:rsidP="00222DA6">
      <w:pPr>
        <w:pStyle w:val="ListParagraph"/>
        <w:numPr>
          <w:ilvl w:val="0"/>
          <w:numId w:val="17"/>
        </w:numPr>
        <w:shd w:val="clear" w:color="auto" w:fill="FFFFFF" w:themeFill="background1"/>
        <w:spacing w:before="120" w:afterLines="120" w:after="288"/>
        <w:rPr>
          <w:rFonts w:ascii="Cambria" w:hAnsi="Cambria"/>
          <w:b/>
          <w:sz w:val="24"/>
          <w:szCs w:val="24"/>
        </w:rPr>
      </w:pPr>
      <w:r w:rsidRPr="00222DA6">
        <w:rPr>
          <w:rFonts w:ascii="Cambria" w:hAnsi="Cambria"/>
          <w:b/>
          <w:sz w:val="24"/>
          <w:szCs w:val="24"/>
        </w:rPr>
        <w:t xml:space="preserve">One Tender per Tenderer </w:t>
      </w:r>
    </w:p>
    <w:p w14:paraId="6BD9AA40" w14:textId="65A46AE7" w:rsidR="00A85F11" w:rsidRPr="00222DA6" w:rsidRDefault="00185F8E" w:rsidP="00222DA6">
      <w:pPr>
        <w:pStyle w:val="ListParagraph"/>
        <w:numPr>
          <w:ilvl w:val="1"/>
          <w:numId w:val="17"/>
        </w:numPr>
        <w:shd w:val="clear" w:color="auto" w:fill="FFFFFF" w:themeFill="background1"/>
        <w:spacing w:before="120" w:afterLines="120" w:after="288"/>
        <w:ind w:right="6"/>
        <w:jc w:val="both"/>
        <w:rPr>
          <w:rFonts w:ascii="Cambria" w:hAnsi="Cambria"/>
          <w:b/>
          <w:sz w:val="24"/>
          <w:szCs w:val="24"/>
        </w:rPr>
      </w:pPr>
      <w:r w:rsidRPr="00222DA6">
        <w:rPr>
          <w:rFonts w:ascii="Cambria" w:hAnsi="Cambria"/>
          <w:bCs/>
          <w:sz w:val="24"/>
          <w:szCs w:val="24"/>
        </w:rPr>
        <w:t xml:space="preserve">Each tenderer shall submit only one tender for one </w:t>
      </w:r>
      <w:r w:rsidR="009F40D1" w:rsidRPr="00222DA6">
        <w:rPr>
          <w:rFonts w:ascii="Cambria" w:hAnsi="Cambria"/>
          <w:bCs/>
          <w:sz w:val="24"/>
          <w:szCs w:val="24"/>
        </w:rPr>
        <w:t>work</w:t>
      </w:r>
      <w:r w:rsidRPr="00222DA6">
        <w:rPr>
          <w:rFonts w:ascii="Cambria" w:hAnsi="Cambria"/>
          <w:bCs/>
          <w:sz w:val="24"/>
          <w:szCs w:val="24"/>
        </w:rPr>
        <w:t>. A tenderer who submits or participates in more than one Tender (other than as a sub-contractor or in cases of alternatives that have been permitted or requested) will cause all the proposals with the Tenderer’s participation to be disqualified.</w:t>
      </w:r>
    </w:p>
    <w:p w14:paraId="596716E7" w14:textId="77777777" w:rsidR="00D45203" w:rsidRPr="00222DA6" w:rsidRDefault="00D45203" w:rsidP="00222DA6">
      <w:pPr>
        <w:pStyle w:val="ListParagraph"/>
        <w:shd w:val="clear" w:color="auto" w:fill="FFFFFF" w:themeFill="background1"/>
        <w:spacing w:before="120" w:afterLines="120" w:after="288"/>
        <w:ind w:left="792" w:right="6"/>
        <w:jc w:val="both"/>
        <w:rPr>
          <w:rFonts w:ascii="Cambria" w:hAnsi="Cambria"/>
          <w:b/>
          <w:sz w:val="24"/>
          <w:szCs w:val="24"/>
        </w:rPr>
      </w:pPr>
    </w:p>
    <w:p w14:paraId="7E5A2B92" w14:textId="77777777" w:rsidR="00A85F11" w:rsidRPr="00222DA6" w:rsidRDefault="00185F8E" w:rsidP="00222DA6">
      <w:pPr>
        <w:pStyle w:val="ListParagraph"/>
        <w:numPr>
          <w:ilvl w:val="0"/>
          <w:numId w:val="17"/>
        </w:numPr>
        <w:shd w:val="clear" w:color="auto" w:fill="FFFFFF" w:themeFill="background1"/>
        <w:spacing w:before="120" w:afterLines="120" w:after="288"/>
        <w:rPr>
          <w:rFonts w:ascii="Cambria" w:hAnsi="Cambria"/>
          <w:b/>
          <w:sz w:val="24"/>
          <w:szCs w:val="24"/>
        </w:rPr>
      </w:pPr>
      <w:r w:rsidRPr="00222DA6">
        <w:rPr>
          <w:rFonts w:ascii="Cambria" w:hAnsi="Cambria"/>
          <w:b/>
          <w:sz w:val="24"/>
          <w:szCs w:val="24"/>
        </w:rPr>
        <w:t>Cost of Tendering</w:t>
      </w:r>
    </w:p>
    <w:p w14:paraId="7EB88771" w14:textId="77777777" w:rsidR="00A85F11" w:rsidRPr="00222DA6" w:rsidRDefault="00185F8E" w:rsidP="00222DA6">
      <w:pPr>
        <w:pStyle w:val="ListParagraph"/>
        <w:numPr>
          <w:ilvl w:val="1"/>
          <w:numId w:val="17"/>
        </w:numPr>
        <w:shd w:val="clear" w:color="auto" w:fill="FFFFFF" w:themeFill="background1"/>
        <w:spacing w:before="120" w:afterLines="120" w:after="288"/>
        <w:ind w:right="6"/>
        <w:jc w:val="both"/>
        <w:rPr>
          <w:rFonts w:ascii="Cambria" w:hAnsi="Cambria"/>
          <w:b/>
          <w:sz w:val="24"/>
          <w:szCs w:val="24"/>
        </w:rPr>
      </w:pPr>
      <w:r w:rsidRPr="00222DA6">
        <w:rPr>
          <w:rFonts w:ascii="Cambria" w:hAnsi="Cambria"/>
          <w:bCs/>
          <w:sz w:val="24"/>
          <w:szCs w:val="24"/>
        </w:rPr>
        <w:t>The tenderer shall bear all costs associated with the preparation and submission of his tender, and the Employer will in no case be responsible and liable for those costs</w:t>
      </w:r>
      <w:r w:rsidRPr="00222DA6">
        <w:rPr>
          <w:rFonts w:ascii="Cambria" w:hAnsi="Cambria"/>
          <w:b/>
          <w:sz w:val="24"/>
          <w:szCs w:val="24"/>
        </w:rPr>
        <w:t>.</w:t>
      </w:r>
    </w:p>
    <w:p w14:paraId="3F17FB73" w14:textId="77777777" w:rsidR="00D45203" w:rsidRPr="00222DA6" w:rsidRDefault="00D45203" w:rsidP="00222DA6">
      <w:pPr>
        <w:pStyle w:val="ListParagraph"/>
        <w:shd w:val="clear" w:color="auto" w:fill="FFFFFF" w:themeFill="background1"/>
        <w:spacing w:before="120" w:afterLines="120" w:after="288"/>
        <w:ind w:left="792" w:right="6"/>
        <w:jc w:val="both"/>
        <w:rPr>
          <w:rFonts w:ascii="Cambria" w:hAnsi="Cambria"/>
          <w:b/>
          <w:sz w:val="24"/>
          <w:szCs w:val="24"/>
        </w:rPr>
      </w:pPr>
    </w:p>
    <w:p w14:paraId="119881F5" w14:textId="77777777" w:rsidR="00A85F11" w:rsidRPr="00222DA6" w:rsidRDefault="00185F8E" w:rsidP="00222DA6">
      <w:pPr>
        <w:pStyle w:val="ListParagraph"/>
        <w:numPr>
          <w:ilvl w:val="0"/>
          <w:numId w:val="17"/>
        </w:numPr>
        <w:shd w:val="clear" w:color="auto" w:fill="FFFFFF" w:themeFill="background1"/>
        <w:spacing w:before="120" w:afterLines="120" w:after="288"/>
        <w:rPr>
          <w:rFonts w:ascii="Cambria" w:hAnsi="Cambria"/>
          <w:b/>
          <w:sz w:val="24"/>
          <w:szCs w:val="24"/>
        </w:rPr>
      </w:pPr>
      <w:r w:rsidRPr="00222DA6">
        <w:rPr>
          <w:rFonts w:ascii="Cambria" w:hAnsi="Cambria"/>
          <w:b/>
          <w:sz w:val="24"/>
          <w:szCs w:val="24"/>
        </w:rPr>
        <w:t>Site Visit</w:t>
      </w:r>
    </w:p>
    <w:p w14:paraId="617493E0" w14:textId="0ED64ACC" w:rsidR="00A85F11" w:rsidRPr="00222DA6" w:rsidRDefault="00185F8E" w:rsidP="00222DA6">
      <w:pPr>
        <w:pStyle w:val="ListParagraph"/>
        <w:numPr>
          <w:ilvl w:val="1"/>
          <w:numId w:val="17"/>
        </w:numPr>
        <w:shd w:val="clear" w:color="auto" w:fill="FFFFFF" w:themeFill="background1"/>
        <w:spacing w:before="120" w:afterLines="120" w:after="288"/>
        <w:ind w:left="851"/>
        <w:jc w:val="both"/>
        <w:rPr>
          <w:rFonts w:ascii="Cambria" w:hAnsi="Cambria"/>
          <w:b/>
          <w:sz w:val="24"/>
          <w:szCs w:val="24"/>
        </w:rPr>
      </w:pPr>
      <w:r w:rsidRPr="00222DA6">
        <w:rPr>
          <w:rFonts w:ascii="Cambria" w:hAnsi="Cambria"/>
          <w:bCs/>
          <w:sz w:val="24"/>
          <w:szCs w:val="24"/>
        </w:rPr>
        <w:t xml:space="preserve">The Tenderer at his own responsibility and risk is encouraged to visit and examine the Site of Works and its surroundings and obtain all information that may be necessary </w:t>
      </w:r>
      <w:r w:rsidRPr="00222DA6">
        <w:rPr>
          <w:rFonts w:ascii="Cambria" w:hAnsi="Cambria"/>
          <w:bCs/>
          <w:sz w:val="24"/>
          <w:szCs w:val="24"/>
        </w:rPr>
        <w:lastRenderedPageBreak/>
        <w:t>for preparing the Tender and entering into a contract for construction of the Works. The cost of visiting the Site shall be at the Tenderer’s own expense and tenderer’s own expense.</w:t>
      </w:r>
    </w:p>
    <w:p w14:paraId="26A8C98A" w14:textId="77777777" w:rsidR="00D45203" w:rsidRPr="00222DA6" w:rsidRDefault="00D45203" w:rsidP="00222DA6">
      <w:pPr>
        <w:pStyle w:val="ListParagraph"/>
        <w:shd w:val="clear" w:color="auto" w:fill="FFFFFF" w:themeFill="background1"/>
        <w:spacing w:before="120" w:afterLines="120" w:after="288"/>
        <w:ind w:left="851"/>
        <w:jc w:val="both"/>
        <w:rPr>
          <w:rFonts w:ascii="Cambria" w:hAnsi="Cambria"/>
          <w:b/>
          <w:sz w:val="24"/>
          <w:szCs w:val="24"/>
        </w:rPr>
      </w:pPr>
    </w:p>
    <w:p w14:paraId="4F84EBE9" w14:textId="77777777" w:rsidR="00A85F11" w:rsidRPr="00222DA6" w:rsidRDefault="00185F8E" w:rsidP="00222DA6">
      <w:pPr>
        <w:pStyle w:val="ListParagraph"/>
        <w:numPr>
          <w:ilvl w:val="0"/>
          <w:numId w:val="16"/>
        </w:numPr>
        <w:shd w:val="clear" w:color="auto" w:fill="FFFFFF" w:themeFill="background1"/>
        <w:tabs>
          <w:tab w:val="left" w:pos="540"/>
          <w:tab w:val="left" w:pos="1080"/>
          <w:tab w:val="center" w:pos="4680"/>
          <w:tab w:val="left" w:pos="7920"/>
        </w:tabs>
        <w:ind w:left="426"/>
        <w:jc w:val="center"/>
        <w:rPr>
          <w:rFonts w:ascii="Cambria" w:hAnsi="Cambria"/>
          <w:b/>
          <w:sz w:val="24"/>
          <w:szCs w:val="24"/>
        </w:rPr>
      </w:pPr>
      <w:r w:rsidRPr="00222DA6">
        <w:rPr>
          <w:rFonts w:ascii="Cambria" w:hAnsi="Cambria"/>
          <w:b/>
          <w:sz w:val="24"/>
          <w:szCs w:val="24"/>
        </w:rPr>
        <w:t>TENDER DOCUMENTS</w:t>
      </w:r>
    </w:p>
    <w:p w14:paraId="395B200A" w14:textId="77777777" w:rsidR="00A85F11" w:rsidRPr="00222DA6" w:rsidRDefault="00A85F11" w:rsidP="00222DA6">
      <w:pPr>
        <w:pStyle w:val="ListParagraph"/>
        <w:shd w:val="clear" w:color="auto" w:fill="FFFFFF" w:themeFill="background1"/>
        <w:ind w:left="993"/>
        <w:rPr>
          <w:rFonts w:ascii="Cambria" w:hAnsi="Cambria"/>
          <w:b/>
          <w:sz w:val="24"/>
          <w:szCs w:val="24"/>
        </w:rPr>
      </w:pPr>
    </w:p>
    <w:p w14:paraId="77E8E3AA" w14:textId="77777777" w:rsidR="00A85F11" w:rsidRPr="00222DA6" w:rsidRDefault="00185F8E" w:rsidP="00222DA6">
      <w:pPr>
        <w:pStyle w:val="ListParagraph"/>
        <w:numPr>
          <w:ilvl w:val="0"/>
          <w:numId w:val="17"/>
        </w:numPr>
        <w:shd w:val="clear" w:color="auto" w:fill="FFFFFF" w:themeFill="background1"/>
        <w:rPr>
          <w:rFonts w:ascii="Cambria" w:hAnsi="Cambria"/>
          <w:b/>
          <w:sz w:val="24"/>
          <w:szCs w:val="24"/>
        </w:rPr>
      </w:pPr>
      <w:r w:rsidRPr="00222DA6">
        <w:rPr>
          <w:rFonts w:ascii="Cambria" w:hAnsi="Cambria"/>
          <w:b/>
          <w:sz w:val="24"/>
          <w:szCs w:val="24"/>
        </w:rPr>
        <w:t>Content of Tender Document</w:t>
      </w:r>
    </w:p>
    <w:p w14:paraId="3C72EE43" w14:textId="77777777" w:rsidR="00A85F11" w:rsidRPr="00222DA6" w:rsidRDefault="00A85F11" w:rsidP="00222DA6">
      <w:pPr>
        <w:pStyle w:val="ListParagraph"/>
        <w:shd w:val="clear" w:color="auto" w:fill="FFFFFF" w:themeFill="background1"/>
        <w:ind w:left="360"/>
        <w:rPr>
          <w:rFonts w:ascii="Cambria" w:hAnsi="Cambria"/>
          <w:b/>
          <w:sz w:val="24"/>
          <w:szCs w:val="24"/>
        </w:rPr>
      </w:pPr>
    </w:p>
    <w:p w14:paraId="10BCA1D9" w14:textId="7D7D29AA" w:rsidR="00F37FCD" w:rsidRPr="00222DA6" w:rsidRDefault="00D87DDA" w:rsidP="00222DA6">
      <w:pPr>
        <w:pStyle w:val="ListParagraph"/>
        <w:numPr>
          <w:ilvl w:val="1"/>
          <w:numId w:val="17"/>
        </w:numPr>
        <w:shd w:val="clear" w:color="auto" w:fill="FFFFFF" w:themeFill="background1"/>
        <w:spacing w:before="200"/>
        <w:ind w:left="788" w:hanging="431"/>
        <w:rPr>
          <w:rFonts w:ascii="Cambria" w:hAnsi="Cambria"/>
          <w:sz w:val="24"/>
          <w:szCs w:val="24"/>
          <w:lang w:val="en-IN"/>
        </w:rPr>
      </w:pPr>
      <w:r w:rsidRPr="00222DA6">
        <w:rPr>
          <w:sz w:val="24"/>
          <w:szCs w:val="24"/>
        </w:rPr>
        <w:t xml:space="preserve"> </w:t>
      </w:r>
      <w:r w:rsidR="00F37FCD" w:rsidRPr="00222DA6">
        <w:rPr>
          <w:rFonts w:ascii="Cambria" w:hAnsi="Cambria"/>
          <w:sz w:val="24"/>
          <w:szCs w:val="24"/>
          <w:lang w:val="en-IN"/>
        </w:rPr>
        <w:t>The Tender documents comprises of the following sections:</w:t>
      </w:r>
    </w:p>
    <w:p w14:paraId="2F99A8F2" w14:textId="77777777" w:rsidR="00F37FCD" w:rsidRPr="00222DA6" w:rsidRDefault="00F37FCD" w:rsidP="00222DA6">
      <w:pPr>
        <w:pStyle w:val="ListParagraph"/>
        <w:shd w:val="clear" w:color="auto" w:fill="FFFFFF" w:themeFill="background1"/>
        <w:spacing w:before="200"/>
        <w:ind w:left="788"/>
        <w:rPr>
          <w:rFonts w:ascii="Cambria" w:hAnsi="Cambria"/>
          <w:sz w:val="24"/>
          <w:szCs w:val="24"/>
          <w:lang w:val="en-IN"/>
        </w:rPr>
      </w:pPr>
      <w:r w:rsidRPr="00222DA6">
        <w:rPr>
          <w:rFonts w:ascii="Cambria" w:hAnsi="Cambria"/>
          <w:sz w:val="24"/>
          <w:szCs w:val="24"/>
          <w:lang w:val="en-IN"/>
        </w:rPr>
        <w:t>Section 1 – Invitation for Tenders</w:t>
      </w:r>
    </w:p>
    <w:p w14:paraId="34F31EB6" w14:textId="77777777" w:rsidR="00F37FCD" w:rsidRPr="00222DA6" w:rsidRDefault="00F37FCD" w:rsidP="00222DA6">
      <w:pPr>
        <w:pStyle w:val="ListParagraph"/>
        <w:shd w:val="clear" w:color="auto" w:fill="FFFFFF" w:themeFill="background1"/>
        <w:spacing w:before="200"/>
        <w:ind w:left="788"/>
        <w:rPr>
          <w:rFonts w:ascii="Cambria" w:hAnsi="Cambria"/>
          <w:sz w:val="24"/>
          <w:szCs w:val="24"/>
          <w:lang w:val="en-IN"/>
        </w:rPr>
      </w:pPr>
      <w:r w:rsidRPr="00222DA6">
        <w:rPr>
          <w:rFonts w:ascii="Cambria" w:hAnsi="Cambria"/>
          <w:sz w:val="24"/>
          <w:szCs w:val="24"/>
          <w:lang w:val="en-IN"/>
        </w:rPr>
        <w:t>Section 2 – Instructions to Tenderers</w:t>
      </w:r>
    </w:p>
    <w:p w14:paraId="6DEDFAF0" w14:textId="77777777" w:rsidR="00F37FCD" w:rsidRPr="00222DA6" w:rsidRDefault="00F37FCD" w:rsidP="00222DA6">
      <w:pPr>
        <w:pStyle w:val="ListParagraph"/>
        <w:shd w:val="clear" w:color="auto" w:fill="FFFFFF" w:themeFill="background1"/>
        <w:spacing w:before="200"/>
        <w:ind w:left="788"/>
        <w:rPr>
          <w:rFonts w:ascii="Cambria" w:hAnsi="Cambria"/>
          <w:sz w:val="24"/>
          <w:szCs w:val="24"/>
          <w:lang w:val="en-IN"/>
        </w:rPr>
      </w:pPr>
      <w:r w:rsidRPr="00222DA6">
        <w:rPr>
          <w:rFonts w:ascii="Cambria" w:hAnsi="Cambria"/>
          <w:sz w:val="24"/>
          <w:szCs w:val="24"/>
          <w:lang w:val="en-IN"/>
        </w:rPr>
        <w:t>Section 3 – Qualification Information</w:t>
      </w:r>
    </w:p>
    <w:p w14:paraId="5DC0CCAF" w14:textId="77777777" w:rsidR="00F37FCD" w:rsidRPr="00222DA6" w:rsidRDefault="00F37FCD" w:rsidP="00222DA6">
      <w:pPr>
        <w:pStyle w:val="ListParagraph"/>
        <w:shd w:val="clear" w:color="auto" w:fill="FFFFFF" w:themeFill="background1"/>
        <w:spacing w:before="200"/>
        <w:ind w:left="788"/>
        <w:rPr>
          <w:rFonts w:ascii="Cambria" w:hAnsi="Cambria"/>
          <w:sz w:val="24"/>
          <w:szCs w:val="24"/>
          <w:lang w:val="en-IN"/>
        </w:rPr>
      </w:pPr>
      <w:r w:rsidRPr="00222DA6">
        <w:rPr>
          <w:rFonts w:ascii="Cambria" w:hAnsi="Cambria"/>
          <w:sz w:val="24"/>
          <w:szCs w:val="24"/>
          <w:lang w:val="en-IN"/>
        </w:rPr>
        <w:t>Section 4 –Forms of Tender, Letter of Acceptance, Notice to Proceed with the Work</w:t>
      </w:r>
    </w:p>
    <w:p w14:paraId="48794D62" w14:textId="77777777" w:rsidR="00F37FCD" w:rsidRPr="00222DA6" w:rsidRDefault="00F37FCD" w:rsidP="00222DA6">
      <w:pPr>
        <w:pStyle w:val="ListParagraph"/>
        <w:shd w:val="clear" w:color="auto" w:fill="FFFFFF" w:themeFill="background1"/>
        <w:spacing w:before="200"/>
        <w:ind w:left="788"/>
        <w:rPr>
          <w:rFonts w:ascii="Cambria" w:hAnsi="Cambria"/>
          <w:sz w:val="24"/>
          <w:szCs w:val="24"/>
          <w:lang w:val="en-IN"/>
        </w:rPr>
      </w:pPr>
      <w:r w:rsidRPr="00222DA6">
        <w:rPr>
          <w:rFonts w:ascii="Cambria" w:hAnsi="Cambria"/>
          <w:sz w:val="24"/>
          <w:szCs w:val="24"/>
          <w:lang w:val="en-IN"/>
        </w:rPr>
        <w:t>and Agreement Form</w:t>
      </w:r>
    </w:p>
    <w:p w14:paraId="709A9372" w14:textId="388EFE3D" w:rsidR="00F37FCD" w:rsidRPr="00222DA6" w:rsidRDefault="00F37FCD" w:rsidP="00222DA6">
      <w:pPr>
        <w:pStyle w:val="ListParagraph"/>
        <w:shd w:val="clear" w:color="auto" w:fill="FFFFFF" w:themeFill="background1"/>
        <w:spacing w:before="200"/>
        <w:ind w:left="788"/>
        <w:rPr>
          <w:rFonts w:ascii="Cambria" w:hAnsi="Cambria"/>
          <w:sz w:val="24"/>
          <w:szCs w:val="24"/>
          <w:lang w:val="en-IN"/>
        </w:rPr>
      </w:pPr>
      <w:r w:rsidRPr="00222DA6">
        <w:rPr>
          <w:rFonts w:ascii="Cambria" w:hAnsi="Cambria"/>
          <w:sz w:val="24"/>
          <w:szCs w:val="24"/>
          <w:lang w:val="en-IN"/>
        </w:rPr>
        <w:t>Section 5 – Conditions of Contract</w:t>
      </w:r>
    </w:p>
    <w:p w14:paraId="75177D5D" w14:textId="77777777" w:rsidR="00F37FCD" w:rsidRPr="00222DA6" w:rsidRDefault="00F37FCD" w:rsidP="00222DA6">
      <w:pPr>
        <w:pStyle w:val="ListParagraph"/>
        <w:shd w:val="clear" w:color="auto" w:fill="FFFFFF" w:themeFill="background1"/>
        <w:spacing w:before="200"/>
        <w:ind w:left="788"/>
        <w:rPr>
          <w:rFonts w:ascii="Cambria" w:hAnsi="Cambria"/>
          <w:sz w:val="24"/>
          <w:szCs w:val="24"/>
          <w:lang w:val="en-IN"/>
        </w:rPr>
      </w:pPr>
      <w:r w:rsidRPr="00222DA6">
        <w:rPr>
          <w:rFonts w:ascii="Cambria" w:hAnsi="Cambria"/>
          <w:sz w:val="24"/>
          <w:szCs w:val="24"/>
          <w:lang w:val="en-IN"/>
        </w:rPr>
        <w:t>Section 6 – Contract Data</w:t>
      </w:r>
    </w:p>
    <w:p w14:paraId="213149DB" w14:textId="77777777" w:rsidR="00F37FCD" w:rsidRPr="00222DA6" w:rsidRDefault="00F37FCD" w:rsidP="00222DA6">
      <w:pPr>
        <w:pStyle w:val="ListParagraph"/>
        <w:shd w:val="clear" w:color="auto" w:fill="FFFFFF" w:themeFill="background1"/>
        <w:spacing w:before="200"/>
        <w:ind w:left="788"/>
        <w:rPr>
          <w:rFonts w:ascii="Cambria" w:hAnsi="Cambria"/>
          <w:sz w:val="24"/>
          <w:szCs w:val="24"/>
          <w:lang w:val="en-IN"/>
        </w:rPr>
      </w:pPr>
      <w:r w:rsidRPr="00222DA6">
        <w:rPr>
          <w:rFonts w:ascii="Cambria" w:hAnsi="Cambria"/>
          <w:sz w:val="24"/>
          <w:szCs w:val="24"/>
          <w:lang w:val="en-IN"/>
        </w:rPr>
        <w:t>Section 7 – Project Details, Scope of Work and Technical Specifications</w:t>
      </w:r>
    </w:p>
    <w:p w14:paraId="7AEB0DC7" w14:textId="77777777" w:rsidR="00F37FCD" w:rsidRPr="00222DA6" w:rsidRDefault="00F37FCD" w:rsidP="00222DA6">
      <w:pPr>
        <w:pStyle w:val="ListParagraph"/>
        <w:shd w:val="clear" w:color="auto" w:fill="FFFFFF" w:themeFill="background1"/>
        <w:spacing w:before="200"/>
        <w:ind w:left="788"/>
        <w:rPr>
          <w:rFonts w:ascii="Cambria" w:hAnsi="Cambria"/>
          <w:sz w:val="24"/>
          <w:szCs w:val="24"/>
          <w:lang w:val="en-IN"/>
        </w:rPr>
      </w:pPr>
      <w:r w:rsidRPr="00222DA6">
        <w:rPr>
          <w:rFonts w:ascii="Cambria" w:hAnsi="Cambria"/>
          <w:sz w:val="24"/>
          <w:szCs w:val="24"/>
          <w:lang w:val="en-IN"/>
        </w:rPr>
        <w:t>Section 8 –Drawings</w:t>
      </w:r>
    </w:p>
    <w:p w14:paraId="267C867A" w14:textId="77777777" w:rsidR="00F37FCD" w:rsidRPr="00222DA6" w:rsidRDefault="00F37FCD" w:rsidP="00222DA6">
      <w:pPr>
        <w:pStyle w:val="ListParagraph"/>
        <w:shd w:val="clear" w:color="auto" w:fill="FFFFFF" w:themeFill="background1"/>
        <w:spacing w:before="200"/>
        <w:ind w:left="788"/>
        <w:rPr>
          <w:rFonts w:ascii="Cambria" w:hAnsi="Cambria"/>
          <w:sz w:val="24"/>
          <w:szCs w:val="24"/>
          <w:lang w:val="en-IN"/>
        </w:rPr>
      </w:pPr>
      <w:r w:rsidRPr="00222DA6">
        <w:rPr>
          <w:rFonts w:ascii="Cambria" w:hAnsi="Cambria"/>
          <w:sz w:val="24"/>
          <w:szCs w:val="24"/>
          <w:lang w:val="en-IN"/>
        </w:rPr>
        <w:t>Section 9 – Bill of Quantities</w:t>
      </w:r>
    </w:p>
    <w:p w14:paraId="123FC17A" w14:textId="77777777" w:rsidR="00F37FCD" w:rsidRPr="00222DA6" w:rsidRDefault="00F37FCD" w:rsidP="00222DA6">
      <w:pPr>
        <w:pStyle w:val="ListParagraph"/>
        <w:shd w:val="clear" w:color="auto" w:fill="FFFFFF" w:themeFill="background1"/>
        <w:spacing w:before="200"/>
        <w:ind w:left="788"/>
        <w:rPr>
          <w:rFonts w:ascii="Cambria" w:hAnsi="Cambria"/>
          <w:sz w:val="24"/>
          <w:szCs w:val="24"/>
          <w:lang w:val="en-IN"/>
        </w:rPr>
      </w:pPr>
      <w:r w:rsidRPr="00222DA6">
        <w:rPr>
          <w:rFonts w:ascii="Cambria" w:hAnsi="Cambria"/>
          <w:sz w:val="24"/>
          <w:szCs w:val="24"/>
          <w:lang w:val="en-IN"/>
        </w:rPr>
        <w:t>Section 10 – Format of Bank Guarantee for EMD and Performance</w:t>
      </w:r>
    </w:p>
    <w:p w14:paraId="32EE1FEA" w14:textId="77777777" w:rsidR="00F37FCD" w:rsidRPr="00222DA6" w:rsidRDefault="00F37FCD" w:rsidP="00222DA6">
      <w:pPr>
        <w:pStyle w:val="ListParagraph"/>
        <w:shd w:val="clear" w:color="auto" w:fill="FFFFFF" w:themeFill="background1"/>
        <w:spacing w:before="200"/>
        <w:ind w:left="788"/>
        <w:rPr>
          <w:rFonts w:ascii="Cambria" w:hAnsi="Cambria"/>
          <w:sz w:val="24"/>
          <w:szCs w:val="24"/>
          <w:lang w:val="en-IN"/>
        </w:rPr>
      </w:pPr>
      <w:r w:rsidRPr="00222DA6">
        <w:rPr>
          <w:rFonts w:ascii="Cambria" w:hAnsi="Cambria"/>
          <w:sz w:val="24"/>
          <w:szCs w:val="24"/>
          <w:lang w:val="en-IN"/>
        </w:rPr>
        <w:t>Security/Additional Performance Security Deposit.</w:t>
      </w:r>
    </w:p>
    <w:p w14:paraId="349D490A" w14:textId="60BC30BE" w:rsidR="00F37FCD" w:rsidRPr="00222DA6" w:rsidRDefault="00F37FCD" w:rsidP="00222DA6">
      <w:pPr>
        <w:pStyle w:val="ListParagraph"/>
        <w:shd w:val="clear" w:color="auto" w:fill="FFFFFF" w:themeFill="background1"/>
        <w:spacing w:before="200"/>
        <w:ind w:left="788"/>
        <w:contextualSpacing w:val="0"/>
        <w:rPr>
          <w:rFonts w:ascii="Cambria" w:hAnsi="Cambria"/>
          <w:sz w:val="24"/>
          <w:szCs w:val="24"/>
        </w:rPr>
      </w:pPr>
      <w:r w:rsidRPr="00222DA6">
        <w:rPr>
          <w:rFonts w:ascii="Cambria" w:hAnsi="Cambria"/>
          <w:sz w:val="24"/>
          <w:szCs w:val="24"/>
          <w:lang w:val="en-IN"/>
        </w:rPr>
        <w:t xml:space="preserve">Format of Bank Guarantee </w:t>
      </w:r>
    </w:p>
    <w:p w14:paraId="11CDD7E4" w14:textId="65731A2A" w:rsidR="00F37FCD" w:rsidRPr="00222DA6" w:rsidRDefault="00F37FCD" w:rsidP="00222DA6">
      <w:pPr>
        <w:pStyle w:val="ListParagraph"/>
        <w:numPr>
          <w:ilvl w:val="1"/>
          <w:numId w:val="17"/>
        </w:numPr>
        <w:shd w:val="clear" w:color="auto" w:fill="FFFFFF" w:themeFill="background1"/>
        <w:spacing w:before="200"/>
        <w:ind w:left="788" w:hanging="431"/>
        <w:contextualSpacing w:val="0"/>
        <w:rPr>
          <w:rFonts w:ascii="Cambria" w:hAnsi="Cambria"/>
          <w:sz w:val="24"/>
          <w:szCs w:val="24"/>
        </w:rPr>
      </w:pPr>
      <w:r w:rsidRPr="00222DA6">
        <w:rPr>
          <w:rFonts w:ascii="CIDFont+F1" w:hAnsi="CIDFont+F1" w:cs="CIDFont+F1"/>
          <w:sz w:val="21"/>
          <w:szCs w:val="21"/>
          <w:lang w:val="en-IN" w:eastAsia="en-IN" w:bidi="kn-IN"/>
        </w:rPr>
        <w:t xml:space="preserve"> The Tender document is available online on the website, https://kppp.karnataka.gov.in from</w:t>
      </w:r>
      <w:r w:rsidR="00227703" w:rsidRPr="00222DA6">
        <w:rPr>
          <w:rFonts w:ascii="CIDFont+F1" w:hAnsi="CIDFont+F1" w:cs="CIDFont+F1"/>
          <w:sz w:val="21"/>
          <w:szCs w:val="21"/>
          <w:lang w:val="en-IN" w:eastAsia="en-IN" w:bidi="kn-IN"/>
        </w:rPr>
        <w:t xml:space="preserve"> where the Tender document can be downloaded free of cost.</w:t>
      </w:r>
    </w:p>
    <w:p w14:paraId="28293DE5" w14:textId="395DF93D" w:rsidR="00A85F11" w:rsidRPr="00222DA6" w:rsidRDefault="00185F8E" w:rsidP="00222DA6">
      <w:pPr>
        <w:pStyle w:val="ListParagraph"/>
        <w:numPr>
          <w:ilvl w:val="0"/>
          <w:numId w:val="17"/>
        </w:numPr>
        <w:shd w:val="clear" w:color="auto" w:fill="FFFFFF" w:themeFill="background1"/>
        <w:rPr>
          <w:rFonts w:ascii="Cambria" w:hAnsi="Cambria"/>
          <w:b/>
          <w:sz w:val="24"/>
          <w:szCs w:val="24"/>
        </w:rPr>
      </w:pPr>
      <w:r w:rsidRPr="00222DA6">
        <w:rPr>
          <w:rFonts w:ascii="Cambria" w:hAnsi="Cambria"/>
          <w:b/>
          <w:sz w:val="24"/>
          <w:szCs w:val="24"/>
        </w:rPr>
        <w:t>Clarification of Tender Documents</w:t>
      </w:r>
    </w:p>
    <w:p w14:paraId="51384199" w14:textId="77777777" w:rsidR="00A85F11" w:rsidRPr="00222DA6" w:rsidRDefault="00A85F11" w:rsidP="00222DA6">
      <w:pPr>
        <w:pStyle w:val="ListParagraph"/>
        <w:shd w:val="clear" w:color="auto" w:fill="FFFFFF" w:themeFill="background1"/>
        <w:ind w:left="360"/>
        <w:rPr>
          <w:rFonts w:ascii="Cambria" w:hAnsi="Cambria"/>
          <w:b/>
          <w:sz w:val="24"/>
          <w:szCs w:val="24"/>
        </w:rPr>
      </w:pPr>
    </w:p>
    <w:p w14:paraId="5B59FDAE" w14:textId="77777777" w:rsidR="00D87DDA" w:rsidRPr="00222DA6" w:rsidRDefault="00D87DDA" w:rsidP="00222DA6">
      <w:pPr>
        <w:pStyle w:val="ListParagraph"/>
        <w:widowControl w:val="0"/>
        <w:numPr>
          <w:ilvl w:val="1"/>
          <w:numId w:val="17"/>
        </w:numPr>
        <w:shd w:val="clear" w:color="auto" w:fill="FFFFFF" w:themeFill="background1"/>
        <w:tabs>
          <w:tab w:val="left" w:pos="939"/>
        </w:tabs>
        <w:autoSpaceDE w:val="0"/>
        <w:autoSpaceDN w:val="0"/>
        <w:spacing w:before="228" w:after="0" w:line="240" w:lineRule="auto"/>
        <w:ind w:right="121"/>
        <w:contextualSpacing w:val="0"/>
        <w:jc w:val="both"/>
        <w:rPr>
          <w:sz w:val="24"/>
          <w:szCs w:val="24"/>
        </w:rPr>
      </w:pPr>
      <w:r w:rsidRPr="00222DA6">
        <w:rPr>
          <w:rFonts w:ascii="Cambria" w:hAnsi="Cambria"/>
          <w:sz w:val="24"/>
          <w:szCs w:val="24"/>
        </w:rPr>
        <w:t>A prospective tenderer requiring any clarification of the tender documents may notify the Employer in writing or by cable (hereinafter “cable” includes email)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w:t>
      </w:r>
      <w:r w:rsidRPr="00222DA6">
        <w:rPr>
          <w:sz w:val="24"/>
          <w:szCs w:val="24"/>
        </w:rPr>
        <w:t xml:space="preserve"> identifying its source.</w:t>
      </w:r>
    </w:p>
    <w:p w14:paraId="6EEE9798" w14:textId="77777777" w:rsidR="00D45203" w:rsidRPr="00222DA6" w:rsidRDefault="00D45203" w:rsidP="00222DA6">
      <w:pPr>
        <w:pStyle w:val="ListParagraph"/>
        <w:widowControl w:val="0"/>
        <w:shd w:val="clear" w:color="auto" w:fill="FFFFFF" w:themeFill="background1"/>
        <w:tabs>
          <w:tab w:val="left" w:pos="939"/>
        </w:tabs>
        <w:autoSpaceDE w:val="0"/>
        <w:autoSpaceDN w:val="0"/>
        <w:spacing w:before="228" w:after="0" w:line="240" w:lineRule="auto"/>
        <w:ind w:left="792" w:right="121"/>
        <w:contextualSpacing w:val="0"/>
        <w:rPr>
          <w:sz w:val="24"/>
          <w:szCs w:val="24"/>
        </w:rPr>
      </w:pPr>
    </w:p>
    <w:p w14:paraId="1366AE0E" w14:textId="77777777" w:rsidR="00A85F11" w:rsidRPr="00222DA6" w:rsidRDefault="00185F8E" w:rsidP="00222DA6">
      <w:pPr>
        <w:pStyle w:val="ListParagraph"/>
        <w:numPr>
          <w:ilvl w:val="1"/>
          <w:numId w:val="17"/>
        </w:numPr>
        <w:shd w:val="clear" w:color="auto" w:fill="FFFFFF" w:themeFill="background1"/>
        <w:ind w:left="788" w:hanging="431"/>
        <w:contextualSpacing w:val="0"/>
        <w:jc w:val="both"/>
        <w:rPr>
          <w:rFonts w:ascii="Cambria" w:hAnsi="Cambria"/>
          <w:b/>
          <w:bCs/>
          <w:sz w:val="24"/>
          <w:szCs w:val="24"/>
        </w:rPr>
      </w:pPr>
      <w:r w:rsidRPr="00222DA6">
        <w:rPr>
          <w:rFonts w:ascii="Cambria" w:hAnsi="Cambria"/>
          <w:b/>
          <w:bCs/>
          <w:sz w:val="24"/>
          <w:szCs w:val="24"/>
        </w:rPr>
        <w:t>Pre-tender Meeting:</w:t>
      </w:r>
    </w:p>
    <w:p w14:paraId="65300DF3" w14:textId="721849AB" w:rsidR="00A85F11" w:rsidRPr="00222DA6" w:rsidRDefault="00185F8E" w:rsidP="00222DA6">
      <w:pPr>
        <w:pStyle w:val="ListParagraph"/>
        <w:numPr>
          <w:ilvl w:val="2"/>
          <w:numId w:val="17"/>
        </w:numPr>
        <w:shd w:val="clear" w:color="auto" w:fill="FFFFFF" w:themeFill="background1"/>
        <w:ind w:left="1418" w:hanging="698"/>
        <w:contextualSpacing w:val="0"/>
        <w:jc w:val="both"/>
        <w:rPr>
          <w:rFonts w:ascii="Cambria" w:hAnsi="Cambria"/>
          <w:b/>
          <w:sz w:val="24"/>
          <w:szCs w:val="24"/>
        </w:rPr>
      </w:pPr>
      <w:r w:rsidRPr="00222DA6">
        <w:rPr>
          <w:rFonts w:ascii="Cambria" w:hAnsi="Cambria"/>
          <w:sz w:val="24"/>
          <w:szCs w:val="24"/>
        </w:rPr>
        <w:t xml:space="preserve">The tenderer or his authorized representative is invited to attend a pre-tender meeting which will take place at </w:t>
      </w:r>
      <w:r w:rsidR="00F833F4" w:rsidRPr="00222DA6">
        <w:rPr>
          <w:rFonts w:ascii="Cambria" w:hAnsi="Cambria"/>
          <w:sz w:val="24"/>
          <w:szCs w:val="24"/>
        </w:rPr>
        <w:t>SMD,SBM(U),UDD,Bengaluru</w:t>
      </w:r>
      <w:r w:rsidRPr="00222DA6">
        <w:rPr>
          <w:rFonts w:ascii="Cambria" w:hAnsi="Cambria"/>
          <w:sz w:val="24"/>
          <w:szCs w:val="24"/>
        </w:rPr>
        <w:t>-5600</w:t>
      </w:r>
      <w:r w:rsidR="00F833F4" w:rsidRPr="00222DA6">
        <w:rPr>
          <w:rFonts w:ascii="Cambria" w:hAnsi="Cambria"/>
          <w:sz w:val="24"/>
          <w:szCs w:val="24"/>
        </w:rPr>
        <w:t>01</w:t>
      </w:r>
      <w:r w:rsidRPr="00222DA6">
        <w:rPr>
          <w:rFonts w:ascii="Cambria" w:hAnsi="Cambria"/>
          <w:sz w:val="24"/>
          <w:szCs w:val="24"/>
        </w:rPr>
        <w:t xml:space="preserve"> (as per </w:t>
      </w:r>
      <w:r w:rsidR="00EF2E92" w:rsidRPr="00222DA6">
        <w:rPr>
          <w:rFonts w:ascii="Cambria" w:hAnsi="Cambria"/>
          <w:sz w:val="24"/>
          <w:szCs w:val="24"/>
        </w:rPr>
        <w:t>KPP</w:t>
      </w:r>
      <w:r w:rsidRPr="00222DA6">
        <w:rPr>
          <w:rFonts w:ascii="Cambria" w:hAnsi="Cambria"/>
          <w:sz w:val="24"/>
          <w:szCs w:val="24"/>
        </w:rPr>
        <w:t xml:space="preserve"> portal schedule)</w:t>
      </w:r>
      <w:r w:rsidRPr="00222DA6">
        <w:rPr>
          <w:rFonts w:ascii="Cambria" w:hAnsi="Cambria"/>
          <w:i/>
          <w:sz w:val="24"/>
          <w:szCs w:val="24"/>
        </w:rPr>
        <w:t>.</w:t>
      </w:r>
    </w:p>
    <w:p w14:paraId="7F940C53" w14:textId="77777777" w:rsidR="00A85F11" w:rsidRPr="00222DA6" w:rsidRDefault="00185F8E" w:rsidP="00222DA6">
      <w:pPr>
        <w:pStyle w:val="ListParagraph"/>
        <w:numPr>
          <w:ilvl w:val="2"/>
          <w:numId w:val="17"/>
        </w:numPr>
        <w:shd w:val="clear" w:color="auto" w:fill="FFFFFF" w:themeFill="background1"/>
        <w:ind w:left="1418" w:hanging="698"/>
        <w:contextualSpacing w:val="0"/>
        <w:jc w:val="both"/>
        <w:rPr>
          <w:rFonts w:ascii="Cambria" w:hAnsi="Cambria"/>
          <w:b/>
          <w:sz w:val="24"/>
          <w:szCs w:val="24"/>
        </w:rPr>
      </w:pPr>
      <w:r w:rsidRPr="00222DA6">
        <w:rPr>
          <w:rFonts w:ascii="Cambria" w:hAnsi="Cambria"/>
          <w:sz w:val="24"/>
          <w:szCs w:val="24"/>
        </w:rPr>
        <w:t>The purpose of the meeting will be to clarify issues and to answer questions on any matter that may be raised at that stage.</w:t>
      </w:r>
    </w:p>
    <w:p w14:paraId="6DA9BF51" w14:textId="77777777" w:rsidR="00A85F11" w:rsidRPr="00222DA6" w:rsidRDefault="00185F8E" w:rsidP="00222DA6">
      <w:pPr>
        <w:pStyle w:val="ListParagraph"/>
        <w:numPr>
          <w:ilvl w:val="2"/>
          <w:numId w:val="17"/>
        </w:numPr>
        <w:shd w:val="clear" w:color="auto" w:fill="FFFFFF" w:themeFill="background1"/>
        <w:ind w:left="1418" w:hanging="698"/>
        <w:contextualSpacing w:val="0"/>
        <w:jc w:val="both"/>
        <w:rPr>
          <w:rFonts w:ascii="Cambria" w:hAnsi="Cambria"/>
          <w:b/>
          <w:sz w:val="24"/>
          <w:szCs w:val="24"/>
        </w:rPr>
      </w:pPr>
      <w:r w:rsidRPr="00222DA6">
        <w:rPr>
          <w:rFonts w:ascii="Cambria" w:hAnsi="Cambria"/>
          <w:sz w:val="24"/>
          <w:szCs w:val="24"/>
        </w:rPr>
        <w:lastRenderedPageBreak/>
        <w:t>The tenderer is requested to submit any questions in writing or by cable to reach the Employer not later than one day before the pre bid meeting.</w:t>
      </w:r>
    </w:p>
    <w:p w14:paraId="241D674F" w14:textId="77777777" w:rsidR="00A85F11" w:rsidRPr="00222DA6" w:rsidRDefault="00185F8E" w:rsidP="00222DA6">
      <w:pPr>
        <w:pStyle w:val="ListParagraph"/>
        <w:numPr>
          <w:ilvl w:val="2"/>
          <w:numId w:val="17"/>
        </w:numPr>
        <w:shd w:val="clear" w:color="auto" w:fill="FFFFFF" w:themeFill="background1"/>
        <w:ind w:left="1418" w:hanging="698"/>
        <w:contextualSpacing w:val="0"/>
        <w:jc w:val="both"/>
        <w:rPr>
          <w:rFonts w:ascii="Cambria" w:hAnsi="Cambria"/>
          <w:b/>
          <w:sz w:val="24"/>
          <w:szCs w:val="24"/>
        </w:rPr>
      </w:pPr>
      <w:r w:rsidRPr="00222DA6">
        <w:rPr>
          <w:rFonts w:ascii="Cambria" w:hAnsi="Cambria"/>
          <w:sz w:val="24"/>
          <w:szCs w:val="24"/>
        </w:rPr>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1711164C" w14:textId="77777777" w:rsidR="00A85F11" w:rsidRPr="00222DA6" w:rsidRDefault="00185F8E" w:rsidP="00222DA6">
      <w:pPr>
        <w:pStyle w:val="ListParagraph"/>
        <w:numPr>
          <w:ilvl w:val="2"/>
          <w:numId w:val="17"/>
        </w:numPr>
        <w:shd w:val="clear" w:color="auto" w:fill="FFFFFF" w:themeFill="background1"/>
        <w:ind w:left="1418" w:hanging="698"/>
        <w:contextualSpacing w:val="0"/>
        <w:jc w:val="both"/>
        <w:rPr>
          <w:rFonts w:ascii="Cambria" w:hAnsi="Cambria"/>
          <w:b/>
          <w:sz w:val="24"/>
          <w:szCs w:val="24"/>
        </w:rPr>
      </w:pPr>
      <w:r w:rsidRPr="00222DA6">
        <w:rPr>
          <w:rFonts w:ascii="Cambria" w:hAnsi="Cambria"/>
          <w:sz w:val="24"/>
          <w:szCs w:val="24"/>
        </w:rPr>
        <w:t>Non-attendance at the pre-tender meeting will not be a cause for disqualification of a tenderer.</w:t>
      </w:r>
    </w:p>
    <w:p w14:paraId="2A4D19E1" w14:textId="77777777" w:rsidR="00A85F11" w:rsidRPr="00222DA6" w:rsidRDefault="00185F8E" w:rsidP="00222DA6">
      <w:pPr>
        <w:pStyle w:val="ListParagraph"/>
        <w:numPr>
          <w:ilvl w:val="0"/>
          <w:numId w:val="17"/>
        </w:numPr>
        <w:shd w:val="clear" w:color="auto" w:fill="FFFFFF" w:themeFill="background1"/>
        <w:rPr>
          <w:rFonts w:ascii="Cambria" w:hAnsi="Cambria"/>
          <w:b/>
          <w:sz w:val="24"/>
          <w:szCs w:val="24"/>
        </w:rPr>
      </w:pPr>
      <w:r w:rsidRPr="00222DA6">
        <w:rPr>
          <w:rFonts w:ascii="Cambria" w:hAnsi="Cambria"/>
          <w:b/>
          <w:sz w:val="24"/>
          <w:szCs w:val="24"/>
        </w:rPr>
        <w:t>Amendment of tender documents</w:t>
      </w:r>
    </w:p>
    <w:p w14:paraId="6AE6A719" w14:textId="77777777" w:rsidR="00A85F11" w:rsidRPr="00222DA6" w:rsidRDefault="00A85F11" w:rsidP="00222DA6">
      <w:pPr>
        <w:pStyle w:val="ListParagraph"/>
        <w:shd w:val="clear" w:color="auto" w:fill="FFFFFF" w:themeFill="background1"/>
        <w:ind w:left="360"/>
        <w:rPr>
          <w:rFonts w:ascii="Cambria" w:hAnsi="Cambria"/>
          <w:b/>
          <w:sz w:val="24"/>
          <w:szCs w:val="24"/>
        </w:rPr>
      </w:pPr>
    </w:p>
    <w:p w14:paraId="2DA56C89" w14:textId="3E74AE10" w:rsidR="00A85F11" w:rsidRPr="00222DA6" w:rsidRDefault="00185F8E" w:rsidP="00222DA6">
      <w:pPr>
        <w:pStyle w:val="ListParagraph"/>
        <w:numPr>
          <w:ilvl w:val="1"/>
          <w:numId w:val="17"/>
        </w:numPr>
        <w:shd w:val="clear" w:color="auto" w:fill="FFFFFF" w:themeFill="background1"/>
        <w:ind w:left="788" w:hanging="431"/>
        <w:contextualSpacing w:val="0"/>
        <w:jc w:val="both"/>
        <w:rPr>
          <w:rStyle w:val="Hyperlink"/>
          <w:rFonts w:ascii="Cambria" w:hAnsi="Cambria"/>
          <w:b/>
          <w:color w:val="auto"/>
          <w:sz w:val="24"/>
          <w:szCs w:val="24"/>
          <w:u w:val="none"/>
        </w:rPr>
      </w:pPr>
      <w:r w:rsidRPr="00222DA6">
        <w:rPr>
          <w:rFonts w:ascii="Cambria" w:hAnsi="Cambria"/>
          <w:sz w:val="24"/>
          <w:szCs w:val="24"/>
        </w:rPr>
        <w:t xml:space="preserve">Before the deadline for submission of tenders, the Employer may modify the tender documents by issuing addenda/corrigendum which shall be posted on the                               </w:t>
      </w:r>
      <w:r w:rsidR="002005C2" w:rsidRPr="00222DA6">
        <w:rPr>
          <w:rFonts w:ascii="Cambria" w:hAnsi="Cambria"/>
          <w:sz w:val="24"/>
          <w:szCs w:val="24"/>
        </w:rPr>
        <w:t>KPP portal</w:t>
      </w:r>
      <w:r w:rsidRPr="00222DA6">
        <w:rPr>
          <w:rFonts w:ascii="Cambria" w:hAnsi="Cambria"/>
          <w:sz w:val="24"/>
          <w:szCs w:val="24"/>
        </w:rPr>
        <w:t xml:space="preserve"> </w:t>
      </w:r>
      <w:hyperlink r:id="rId21" w:history="1">
        <w:r w:rsidRPr="00222DA6">
          <w:rPr>
            <w:rStyle w:val="Hyperlink"/>
            <w:rFonts w:ascii="Cambria" w:hAnsi="Cambria"/>
            <w:b/>
            <w:color w:val="auto"/>
            <w:sz w:val="24"/>
            <w:szCs w:val="20"/>
          </w:rPr>
          <w:t>https://kppp.karnataka.gov.in/</w:t>
        </w:r>
      </w:hyperlink>
    </w:p>
    <w:p w14:paraId="3E418063" w14:textId="6A846041" w:rsidR="00A85F11" w:rsidRPr="00222DA6" w:rsidRDefault="00185F8E" w:rsidP="00222DA6">
      <w:pPr>
        <w:pStyle w:val="ListParagraph"/>
        <w:numPr>
          <w:ilvl w:val="1"/>
          <w:numId w:val="17"/>
        </w:numPr>
        <w:shd w:val="clear" w:color="auto" w:fill="FFFFFF" w:themeFill="background1"/>
        <w:ind w:left="788" w:hanging="431"/>
        <w:contextualSpacing w:val="0"/>
        <w:jc w:val="both"/>
        <w:rPr>
          <w:rFonts w:ascii="Cambria" w:hAnsi="Cambria"/>
          <w:b/>
          <w:sz w:val="24"/>
          <w:szCs w:val="24"/>
        </w:rPr>
      </w:pPr>
      <w:r w:rsidRPr="00222DA6">
        <w:rPr>
          <w:rFonts w:ascii="Cambria" w:hAnsi="Cambria"/>
          <w:sz w:val="24"/>
          <w:szCs w:val="24"/>
        </w:rPr>
        <w:t xml:space="preserve">Any addendum/corrigendum thus issued shall be part of the tender documents and shall be notified as addendum/corrigendum in the </w:t>
      </w:r>
      <w:r w:rsidR="00041066" w:rsidRPr="00222DA6">
        <w:rPr>
          <w:rFonts w:ascii="Cambria" w:hAnsi="Cambria"/>
          <w:sz w:val="24"/>
          <w:szCs w:val="24"/>
        </w:rPr>
        <w:t>KPP portal</w:t>
      </w:r>
      <w:r w:rsidRPr="00222DA6">
        <w:rPr>
          <w:rFonts w:ascii="Cambria" w:hAnsi="Cambria"/>
          <w:sz w:val="24"/>
          <w:szCs w:val="24"/>
        </w:rPr>
        <w:t xml:space="preserve">, which shall be binding on all the prospective tenderers.  </w:t>
      </w:r>
    </w:p>
    <w:p w14:paraId="5EB8F6A2" w14:textId="52AB89E3" w:rsidR="00070892" w:rsidRPr="00222DA6" w:rsidRDefault="00185F8E" w:rsidP="00222DA6">
      <w:pPr>
        <w:pStyle w:val="ListParagraph"/>
        <w:numPr>
          <w:ilvl w:val="1"/>
          <w:numId w:val="17"/>
        </w:numPr>
        <w:shd w:val="clear" w:color="auto" w:fill="FFFFFF" w:themeFill="background1"/>
        <w:ind w:left="788" w:hanging="431"/>
        <w:contextualSpacing w:val="0"/>
        <w:jc w:val="both"/>
        <w:rPr>
          <w:rFonts w:ascii="Cambria" w:hAnsi="Cambria"/>
          <w:b/>
          <w:sz w:val="24"/>
          <w:szCs w:val="24"/>
        </w:rPr>
      </w:pPr>
      <w:r w:rsidRPr="00222DA6">
        <w:rPr>
          <w:rFonts w:ascii="Cambria" w:hAnsi="Cambria"/>
          <w:sz w:val="24"/>
          <w:szCs w:val="24"/>
        </w:rPr>
        <w:t xml:space="preserve">To give prospective tenderers reasonable time in which to take an addendum /corrigendum into account in preparing their tenders, the Employer shall extend as necessary the deadline for submission/uploading of tenders, in accordance with Sub-Clause 16.2 below. This shall be notified in the </w:t>
      </w:r>
      <w:r w:rsidR="00041066" w:rsidRPr="00222DA6">
        <w:rPr>
          <w:rFonts w:ascii="Cambria" w:hAnsi="Cambria"/>
          <w:sz w:val="24"/>
          <w:szCs w:val="24"/>
        </w:rPr>
        <w:t>KPP portal</w:t>
      </w:r>
      <w:r w:rsidRPr="00222DA6">
        <w:rPr>
          <w:rFonts w:ascii="Cambria" w:hAnsi="Cambria"/>
          <w:sz w:val="24"/>
          <w:szCs w:val="24"/>
        </w:rPr>
        <w:t>.</w:t>
      </w:r>
    </w:p>
    <w:p w14:paraId="50414B5F" w14:textId="77777777" w:rsidR="0059656A" w:rsidRPr="00222DA6" w:rsidRDefault="0059656A" w:rsidP="00222DA6">
      <w:pPr>
        <w:shd w:val="clear" w:color="auto" w:fill="FFFFFF" w:themeFill="background1"/>
        <w:jc w:val="both"/>
        <w:rPr>
          <w:rFonts w:ascii="Cambria" w:hAnsi="Cambria"/>
          <w:b/>
          <w:sz w:val="24"/>
          <w:szCs w:val="24"/>
        </w:rPr>
        <w:sectPr w:rsidR="0059656A" w:rsidRPr="00222DA6">
          <w:pgSz w:w="11907" w:h="16839"/>
          <w:pgMar w:top="1276" w:right="1134" w:bottom="1418" w:left="1134" w:header="720" w:footer="0" w:gutter="0"/>
          <w:cols w:space="720"/>
          <w:docGrid w:linePitch="299"/>
        </w:sectPr>
      </w:pPr>
    </w:p>
    <w:p w14:paraId="01E900A6" w14:textId="77777777" w:rsidR="00A85F11" w:rsidRPr="00222DA6" w:rsidRDefault="00185F8E" w:rsidP="00222DA6">
      <w:pPr>
        <w:pStyle w:val="ListParagraph"/>
        <w:numPr>
          <w:ilvl w:val="0"/>
          <w:numId w:val="16"/>
        </w:numPr>
        <w:shd w:val="clear" w:color="auto" w:fill="FFFFFF" w:themeFill="background1"/>
        <w:tabs>
          <w:tab w:val="left" w:pos="540"/>
          <w:tab w:val="left" w:pos="1080"/>
          <w:tab w:val="center" w:pos="4680"/>
          <w:tab w:val="left" w:pos="7920"/>
        </w:tabs>
        <w:ind w:left="426"/>
        <w:jc w:val="center"/>
        <w:rPr>
          <w:rFonts w:ascii="Cambria" w:hAnsi="Cambria"/>
          <w:b/>
          <w:sz w:val="24"/>
          <w:szCs w:val="24"/>
        </w:rPr>
      </w:pPr>
      <w:r w:rsidRPr="00222DA6">
        <w:rPr>
          <w:rFonts w:ascii="Cambria" w:hAnsi="Cambria"/>
          <w:b/>
          <w:sz w:val="24"/>
          <w:szCs w:val="24"/>
        </w:rPr>
        <w:lastRenderedPageBreak/>
        <w:t>PREPARATION OF TENDERS</w:t>
      </w:r>
    </w:p>
    <w:p w14:paraId="0E5DEAD0" w14:textId="77777777" w:rsidR="00A85F11" w:rsidRPr="00222DA6" w:rsidRDefault="00185F8E" w:rsidP="00222DA6">
      <w:pPr>
        <w:pStyle w:val="ListParagraph"/>
        <w:numPr>
          <w:ilvl w:val="0"/>
          <w:numId w:val="17"/>
        </w:numPr>
        <w:shd w:val="clear" w:color="auto" w:fill="FFFFFF" w:themeFill="background1"/>
        <w:rPr>
          <w:rFonts w:ascii="Cambria" w:hAnsi="Cambria"/>
          <w:b/>
          <w:sz w:val="24"/>
          <w:szCs w:val="24"/>
        </w:rPr>
      </w:pPr>
      <w:r w:rsidRPr="00222DA6">
        <w:rPr>
          <w:rFonts w:ascii="Cambria" w:hAnsi="Cambria"/>
          <w:b/>
          <w:sz w:val="24"/>
          <w:szCs w:val="24"/>
        </w:rPr>
        <w:t>Documents comprising the Tender</w:t>
      </w:r>
    </w:p>
    <w:p w14:paraId="38C89DF5" w14:textId="31870B93" w:rsidR="005073C8" w:rsidRPr="00222DA6" w:rsidRDefault="00185F8E" w:rsidP="00222DA6">
      <w:pPr>
        <w:pStyle w:val="ListParagraph"/>
        <w:numPr>
          <w:ilvl w:val="1"/>
          <w:numId w:val="17"/>
        </w:numPr>
        <w:shd w:val="clear" w:color="auto" w:fill="FFFFFF" w:themeFill="background1"/>
        <w:tabs>
          <w:tab w:val="left" w:pos="993"/>
        </w:tabs>
        <w:ind w:left="788" w:hanging="431"/>
        <w:contextualSpacing w:val="0"/>
        <w:jc w:val="both"/>
        <w:rPr>
          <w:rStyle w:val="Hyperlink"/>
          <w:rFonts w:ascii="Cambria" w:hAnsi="Cambria"/>
          <w:b/>
          <w:color w:val="auto"/>
          <w:sz w:val="24"/>
          <w:szCs w:val="24"/>
          <w:u w:val="none"/>
        </w:rPr>
      </w:pPr>
      <w:r w:rsidRPr="00222DA6">
        <w:rPr>
          <w:rFonts w:ascii="Cambria" w:hAnsi="Cambria"/>
          <w:sz w:val="24"/>
          <w:szCs w:val="24"/>
        </w:rPr>
        <w:t>The tender submitted by the Tenderer shall be submitted/uploaded</w:t>
      </w:r>
      <w:r w:rsidR="005073C8" w:rsidRPr="00222DA6">
        <w:rPr>
          <w:rFonts w:ascii="Cambria" w:hAnsi="Cambria"/>
          <w:sz w:val="24"/>
          <w:szCs w:val="24"/>
        </w:rPr>
        <w:t xml:space="preserve"> through </w:t>
      </w:r>
      <w:r w:rsidR="002005C2" w:rsidRPr="00222DA6">
        <w:rPr>
          <w:rFonts w:ascii="Cambria" w:hAnsi="Cambria"/>
          <w:sz w:val="24"/>
          <w:szCs w:val="24"/>
        </w:rPr>
        <w:t>KPP portal</w:t>
      </w:r>
      <w:r w:rsidR="005073C8" w:rsidRPr="00222DA6">
        <w:rPr>
          <w:rFonts w:ascii="Cambria" w:hAnsi="Cambria"/>
          <w:sz w:val="24"/>
          <w:szCs w:val="24"/>
        </w:rPr>
        <w:t xml:space="preserve"> </w:t>
      </w:r>
      <w:hyperlink r:id="rId22" w:history="1">
        <w:r w:rsidR="005073C8" w:rsidRPr="00222DA6">
          <w:rPr>
            <w:rStyle w:val="Hyperlink"/>
            <w:rFonts w:ascii="Cambria" w:hAnsi="Cambria"/>
            <w:b/>
            <w:color w:val="auto"/>
            <w:sz w:val="24"/>
            <w:szCs w:val="20"/>
          </w:rPr>
          <w:t>https://kppp.karnataka.gov.in/</w:t>
        </w:r>
      </w:hyperlink>
    </w:p>
    <w:p w14:paraId="2F271EDC" w14:textId="2053A9A6" w:rsidR="00A85F11" w:rsidRPr="00222DA6" w:rsidRDefault="00C23A90" w:rsidP="00222DA6">
      <w:pPr>
        <w:pStyle w:val="ListParagraph"/>
        <w:shd w:val="clear" w:color="auto" w:fill="FFFFFF" w:themeFill="background1"/>
        <w:tabs>
          <w:tab w:val="left" w:pos="993"/>
        </w:tabs>
        <w:ind w:left="788" w:hanging="362"/>
        <w:contextualSpacing w:val="0"/>
        <w:jc w:val="both"/>
        <w:rPr>
          <w:rFonts w:ascii="Cambria" w:hAnsi="Cambria"/>
          <w:b/>
          <w:sz w:val="24"/>
          <w:szCs w:val="24"/>
        </w:rPr>
      </w:pPr>
      <w:r w:rsidRPr="00222DA6">
        <w:rPr>
          <w:rStyle w:val="Hyperlink"/>
          <w:rFonts w:ascii="Cambria" w:hAnsi="Cambria"/>
          <w:b/>
          <w:color w:val="auto"/>
          <w:sz w:val="24"/>
          <w:szCs w:val="24"/>
          <w:u w:val="none"/>
        </w:rPr>
        <w:t>10.1.A. The Bidding In case of Single Entity</w:t>
      </w:r>
      <w:r w:rsidR="00185F8E" w:rsidRPr="00222DA6">
        <w:rPr>
          <w:rFonts w:ascii="Cambria" w:hAnsi="Cambria"/>
          <w:sz w:val="24"/>
          <w:szCs w:val="24"/>
        </w:rPr>
        <w:t xml:space="preserve"> </w:t>
      </w:r>
      <w:r w:rsidRPr="00222DA6">
        <w:rPr>
          <w:rFonts w:ascii="Cambria" w:hAnsi="Cambria"/>
          <w:sz w:val="24"/>
          <w:szCs w:val="24"/>
        </w:rPr>
        <w:t>i</w:t>
      </w:r>
      <w:r w:rsidR="00185F8E" w:rsidRPr="00222DA6">
        <w:rPr>
          <w:rFonts w:ascii="Cambria" w:hAnsi="Cambria"/>
          <w:sz w:val="24"/>
          <w:szCs w:val="24"/>
        </w:rPr>
        <w:t>n two covers and the covers shall contain the documents as follows:</w:t>
      </w:r>
    </w:p>
    <w:p w14:paraId="0F3056D8" w14:textId="77777777" w:rsidR="00A85F11" w:rsidRPr="00222DA6" w:rsidRDefault="00185F8E" w:rsidP="00222DA6">
      <w:pPr>
        <w:pStyle w:val="ListParagraph"/>
        <w:numPr>
          <w:ilvl w:val="2"/>
          <w:numId w:val="17"/>
        </w:numPr>
        <w:shd w:val="clear" w:color="auto" w:fill="FFFFFF" w:themeFill="background1"/>
        <w:ind w:left="1418" w:hanging="698"/>
        <w:jc w:val="both"/>
        <w:rPr>
          <w:rFonts w:ascii="Cambria" w:hAnsi="Cambria"/>
          <w:b/>
          <w:sz w:val="24"/>
          <w:szCs w:val="24"/>
        </w:rPr>
      </w:pPr>
      <w:r w:rsidRPr="00222DA6">
        <w:rPr>
          <w:rFonts w:ascii="Cambria" w:hAnsi="Cambria"/>
          <w:b/>
          <w:sz w:val="24"/>
          <w:szCs w:val="24"/>
        </w:rPr>
        <w:t>First cover –Technical bid (only online)</w:t>
      </w:r>
    </w:p>
    <w:p w14:paraId="77600435" w14:textId="63554CAD" w:rsidR="00D87DDA" w:rsidRPr="00222DA6" w:rsidRDefault="00D87DDA" w:rsidP="00222DA6">
      <w:pPr>
        <w:pStyle w:val="ListParagraph"/>
        <w:numPr>
          <w:ilvl w:val="1"/>
          <w:numId w:val="16"/>
        </w:numPr>
        <w:shd w:val="clear" w:color="auto" w:fill="FFFFFF" w:themeFill="background1"/>
        <w:tabs>
          <w:tab w:val="left" w:pos="720"/>
          <w:tab w:val="left" w:pos="1400"/>
          <w:tab w:val="left" w:pos="2120"/>
          <w:tab w:val="left" w:pos="3260"/>
          <w:tab w:val="left" w:pos="4680"/>
          <w:tab w:val="left" w:pos="7180"/>
        </w:tabs>
        <w:spacing w:before="120" w:after="120"/>
        <w:rPr>
          <w:rFonts w:ascii="Cambria" w:hAnsi="Cambria"/>
          <w:sz w:val="24"/>
          <w:szCs w:val="24"/>
        </w:rPr>
      </w:pPr>
      <w:r w:rsidRPr="00222DA6">
        <w:rPr>
          <w:rFonts w:ascii="Cambria" w:hAnsi="Cambria"/>
          <w:sz w:val="24"/>
          <w:szCs w:val="24"/>
        </w:rPr>
        <w:t>Valid Class-I registration certificate</w:t>
      </w:r>
    </w:p>
    <w:p w14:paraId="398E671B" w14:textId="77777777" w:rsidR="00D87DDA" w:rsidRPr="00222DA6" w:rsidRDefault="00D87DDA" w:rsidP="00222DA6">
      <w:pPr>
        <w:pStyle w:val="ListParagraph"/>
        <w:numPr>
          <w:ilvl w:val="1"/>
          <w:numId w:val="16"/>
        </w:numPr>
        <w:shd w:val="clear" w:color="auto" w:fill="FFFFFF" w:themeFill="background1"/>
        <w:tabs>
          <w:tab w:val="left" w:pos="720"/>
          <w:tab w:val="left" w:pos="1400"/>
          <w:tab w:val="left" w:pos="2120"/>
          <w:tab w:val="left" w:pos="3260"/>
          <w:tab w:val="left" w:pos="4680"/>
          <w:tab w:val="left" w:pos="7180"/>
        </w:tabs>
        <w:spacing w:before="120" w:after="120"/>
        <w:rPr>
          <w:rFonts w:ascii="Cambria" w:hAnsi="Cambria"/>
          <w:sz w:val="24"/>
          <w:szCs w:val="24"/>
        </w:rPr>
      </w:pPr>
      <w:r w:rsidRPr="00222DA6">
        <w:rPr>
          <w:rFonts w:ascii="Cambria" w:hAnsi="Cambria"/>
          <w:sz w:val="24"/>
          <w:szCs w:val="24"/>
        </w:rPr>
        <w:t xml:space="preserve">Earnest Money Deposit, </w:t>
      </w:r>
    </w:p>
    <w:p w14:paraId="27164868" w14:textId="77777777" w:rsidR="00D87DDA" w:rsidRPr="00222DA6" w:rsidRDefault="00D87DDA" w:rsidP="00222DA6">
      <w:pPr>
        <w:pStyle w:val="ListParagraph"/>
        <w:numPr>
          <w:ilvl w:val="1"/>
          <w:numId w:val="16"/>
        </w:numPr>
        <w:shd w:val="clear" w:color="auto" w:fill="FFFFFF" w:themeFill="background1"/>
        <w:tabs>
          <w:tab w:val="left" w:pos="720"/>
          <w:tab w:val="left" w:pos="1400"/>
          <w:tab w:val="left" w:pos="2120"/>
          <w:tab w:val="left" w:pos="3260"/>
          <w:tab w:val="left" w:pos="4680"/>
          <w:tab w:val="left" w:pos="7180"/>
        </w:tabs>
        <w:spacing w:before="120" w:after="120"/>
        <w:rPr>
          <w:rFonts w:ascii="Cambria" w:hAnsi="Cambria"/>
          <w:sz w:val="24"/>
          <w:szCs w:val="24"/>
        </w:rPr>
      </w:pPr>
      <w:r w:rsidRPr="00222DA6">
        <w:rPr>
          <w:rFonts w:ascii="Cambria" w:hAnsi="Cambria"/>
          <w:sz w:val="24"/>
          <w:szCs w:val="24"/>
        </w:rPr>
        <w:t>Copy of the PAN card with GSTIN</w:t>
      </w:r>
    </w:p>
    <w:p w14:paraId="1CE49034" w14:textId="77777777" w:rsidR="00D87DDA" w:rsidRPr="00222DA6" w:rsidRDefault="00D87DDA" w:rsidP="00222DA6">
      <w:pPr>
        <w:pStyle w:val="ListParagraph"/>
        <w:numPr>
          <w:ilvl w:val="1"/>
          <w:numId w:val="16"/>
        </w:numPr>
        <w:shd w:val="clear" w:color="auto" w:fill="FFFFFF" w:themeFill="background1"/>
        <w:tabs>
          <w:tab w:val="left" w:pos="720"/>
          <w:tab w:val="left" w:pos="1400"/>
          <w:tab w:val="left" w:pos="2120"/>
          <w:tab w:val="left" w:pos="3260"/>
          <w:tab w:val="left" w:pos="4680"/>
          <w:tab w:val="left" w:pos="7180"/>
        </w:tabs>
        <w:spacing w:before="120" w:after="120"/>
        <w:rPr>
          <w:rFonts w:ascii="Cambria" w:hAnsi="Cambria"/>
          <w:sz w:val="24"/>
          <w:szCs w:val="24"/>
        </w:rPr>
      </w:pPr>
      <w:r w:rsidRPr="00222DA6">
        <w:rPr>
          <w:rFonts w:ascii="Cambria" w:hAnsi="Cambria"/>
          <w:sz w:val="24"/>
          <w:szCs w:val="24"/>
        </w:rPr>
        <w:t>Qualification Information as per formats given in Section 3;</w:t>
      </w:r>
    </w:p>
    <w:p w14:paraId="077CED3E" w14:textId="77777777" w:rsidR="00D87DDA" w:rsidRPr="00222DA6" w:rsidRDefault="00D87DDA" w:rsidP="00222DA6">
      <w:pPr>
        <w:pStyle w:val="ListParagraph"/>
        <w:numPr>
          <w:ilvl w:val="1"/>
          <w:numId w:val="16"/>
        </w:numPr>
        <w:shd w:val="clear" w:color="auto" w:fill="FFFFFF" w:themeFill="background1"/>
        <w:tabs>
          <w:tab w:val="left" w:pos="720"/>
          <w:tab w:val="left" w:pos="1400"/>
          <w:tab w:val="left" w:pos="2120"/>
          <w:tab w:val="left" w:pos="3260"/>
          <w:tab w:val="left" w:pos="4680"/>
          <w:tab w:val="left" w:pos="7180"/>
        </w:tabs>
        <w:spacing w:before="120" w:after="120"/>
        <w:rPr>
          <w:rFonts w:ascii="Cambria" w:hAnsi="Cambria"/>
          <w:sz w:val="24"/>
          <w:szCs w:val="24"/>
        </w:rPr>
      </w:pPr>
      <w:r w:rsidRPr="00222DA6">
        <w:rPr>
          <w:rFonts w:ascii="Cambria" w:hAnsi="Cambria"/>
          <w:sz w:val="24"/>
          <w:szCs w:val="24"/>
        </w:rPr>
        <w:t>Tender transaction fee. Online payment through KPP Portal platform.</w:t>
      </w:r>
    </w:p>
    <w:p w14:paraId="5EA60889" w14:textId="77777777" w:rsidR="00D87DDA" w:rsidRPr="00222DA6" w:rsidRDefault="00D87DDA" w:rsidP="00222DA6">
      <w:pPr>
        <w:pStyle w:val="ListParagraph"/>
        <w:numPr>
          <w:ilvl w:val="1"/>
          <w:numId w:val="16"/>
        </w:numPr>
        <w:shd w:val="clear" w:color="auto" w:fill="FFFFFF" w:themeFill="background1"/>
        <w:tabs>
          <w:tab w:val="left" w:pos="720"/>
          <w:tab w:val="left" w:pos="1400"/>
          <w:tab w:val="left" w:pos="2120"/>
          <w:tab w:val="left" w:pos="3260"/>
          <w:tab w:val="left" w:pos="4680"/>
          <w:tab w:val="left" w:pos="7180"/>
        </w:tabs>
        <w:spacing w:before="120" w:after="120"/>
        <w:rPr>
          <w:rFonts w:ascii="Cambria" w:hAnsi="Cambria"/>
          <w:sz w:val="24"/>
          <w:szCs w:val="24"/>
        </w:rPr>
      </w:pPr>
      <w:r w:rsidRPr="00222DA6">
        <w:rPr>
          <w:rFonts w:ascii="Cambria" w:hAnsi="Cambria"/>
          <w:sz w:val="24"/>
          <w:szCs w:val="24"/>
        </w:rPr>
        <w:t>General eligibility criteria.</w:t>
      </w:r>
    </w:p>
    <w:p w14:paraId="22A265A2" w14:textId="77777777" w:rsidR="00D87DDA" w:rsidRPr="00222DA6" w:rsidRDefault="00D87DDA" w:rsidP="00222DA6">
      <w:pPr>
        <w:pStyle w:val="ListParagraph"/>
        <w:numPr>
          <w:ilvl w:val="1"/>
          <w:numId w:val="16"/>
        </w:numPr>
        <w:shd w:val="clear" w:color="auto" w:fill="FFFFFF" w:themeFill="background1"/>
        <w:tabs>
          <w:tab w:val="left" w:pos="720"/>
          <w:tab w:val="left" w:pos="1400"/>
          <w:tab w:val="left" w:pos="2120"/>
          <w:tab w:val="left" w:pos="3260"/>
          <w:tab w:val="left" w:pos="4680"/>
          <w:tab w:val="left" w:pos="7180"/>
        </w:tabs>
        <w:spacing w:before="120" w:after="120"/>
        <w:rPr>
          <w:rFonts w:ascii="Cambria" w:hAnsi="Cambria"/>
          <w:sz w:val="24"/>
          <w:szCs w:val="24"/>
        </w:rPr>
      </w:pPr>
      <w:r w:rsidRPr="00222DA6">
        <w:rPr>
          <w:rFonts w:ascii="Cambria" w:hAnsi="Cambria"/>
          <w:sz w:val="24"/>
          <w:szCs w:val="24"/>
        </w:rPr>
        <w:t>Affidavit testifying the correctness of the information furnished and correctness of the documents uploaded by the tenderer in support of the qualification information in the format as given in Section 4</w:t>
      </w:r>
    </w:p>
    <w:p w14:paraId="4B21C6FA" w14:textId="77777777" w:rsidR="00D87DDA" w:rsidRPr="00222DA6" w:rsidRDefault="00D87DDA" w:rsidP="00222DA6">
      <w:pPr>
        <w:pStyle w:val="ListParagraph"/>
        <w:numPr>
          <w:ilvl w:val="1"/>
          <w:numId w:val="16"/>
        </w:numPr>
        <w:shd w:val="clear" w:color="auto" w:fill="FFFFFF" w:themeFill="background1"/>
        <w:tabs>
          <w:tab w:val="left" w:pos="720"/>
          <w:tab w:val="left" w:pos="1400"/>
          <w:tab w:val="left" w:pos="2120"/>
          <w:tab w:val="left" w:pos="3260"/>
          <w:tab w:val="left" w:pos="4680"/>
          <w:tab w:val="left" w:pos="7180"/>
        </w:tabs>
        <w:spacing w:before="120" w:after="120"/>
        <w:rPr>
          <w:rFonts w:ascii="Cambria" w:hAnsi="Cambria"/>
          <w:sz w:val="24"/>
          <w:szCs w:val="24"/>
        </w:rPr>
      </w:pPr>
      <w:r w:rsidRPr="00222DA6">
        <w:rPr>
          <w:rFonts w:ascii="Cambria" w:hAnsi="Cambria"/>
          <w:sz w:val="24"/>
          <w:szCs w:val="24"/>
        </w:rPr>
        <w:t>The details of Joint Venture along with agreements in this regard are to be uploaded.</w:t>
      </w:r>
    </w:p>
    <w:p w14:paraId="69DB3777" w14:textId="77777777" w:rsidR="00D87DDA" w:rsidRPr="00222DA6" w:rsidRDefault="00D87DDA" w:rsidP="00222DA6">
      <w:pPr>
        <w:pStyle w:val="ListParagraph"/>
        <w:numPr>
          <w:ilvl w:val="1"/>
          <w:numId w:val="16"/>
        </w:numPr>
        <w:shd w:val="clear" w:color="auto" w:fill="FFFFFF" w:themeFill="background1"/>
        <w:tabs>
          <w:tab w:val="left" w:pos="720"/>
          <w:tab w:val="left" w:pos="1400"/>
          <w:tab w:val="left" w:pos="2120"/>
          <w:tab w:val="left" w:pos="3260"/>
          <w:tab w:val="left" w:pos="4680"/>
          <w:tab w:val="left" w:pos="7180"/>
        </w:tabs>
        <w:spacing w:before="120" w:after="120"/>
        <w:rPr>
          <w:rFonts w:ascii="Cambria" w:hAnsi="Cambria"/>
          <w:sz w:val="24"/>
          <w:szCs w:val="24"/>
        </w:rPr>
      </w:pPr>
      <w:r w:rsidRPr="00222DA6">
        <w:rPr>
          <w:rFonts w:ascii="Cambria" w:hAnsi="Cambria"/>
          <w:sz w:val="24"/>
          <w:szCs w:val="24"/>
        </w:rPr>
        <w:t>Any other Qualification Information as per formats given in Section 3;</w:t>
      </w:r>
    </w:p>
    <w:p w14:paraId="18F897BB" w14:textId="77777777" w:rsidR="00D45203" w:rsidRPr="00222DA6" w:rsidRDefault="00D45203" w:rsidP="00222DA6">
      <w:pPr>
        <w:pStyle w:val="ListParagraph"/>
        <w:shd w:val="clear" w:color="auto" w:fill="FFFFFF" w:themeFill="background1"/>
        <w:tabs>
          <w:tab w:val="left" w:pos="720"/>
          <w:tab w:val="left" w:pos="1400"/>
          <w:tab w:val="left" w:pos="2120"/>
          <w:tab w:val="left" w:pos="3260"/>
          <w:tab w:val="left" w:pos="4680"/>
          <w:tab w:val="left" w:pos="7180"/>
        </w:tabs>
        <w:spacing w:before="120" w:after="120"/>
        <w:ind w:left="1495"/>
        <w:rPr>
          <w:rFonts w:ascii="Cambria" w:hAnsi="Cambria"/>
          <w:sz w:val="24"/>
          <w:szCs w:val="24"/>
        </w:rPr>
      </w:pPr>
    </w:p>
    <w:p w14:paraId="737F4F3E" w14:textId="77777777" w:rsidR="00A85F11" w:rsidRPr="00222DA6" w:rsidRDefault="00185F8E" w:rsidP="00222DA6">
      <w:pPr>
        <w:pStyle w:val="ListParagraph"/>
        <w:numPr>
          <w:ilvl w:val="2"/>
          <w:numId w:val="17"/>
        </w:numPr>
        <w:shd w:val="clear" w:color="auto" w:fill="FFFFFF" w:themeFill="background1"/>
        <w:ind w:left="1418" w:hanging="698"/>
        <w:jc w:val="both"/>
        <w:rPr>
          <w:rFonts w:ascii="Cambria" w:hAnsi="Cambria"/>
          <w:b/>
          <w:bCs/>
          <w:sz w:val="24"/>
          <w:szCs w:val="24"/>
        </w:rPr>
      </w:pPr>
      <w:r w:rsidRPr="00222DA6">
        <w:rPr>
          <w:rFonts w:ascii="Cambria" w:hAnsi="Cambria"/>
          <w:b/>
          <w:sz w:val="24"/>
          <w:szCs w:val="24"/>
        </w:rPr>
        <w:t>The</w:t>
      </w:r>
      <w:r w:rsidRPr="00222DA6">
        <w:rPr>
          <w:rFonts w:ascii="Cambria" w:hAnsi="Cambria"/>
          <w:b/>
          <w:bCs/>
          <w:sz w:val="24"/>
          <w:szCs w:val="24"/>
        </w:rPr>
        <w:t xml:space="preserve"> </w:t>
      </w:r>
      <w:r w:rsidRPr="00222DA6">
        <w:rPr>
          <w:rFonts w:ascii="Cambria" w:hAnsi="Cambria"/>
          <w:b/>
          <w:sz w:val="24"/>
          <w:szCs w:val="24"/>
        </w:rPr>
        <w:t>Tender</w:t>
      </w:r>
      <w:r w:rsidRPr="00222DA6">
        <w:rPr>
          <w:rFonts w:ascii="Cambria" w:hAnsi="Cambria"/>
          <w:b/>
          <w:bCs/>
          <w:sz w:val="24"/>
          <w:szCs w:val="24"/>
        </w:rPr>
        <w:t xml:space="preserve"> Documents and its Annexures to be duly filled and signed by the tenderer.</w:t>
      </w:r>
    </w:p>
    <w:p w14:paraId="760FF6C1" w14:textId="42E58525" w:rsidR="00A85F11" w:rsidRPr="00222DA6" w:rsidRDefault="00185F8E" w:rsidP="00222DA6">
      <w:pPr>
        <w:pStyle w:val="ListParagraph"/>
        <w:numPr>
          <w:ilvl w:val="0"/>
          <w:numId w:val="81"/>
        </w:numPr>
        <w:shd w:val="clear" w:color="auto" w:fill="FFFFFF" w:themeFill="background1"/>
        <w:tabs>
          <w:tab w:val="left" w:pos="720"/>
          <w:tab w:val="left" w:pos="1400"/>
          <w:tab w:val="left" w:pos="2120"/>
          <w:tab w:val="left" w:pos="3260"/>
          <w:tab w:val="left" w:pos="4680"/>
          <w:tab w:val="left" w:pos="7180"/>
        </w:tabs>
        <w:spacing w:before="120" w:after="120"/>
        <w:jc w:val="both"/>
        <w:rPr>
          <w:rFonts w:ascii="Cambria" w:hAnsi="Cambria"/>
          <w:b/>
          <w:bCs/>
          <w:sz w:val="24"/>
          <w:szCs w:val="24"/>
        </w:rPr>
      </w:pPr>
      <w:r w:rsidRPr="00222DA6">
        <w:rPr>
          <w:rFonts w:ascii="Cambria" w:hAnsi="Cambria"/>
          <w:sz w:val="24"/>
          <w:szCs w:val="24"/>
        </w:rPr>
        <w:t>Performance of the Tenderer showing value of Civil Engineering work for the past five financial years</w:t>
      </w:r>
    </w:p>
    <w:p w14:paraId="5D7A466B" w14:textId="14A29AA8" w:rsidR="00A85F11" w:rsidRPr="00222DA6" w:rsidRDefault="00185F8E" w:rsidP="00222DA6">
      <w:pPr>
        <w:pStyle w:val="ListParagraph"/>
        <w:numPr>
          <w:ilvl w:val="0"/>
          <w:numId w:val="81"/>
        </w:numPr>
        <w:shd w:val="clear" w:color="auto" w:fill="FFFFFF" w:themeFill="background1"/>
        <w:tabs>
          <w:tab w:val="left" w:pos="720"/>
          <w:tab w:val="left" w:pos="1400"/>
          <w:tab w:val="left" w:pos="2120"/>
          <w:tab w:val="left" w:pos="3260"/>
          <w:tab w:val="left" w:pos="4680"/>
          <w:tab w:val="left" w:pos="7180"/>
        </w:tabs>
        <w:spacing w:before="120" w:after="120"/>
        <w:ind w:left="1593"/>
        <w:jc w:val="both"/>
        <w:rPr>
          <w:rFonts w:ascii="Cambria" w:hAnsi="Cambria"/>
          <w:b/>
          <w:bCs/>
          <w:sz w:val="24"/>
          <w:szCs w:val="24"/>
        </w:rPr>
      </w:pPr>
      <w:r w:rsidRPr="00222DA6">
        <w:rPr>
          <w:rFonts w:ascii="Cambria" w:hAnsi="Cambria"/>
          <w:sz w:val="24"/>
          <w:szCs w:val="24"/>
        </w:rPr>
        <w:t xml:space="preserve">Annual Turnover (Civil Engineering works) for the last five financial years </w:t>
      </w:r>
    </w:p>
    <w:p w14:paraId="36EC5DE6" w14:textId="2174259D" w:rsidR="00A85F11" w:rsidRPr="00222DA6" w:rsidRDefault="00185F8E" w:rsidP="00222DA6">
      <w:pPr>
        <w:pStyle w:val="ListParagraph"/>
        <w:numPr>
          <w:ilvl w:val="0"/>
          <w:numId w:val="81"/>
        </w:numPr>
        <w:shd w:val="clear" w:color="auto" w:fill="FFFFFF" w:themeFill="background1"/>
        <w:tabs>
          <w:tab w:val="left" w:pos="720"/>
          <w:tab w:val="left" w:pos="1400"/>
          <w:tab w:val="left" w:pos="2120"/>
          <w:tab w:val="left" w:pos="3260"/>
          <w:tab w:val="left" w:pos="4680"/>
          <w:tab w:val="left" w:pos="7180"/>
        </w:tabs>
        <w:spacing w:before="120" w:after="120"/>
        <w:ind w:left="1593"/>
        <w:jc w:val="both"/>
        <w:rPr>
          <w:rFonts w:ascii="Cambria" w:hAnsi="Cambria"/>
          <w:b/>
          <w:bCs/>
          <w:sz w:val="24"/>
          <w:szCs w:val="24"/>
        </w:rPr>
      </w:pPr>
      <w:r w:rsidRPr="00222DA6">
        <w:rPr>
          <w:rFonts w:ascii="Cambria" w:hAnsi="Cambria"/>
          <w:sz w:val="24"/>
          <w:szCs w:val="24"/>
        </w:rPr>
        <w:t xml:space="preserve">Experience in works of similar nature and magnitude within a period of 5 financial years </w:t>
      </w:r>
    </w:p>
    <w:p w14:paraId="24DB1108" w14:textId="007A1EA9" w:rsidR="00A85F11" w:rsidRPr="00222DA6" w:rsidRDefault="00185F8E" w:rsidP="00222DA6">
      <w:pPr>
        <w:pStyle w:val="ListParagraph"/>
        <w:numPr>
          <w:ilvl w:val="0"/>
          <w:numId w:val="81"/>
        </w:numPr>
        <w:shd w:val="clear" w:color="auto" w:fill="FFFFFF" w:themeFill="background1"/>
        <w:tabs>
          <w:tab w:val="left" w:pos="720"/>
          <w:tab w:val="left" w:pos="1400"/>
          <w:tab w:val="left" w:pos="2120"/>
          <w:tab w:val="left" w:pos="3260"/>
          <w:tab w:val="left" w:pos="4680"/>
          <w:tab w:val="left" w:pos="7180"/>
        </w:tabs>
        <w:spacing w:before="120" w:after="120"/>
        <w:ind w:left="1593"/>
        <w:jc w:val="both"/>
        <w:rPr>
          <w:rFonts w:ascii="Cambria" w:hAnsi="Cambria"/>
          <w:b/>
          <w:bCs/>
          <w:sz w:val="24"/>
          <w:szCs w:val="24"/>
        </w:rPr>
      </w:pPr>
      <w:r w:rsidRPr="00222DA6">
        <w:rPr>
          <w:rFonts w:ascii="Cambria" w:hAnsi="Cambria"/>
          <w:sz w:val="24"/>
          <w:szCs w:val="24"/>
        </w:rPr>
        <w:t xml:space="preserve">Commitment of works on hand </w:t>
      </w:r>
    </w:p>
    <w:p w14:paraId="03291688" w14:textId="503F44AF" w:rsidR="00A85F11" w:rsidRPr="00222DA6" w:rsidRDefault="00185F8E" w:rsidP="00222DA6">
      <w:pPr>
        <w:pStyle w:val="ListParagraph"/>
        <w:numPr>
          <w:ilvl w:val="0"/>
          <w:numId w:val="81"/>
        </w:numPr>
        <w:shd w:val="clear" w:color="auto" w:fill="FFFFFF" w:themeFill="background1"/>
        <w:tabs>
          <w:tab w:val="left" w:pos="720"/>
          <w:tab w:val="left" w:pos="1400"/>
          <w:tab w:val="left" w:pos="2120"/>
          <w:tab w:val="left" w:pos="3260"/>
          <w:tab w:val="left" w:pos="4680"/>
          <w:tab w:val="left" w:pos="7180"/>
        </w:tabs>
        <w:spacing w:before="120" w:after="120"/>
        <w:ind w:left="1593"/>
        <w:jc w:val="both"/>
        <w:rPr>
          <w:rFonts w:ascii="Cambria" w:hAnsi="Cambria"/>
          <w:sz w:val="24"/>
          <w:szCs w:val="24"/>
        </w:rPr>
      </w:pPr>
      <w:r w:rsidRPr="00222DA6">
        <w:rPr>
          <w:rFonts w:ascii="Cambria" w:hAnsi="Cambria"/>
          <w:sz w:val="24"/>
          <w:szCs w:val="24"/>
        </w:rPr>
        <w:t xml:space="preserve">Works for which Tenders are already submitted </w:t>
      </w:r>
    </w:p>
    <w:p w14:paraId="5A5222D7" w14:textId="263ABCC6" w:rsidR="00A85F11" w:rsidRPr="00222DA6" w:rsidRDefault="00185F8E" w:rsidP="00222DA6">
      <w:pPr>
        <w:pStyle w:val="ListParagraph"/>
        <w:numPr>
          <w:ilvl w:val="0"/>
          <w:numId w:val="81"/>
        </w:numPr>
        <w:shd w:val="clear" w:color="auto" w:fill="FFFFFF" w:themeFill="background1"/>
        <w:tabs>
          <w:tab w:val="left" w:pos="720"/>
          <w:tab w:val="left" w:pos="1400"/>
          <w:tab w:val="left" w:pos="2120"/>
          <w:tab w:val="left" w:pos="3260"/>
          <w:tab w:val="left" w:pos="4680"/>
          <w:tab w:val="left" w:pos="7180"/>
        </w:tabs>
        <w:spacing w:before="120" w:after="120"/>
        <w:ind w:left="1593"/>
        <w:jc w:val="both"/>
        <w:rPr>
          <w:rFonts w:ascii="Cambria" w:hAnsi="Cambria"/>
          <w:b/>
          <w:bCs/>
          <w:sz w:val="24"/>
          <w:szCs w:val="24"/>
        </w:rPr>
      </w:pPr>
      <w:r w:rsidRPr="00222DA6">
        <w:rPr>
          <w:rFonts w:ascii="Cambria" w:hAnsi="Cambria"/>
          <w:sz w:val="24"/>
          <w:szCs w:val="24"/>
        </w:rPr>
        <w:t xml:space="preserve">List of Equipment’s available with Tenderer </w:t>
      </w:r>
    </w:p>
    <w:p w14:paraId="1C0F7E3B" w14:textId="30C78C35" w:rsidR="00A85F11" w:rsidRPr="00222DA6" w:rsidRDefault="00185F8E" w:rsidP="00222DA6">
      <w:pPr>
        <w:pStyle w:val="ListParagraph"/>
        <w:numPr>
          <w:ilvl w:val="0"/>
          <w:numId w:val="81"/>
        </w:numPr>
        <w:shd w:val="clear" w:color="auto" w:fill="FFFFFF" w:themeFill="background1"/>
        <w:tabs>
          <w:tab w:val="left" w:pos="720"/>
          <w:tab w:val="left" w:pos="1400"/>
          <w:tab w:val="left" w:pos="2120"/>
          <w:tab w:val="left" w:pos="3260"/>
          <w:tab w:val="left" w:pos="4680"/>
          <w:tab w:val="left" w:pos="7180"/>
        </w:tabs>
        <w:spacing w:before="120" w:after="120"/>
        <w:ind w:left="1593"/>
        <w:jc w:val="both"/>
        <w:rPr>
          <w:rFonts w:ascii="Cambria" w:hAnsi="Cambria"/>
          <w:b/>
          <w:bCs/>
          <w:sz w:val="24"/>
          <w:szCs w:val="24"/>
        </w:rPr>
      </w:pPr>
      <w:r w:rsidRPr="00222DA6">
        <w:rPr>
          <w:rFonts w:ascii="Cambria" w:hAnsi="Cambria"/>
          <w:sz w:val="24"/>
          <w:szCs w:val="24"/>
        </w:rPr>
        <w:t xml:space="preserve">Qualification/Experience of key personnel proposed for technical and administrative functions under this contract </w:t>
      </w:r>
    </w:p>
    <w:p w14:paraId="196A6C09" w14:textId="6B693DC2" w:rsidR="00A85F11" w:rsidRPr="00222DA6" w:rsidRDefault="00185F8E" w:rsidP="00222DA6">
      <w:pPr>
        <w:pStyle w:val="ListParagraph"/>
        <w:numPr>
          <w:ilvl w:val="0"/>
          <w:numId w:val="81"/>
        </w:numPr>
        <w:shd w:val="clear" w:color="auto" w:fill="FFFFFF" w:themeFill="background1"/>
        <w:tabs>
          <w:tab w:val="left" w:pos="720"/>
          <w:tab w:val="left" w:pos="1400"/>
          <w:tab w:val="left" w:pos="2120"/>
          <w:tab w:val="left" w:pos="3260"/>
          <w:tab w:val="left" w:pos="4680"/>
          <w:tab w:val="left" w:pos="7180"/>
        </w:tabs>
        <w:spacing w:before="120" w:after="120"/>
        <w:ind w:left="1593"/>
        <w:jc w:val="both"/>
        <w:rPr>
          <w:rFonts w:ascii="Cambria" w:hAnsi="Cambria"/>
          <w:sz w:val="24"/>
          <w:szCs w:val="24"/>
        </w:rPr>
      </w:pPr>
      <w:r w:rsidRPr="00222DA6">
        <w:rPr>
          <w:rFonts w:ascii="Cambria" w:hAnsi="Cambria"/>
          <w:sz w:val="24"/>
          <w:szCs w:val="24"/>
        </w:rPr>
        <w:t>Sample Format for evidence of access to or availability of credit facilities</w:t>
      </w:r>
      <w:r w:rsidR="007430F4" w:rsidRPr="00222DA6">
        <w:rPr>
          <w:rFonts w:ascii="Cambria" w:hAnsi="Cambria"/>
          <w:sz w:val="24"/>
          <w:szCs w:val="24"/>
        </w:rPr>
        <w:t>.</w:t>
      </w:r>
    </w:p>
    <w:p w14:paraId="22BF5D81" w14:textId="3EE42272" w:rsidR="00A85F11" w:rsidRPr="00222DA6" w:rsidRDefault="00185F8E" w:rsidP="00222DA6">
      <w:pPr>
        <w:pStyle w:val="ListParagraph"/>
        <w:numPr>
          <w:ilvl w:val="0"/>
          <w:numId w:val="81"/>
        </w:numPr>
        <w:shd w:val="clear" w:color="auto" w:fill="FFFFFF" w:themeFill="background1"/>
        <w:tabs>
          <w:tab w:val="left" w:pos="720"/>
          <w:tab w:val="left" w:pos="1400"/>
          <w:tab w:val="left" w:pos="2120"/>
          <w:tab w:val="left" w:pos="3260"/>
          <w:tab w:val="left" w:pos="4680"/>
          <w:tab w:val="left" w:pos="7180"/>
        </w:tabs>
        <w:spacing w:before="120" w:after="120"/>
        <w:ind w:left="1593"/>
        <w:jc w:val="both"/>
        <w:rPr>
          <w:rFonts w:ascii="Cambria" w:hAnsi="Cambria"/>
          <w:sz w:val="24"/>
          <w:szCs w:val="24"/>
        </w:rPr>
      </w:pPr>
      <w:r w:rsidRPr="00222DA6">
        <w:rPr>
          <w:rFonts w:ascii="Cambria" w:hAnsi="Cambria"/>
          <w:sz w:val="24"/>
          <w:szCs w:val="24"/>
        </w:rPr>
        <w:t>Details of Litigation</w:t>
      </w:r>
      <w:r w:rsidR="007430F4" w:rsidRPr="00222DA6">
        <w:rPr>
          <w:rFonts w:ascii="Cambria" w:hAnsi="Cambria"/>
          <w:sz w:val="24"/>
          <w:szCs w:val="24"/>
        </w:rPr>
        <w:t>.</w:t>
      </w:r>
    </w:p>
    <w:p w14:paraId="2272D53D" w14:textId="510A3B2A" w:rsidR="00A85F11" w:rsidRPr="00222DA6" w:rsidRDefault="00185F8E" w:rsidP="00222DA6">
      <w:pPr>
        <w:pStyle w:val="ListParagraph"/>
        <w:numPr>
          <w:ilvl w:val="0"/>
          <w:numId w:val="81"/>
        </w:numPr>
        <w:shd w:val="clear" w:color="auto" w:fill="FFFFFF" w:themeFill="background1"/>
        <w:tabs>
          <w:tab w:val="left" w:pos="720"/>
          <w:tab w:val="left" w:pos="1400"/>
          <w:tab w:val="left" w:pos="2120"/>
          <w:tab w:val="left" w:pos="3260"/>
          <w:tab w:val="left" w:pos="4680"/>
          <w:tab w:val="left" w:pos="7180"/>
        </w:tabs>
        <w:spacing w:before="120" w:after="120"/>
        <w:ind w:left="1593"/>
        <w:jc w:val="both"/>
        <w:rPr>
          <w:rFonts w:ascii="Cambria" w:hAnsi="Cambria"/>
          <w:b/>
          <w:bCs/>
          <w:sz w:val="24"/>
          <w:szCs w:val="24"/>
        </w:rPr>
      </w:pPr>
      <w:r w:rsidRPr="00222DA6">
        <w:rPr>
          <w:rFonts w:ascii="Cambria" w:hAnsi="Cambria"/>
          <w:sz w:val="24"/>
          <w:szCs w:val="24"/>
        </w:rPr>
        <w:t xml:space="preserve">Declaration by the Tenderer about black-listing etc. </w:t>
      </w:r>
    </w:p>
    <w:p w14:paraId="2A6B418E" w14:textId="70007BD3" w:rsidR="00A85F11" w:rsidRPr="00222DA6" w:rsidRDefault="00185F8E" w:rsidP="00222DA6">
      <w:pPr>
        <w:pStyle w:val="ListParagraph"/>
        <w:numPr>
          <w:ilvl w:val="0"/>
          <w:numId w:val="81"/>
        </w:numPr>
        <w:shd w:val="clear" w:color="auto" w:fill="FFFFFF" w:themeFill="background1"/>
        <w:tabs>
          <w:tab w:val="left" w:pos="720"/>
          <w:tab w:val="left" w:pos="1400"/>
          <w:tab w:val="left" w:pos="2120"/>
          <w:tab w:val="left" w:pos="3260"/>
          <w:tab w:val="left" w:pos="4680"/>
          <w:tab w:val="left" w:pos="7180"/>
        </w:tabs>
        <w:spacing w:before="120" w:after="120"/>
        <w:ind w:left="1593"/>
        <w:jc w:val="both"/>
        <w:rPr>
          <w:rFonts w:ascii="Cambria" w:hAnsi="Cambria"/>
          <w:sz w:val="24"/>
          <w:szCs w:val="24"/>
        </w:rPr>
      </w:pPr>
      <w:r w:rsidRPr="00222DA6">
        <w:rPr>
          <w:rFonts w:ascii="Cambria" w:hAnsi="Cambria"/>
          <w:sz w:val="24"/>
          <w:szCs w:val="24"/>
        </w:rPr>
        <w:t>Letter of Declaration</w:t>
      </w:r>
      <w:r w:rsidR="007430F4" w:rsidRPr="00222DA6">
        <w:rPr>
          <w:rFonts w:ascii="Cambria" w:hAnsi="Cambria"/>
          <w:sz w:val="24"/>
          <w:szCs w:val="24"/>
        </w:rPr>
        <w:t>.</w:t>
      </w:r>
    </w:p>
    <w:p w14:paraId="6FBEA77F" w14:textId="5AFD8040" w:rsidR="00A85F11" w:rsidRPr="00222DA6" w:rsidRDefault="00185F8E" w:rsidP="00222DA6">
      <w:pPr>
        <w:pStyle w:val="ListParagraph"/>
        <w:numPr>
          <w:ilvl w:val="0"/>
          <w:numId w:val="81"/>
        </w:numPr>
        <w:shd w:val="clear" w:color="auto" w:fill="FFFFFF" w:themeFill="background1"/>
        <w:tabs>
          <w:tab w:val="left" w:pos="720"/>
          <w:tab w:val="left" w:pos="1400"/>
          <w:tab w:val="left" w:pos="2120"/>
          <w:tab w:val="left" w:pos="3260"/>
          <w:tab w:val="left" w:pos="4680"/>
          <w:tab w:val="left" w:pos="7180"/>
        </w:tabs>
        <w:spacing w:before="120" w:after="120"/>
        <w:ind w:left="1593"/>
        <w:jc w:val="both"/>
        <w:rPr>
          <w:rFonts w:ascii="Cambria" w:hAnsi="Cambria"/>
          <w:sz w:val="24"/>
          <w:szCs w:val="24"/>
        </w:rPr>
      </w:pPr>
      <w:r w:rsidRPr="00222DA6">
        <w:rPr>
          <w:rFonts w:ascii="Cambria" w:hAnsi="Cambria"/>
          <w:sz w:val="24"/>
          <w:szCs w:val="24"/>
        </w:rPr>
        <w:t xml:space="preserve">Format for Power of Attorney for signing of Tender </w:t>
      </w:r>
    </w:p>
    <w:p w14:paraId="002C94D9" w14:textId="41C68BEC" w:rsidR="00A85F11" w:rsidRPr="00222DA6" w:rsidRDefault="00185F8E" w:rsidP="00222DA6">
      <w:pPr>
        <w:pStyle w:val="ListParagraph"/>
        <w:numPr>
          <w:ilvl w:val="0"/>
          <w:numId w:val="81"/>
        </w:numPr>
        <w:shd w:val="clear" w:color="auto" w:fill="FFFFFF" w:themeFill="background1"/>
        <w:tabs>
          <w:tab w:val="left" w:pos="720"/>
          <w:tab w:val="left" w:pos="1400"/>
          <w:tab w:val="left" w:pos="2120"/>
          <w:tab w:val="left" w:pos="3260"/>
          <w:tab w:val="left" w:pos="4680"/>
          <w:tab w:val="left" w:pos="7180"/>
        </w:tabs>
        <w:spacing w:before="120" w:after="120"/>
        <w:ind w:left="1593"/>
        <w:jc w:val="both"/>
        <w:rPr>
          <w:rFonts w:ascii="Cambria" w:hAnsi="Cambria"/>
          <w:sz w:val="24"/>
          <w:szCs w:val="24"/>
        </w:rPr>
      </w:pPr>
      <w:r w:rsidRPr="00222DA6">
        <w:rPr>
          <w:rFonts w:ascii="Cambria" w:hAnsi="Cambria"/>
          <w:sz w:val="24"/>
          <w:szCs w:val="24"/>
        </w:rPr>
        <w:t xml:space="preserve">Format for AFFIDAVIT Regarding Correctness of Information Furnished and Documents Submitted </w:t>
      </w:r>
    </w:p>
    <w:p w14:paraId="284B3DB0" w14:textId="77777777" w:rsidR="00A85F11" w:rsidRPr="00222DA6" w:rsidRDefault="00185F8E" w:rsidP="00222DA6">
      <w:pPr>
        <w:pStyle w:val="ListParagraph"/>
        <w:widowControl w:val="0"/>
        <w:numPr>
          <w:ilvl w:val="0"/>
          <w:numId w:val="81"/>
        </w:numPr>
        <w:shd w:val="clear" w:color="auto" w:fill="FFFFFF" w:themeFill="background1"/>
        <w:tabs>
          <w:tab w:val="left" w:pos="1260"/>
        </w:tabs>
        <w:spacing w:before="120" w:after="120"/>
        <w:ind w:left="1593"/>
        <w:contextualSpacing w:val="0"/>
        <w:jc w:val="both"/>
      </w:pPr>
      <w:r w:rsidRPr="00222DA6">
        <w:rPr>
          <w:rFonts w:ascii="Cambria" w:hAnsi="Cambria"/>
          <w:sz w:val="24"/>
          <w:szCs w:val="24"/>
        </w:rPr>
        <w:t>Any other material required to be done and submitted by the Tenderers in accordance with these instructions</w:t>
      </w:r>
      <w:r w:rsidRPr="00222DA6">
        <w:t>.</w:t>
      </w:r>
    </w:p>
    <w:p w14:paraId="77CC39B6" w14:textId="4123C8F1" w:rsidR="00A85F11" w:rsidRPr="00222DA6" w:rsidRDefault="00185F8E" w:rsidP="00222DA6">
      <w:pPr>
        <w:shd w:val="clear" w:color="auto" w:fill="FFFFFF" w:themeFill="background1"/>
        <w:spacing w:after="240"/>
        <w:ind w:left="1236"/>
        <w:jc w:val="both"/>
        <w:rPr>
          <w:rFonts w:ascii="Cambria" w:hAnsi="Cambria"/>
        </w:rPr>
      </w:pPr>
      <w:r w:rsidRPr="00222DA6">
        <w:rPr>
          <w:rFonts w:ascii="Cambria" w:hAnsi="Cambria"/>
          <w:b/>
          <w:bCs/>
          <w:u w:val="single"/>
        </w:rPr>
        <w:lastRenderedPageBreak/>
        <w:t>NOTE:</w:t>
      </w:r>
      <w:r w:rsidRPr="00222DA6">
        <w:rPr>
          <w:rFonts w:ascii="Cambria" w:hAnsi="Cambria"/>
          <w:b/>
          <w:bCs/>
        </w:rPr>
        <w:t xml:space="preserve"> </w:t>
      </w:r>
      <w:r w:rsidRPr="00222DA6">
        <w:rPr>
          <w:rFonts w:ascii="Cambria" w:hAnsi="Cambria"/>
        </w:rPr>
        <w:t>This is a Design, Build, Operate &amp; Transfer (DBOT) Tender, therefore, the Tenderers are expected to propose their best design along with land requirement within the overall framework of CPHEEO</w:t>
      </w:r>
      <w:r w:rsidR="004F6E4B" w:rsidRPr="00222DA6">
        <w:rPr>
          <w:rFonts w:ascii="Cambria" w:hAnsi="Cambria"/>
        </w:rPr>
        <w:t xml:space="preserve"> </w:t>
      </w:r>
      <w:r w:rsidR="00C23A90" w:rsidRPr="00222DA6">
        <w:rPr>
          <w:rFonts w:ascii="Cambria" w:hAnsi="Cambria"/>
        </w:rPr>
        <w:t>/</w:t>
      </w:r>
      <w:r w:rsidR="004F6E4B" w:rsidRPr="00222DA6">
        <w:rPr>
          <w:rFonts w:ascii="Cambria" w:hAnsi="Cambria"/>
        </w:rPr>
        <w:t>KSPCB</w:t>
      </w:r>
      <w:r w:rsidRPr="00222DA6">
        <w:rPr>
          <w:rFonts w:ascii="Cambria" w:hAnsi="Cambria"/>
        </w:rPr>
        <w:t xml:space="preserve"> Guidelines/Standards/</w:t>
      </w:r>
      <w:r w:rsidR="00E60456" w:rsidRPr="00222DA6">
        <w:rPr>
          <w:rFonts w:ascii="Cambria" w:hAnsi="Cambria"/>
          <w:bCs/>
          <w:sz w:val="24"/>
        </w:rPr>
        <w:t xml:space="preserve">prevailing Swachh Bharat </w:t>
      </w:r>
      <w:r w:rsidR="00E60456" w:rsidRPr="00222DA6">
        <w:rPr>
          <w:rFonts w:ascii="Cambria" w:hAnsi="Cambria"/>
          <w:bCs/>
          <w:sz w:val="24"/>
        </w:rPr>
        <w:br/>
        <w:t>Mission - Urban 2.0 guidelines /</w:t>
      </w:r>
      <w:r w:rsidRPr="00222DA6">
        <w:rPr>
          <w:rFonts w:ascii="Cambria" w:hAnsi="Cambria"/>
        </w:rPr>
        <w:t>Technical Specification – Section 7 and other prescribed National/International standards/norms and terms &amp; conditions of this Tender limiting the construction period and considering the given design parameters in this Tender document for various components in the system.</w:t>
      </w:r>
    </w:p>
    <w:p w14:paraId="70CEECA2" w14:textId="77777777" w:rsidR="00A85F11" w:rsidRPr="00222DA6" w:rsidRDefault="00185F8E" w:rsidP="00222DA6">
      <w:pPr>
        <w:shd w:val="clear" w:color="auto" w:fill="FFFFFF" w:themeFill="background1"/>
        <w:tabs>
          <w:tab w:val="left" w:pos="1900"/>
          <w:tab w:val="left" w:pos="1901"/>
        </w:tabs>
        <w:spacing w:before="49"/>
        <w:rPr>
          <w:rFonts w:ascii="Cambria" w:hAnsi="Cambria"/>
          <w:b/>
        </w:rPr>
      </w:pPr>
      <w:r w:rsidRPr="00222DA6">
        <w:rPr>
          <w:rFonts w:ascii="Cambria" w:hAnsi="Cambria"/>
          <w:b/>
        </w:rPr>
        <w:t>List of Certificates.</w:t>
      </w:r>
    </w:p>
    <w:p w14:paraId="4D58E3E2" w14:textId="77777777" w:rsidR="00A85F11" w:rsidRPr="00222DA6" w:rsidRDefault="00185F8E" w:rsidP="00222DA6">
      <w:pPr>
        <w:pStyle w:val="ListParagraph"/>
        <w:widowControl w:val="0"/>
        <w:numPr>
          <w:ilvl w:val="0"/>
          <w:numId w:val="21"/>
        </w:numPr>
        <w:shd w:val="clear" w:color="auto" w:fill="FFFFFF" w:themeFill="background1"/>
        <w:tabs>
          <w:tab w:val="left" w:pos="1843"/>
        </w:tabs>
        <w:spacing w:before="20" w:after="120" w:line="259" w:lineRule="auto"/>
        <w:ind w:left="1701" w:right="119" w:hanging="346"/>
        <w:contextualSpacing w:val="0"/>
        <w:rPr>
          <w:rFonts w:ascii="Cambria" w:hAnsi="Cambria"/>
        </w:rPr>
      </w:pPr>
      <w:r w:rsidRPr="00222DA6">
        <w:rPr>
          <w:rFonts w:ascii="Cambria" w:hAnsi="Cambria"/>
        </w:rPr>
        <w:t xml:space="preserve">Signature of both the Partners/Power of Attorney attested by the Notary Public </w:t>
      </w:r>
    </w:p>
    <w:p w14:paraId="662B37A1" w14:textId="77777777" w:rsidR="00A85F11" w:rsidRPr="00222DA6" w:rsidRDefault="00185F8E" w:rsidP="00222DA6">
      <w:pPr>
        <w:pStyle w:val="ListParagraph"/>
        <w:widowControl w:val="0"/>
        <w:numPr>
          <w:ilvl w:val="0"/>
          <w:numId w:val="21"/>
        </w:numPr>
        <w:shd w:val="clear" w:color="auto" w:fill="FFFFFF" w:themeFill="background1"/>
        <w:tabs>
          <w:tab w:val="left" w:pos="1843"/>
        </w:tabs>
        <w:spacing w:before="20" w:after="120" w:line="259" w:lineRule="auto"/>
        <w:ind w:left="1701" w:right="119" w:hanging="346"/>
        <w:contextualSpacing w:val="0"/>
        <w:rPr>
          <w:rFonts w:ascii="Cambria" w:hAnsi="Cambria"/>
        </w:rPr>
      </w:pPr>
      <w:r w:rsidRPr="00222DA6">
        <w:rPr>
          <w:rFonts w:ascii="Cambria" w:hAnsi="Cambria"/>
        </w:rPr>
        <w:t>Proof of Registration of firm/Company</w:t>
      </w:r>
    </w:p>
    <w:p w14:paraId="23021639" w14:textId="77777777" w:rsidR="00A85F11" w:rsidRPr="00222DA6" w:rsidRDefault="00185F8E" w:rsidP="00222DA6">
      <w:pPr>
        <w:pStyle w:val="ListParagraph"/>
        <w:widowControl w:val="0"/>
        <w:numPr>
          <w:ilvl w:val="0"/>
          <w:numId w:val="21"/>
        </w:numPr>
        <w:shd w:val="clear" w:color="auto" w:fill="FFFFFF" w:themeFill="background1"/>
        <w:tabs>
          <w:tab w:val="left" w:pos="1843"/>
        </w:tabs>
        <w:spacing w:before="20" w:after="120" w:line="259" w:lineRule="auto"/>
        <w:ind w:left="1701" w:right="119" w:hanging="346"/>
        <w:contextualSpacing w:val="0"/>
        <w:rPr>
          <w:rFonts w:ascii="Cambria" w:hAnsi="Cambria"/>
        </w:rPr>
      </w:pPr>
      <w:r w:rsidRPr="00222DA6">
        <w:rPr>
          <w:rFonts w:ascii="Cambria" w:hAnsi="Cambria"/>
        </w:rPr>
        <w:t xml:space="preserve">Audited Balance Sheets </w:t>
      </w:r>
    </w:p>
    <w:p w14:paraId="221B506A" w14:textId="77777777" w:rsidR="00A85F11" w:rsidRPr="00222DA6" w:rsidRDefault="00185F8E" w:rsidP="00222DA6">
      <w:pPr>
        <w:pStyle w:val="ListParagraph"/>
        <w:widowControl w:val="0"/>
        <w:numPr>
          <w:ilvl w:val="0"/>
          <w:numId w:val="21"/>
        </w:numPr>
        <w:shd w:val="clear" w:color="auto" w:fill="FFFFFF" w:themeFill="background1"/>
        <w:tabs>
          <w:tab w:val="left" w:pos="1843"/>
        </w:tabs>
        <w:spacing w:before="20" w:after="120" w:line="259" w:lineRule="auto"/>
        <w:ind w:left="1701" w:right="119" w:hanging="346"/>
        <w:contextualSpacing w:val="0"/>
        <w:rPr>
          <w:rFonts w:ascii="Cambria" w:hAnsi="Cambria"/>
        </w:rPr>
      </w:pPr>
      <w:r w:rsidRPr="00222DA6">
        <w:rPr>
          <w:rFonts w:ascii="Cambria" w:hAnsi="Cambria"/>
        </w:rPr>
        <w:t>Credit line Certificate from Financial Institutions – (Format-III)</w:t>
      </w:r>
    </w:p>
    <w:p w14:paraId="0CE8C5D5" w14:textId="77777777" w:rsidR="00A85F11" w:rsidRPr="00222DA6" w:rsidRDefault="00185F8E" w:rsidP="00222DA6">
      <w:pPr>
        <w:pStyle w:val="ListParagraph"/>
        <w:widowControl w:val="0"/>
        <w:numPr>
          <w:ilvl w:val="0"/>
          <w:numId w:val="21"/>
        </w:numPr>
        <w:shd w:val="clear" w:color="auto" w:fill="FFFFFF" w:themeFill="background1"/>
        <w:tabs>
          <w:tab w:val="left" w:pos="1843"/>
        </w:tabs>
        <w:spacing w:before="20" w:after="120" w:line="259" w:lineRule="auto"/>
        <w:ind w:left="1701" w:right="119" w:hanging="346"/>
        <w:contextualSpacing w:val="0"/>
        <w:rPr>
          <w:rFonts w:ascii="Cambria" w:hAnsi="Cambria"/>
        </w:rPr>
      </w:pPr>
      <w:r w:rsidRPr="00222DA6">
        <w:rPr>
          <w:rFonts w:ascii="Cambria" w:hAnsi="Cambria"/>
        </w:rPr>
        <w:t>Income Tax Clearance Certificate</w:t>
      </w:r>
    </w:p>
    <w:p w14:paraId="58FA2F41" w14:textId="77777777" w:rsidR="00A85F11" w:rsidRPr="00222DA6" w:rsidRDefault="00185F8E" w:rsidP="00222DA6">
      <w:pPr>
        <w:pStyle w:val="ListParagraph"/>
        <w:widowControl w:val="0"/>
        <w:numPr>
          <w:ilvl w:val="0"/>
          <w:numId w:val="21"/>
        </w:numPr>
        <w:shd w:val="clear" w:color="auto" w:fill="FFFFFF" w:themeFill="background1"/>
        <w:tabs>
          <w:tab w:val="left" w:pos="1843"/>
        </w:tabs>
        <w:spacing w:before="20" w:after="120" w:line="259" w:lineRule="auto"/>
        <w:ind w:left="1701" w:right="119" w:hanging="346"/>
        <w:contextualSpacing w:val="0"/>
        <w:rPr>
          <w:rFonts w:ascii="Cambria" w:hAnsi="Cambria"/>
        </w:rPr>
      </w:pPr>
      <w:r w:rsidRPr="00222DA6">
        <w:rPr>
          <w:rFonts w:ascii="Cambria" w:hAnsi="Cambria"/>
        </w:rPr>
        <w:t>Sales Tax / GST Verification Certificate</w:t>
      </w:r>
    </w:p>
    <w:p w14:paraId="10F3B745" w14:textId="77777777" w:rsidR="00A85F11" w:rsidRPr="00222DA6" w:rsidRDefault="00185F8E" w:rsidP="00222DA6">
      <w:pPr>
        <w:pStyle w:val="ListParagraph"/>
        <w:widowControl w:val="0"/>
        <w:numPr>
          <w:ilvl w:val="0"/>
          <w:numId w:val="21"/>
        </w:numPr>
        <w:shd w:val="clear" w:color="auto" w:fill="FFFFFF" w:themeFill="background1"/>
        <w:tabs>
          <w:tab w:val="left" w:pos="1843"/>
        </w:tabs>
        <w:spacing w:before="20" w:after="120" w:line="259" w:lineRule="auto"/>
        <w:ind w:left="1701" w:right="119" w:hanging="346"/>
        <w:contextualSpacing w:val="0"/>
        <w:rPr>
          <w:rFonts w:ascii="Cambria" w:hAnsi="Cambria"/>
        </w:rPr>
      </w:pPr>
      <w:r w:rsidRPr="00222DA6">
        <w:rPr>
          <w:rFonts w:ascii="Cambria" w:hAnsi="Cambria"/>
        </w:rPr>
        <w:t>Certificate of performance issued by not less than the rank of Executive Engineer of the organization.</w:t>
      </w:r>
    </w:p>
    <w:p w14:paraId="4482F294" w14:textId="6609E894" w:rsidR="0060499B" w:rsidRPr="00222DA6" w:rsidRDefault="0060499B" w:rsidP="00222DA6">
      <w:pPr>
        <w:pStyle w:val="Heading2"/>
        <w:numPr>
          <w:ilvl w:val="0"/>
          <w:numId w:val="0"/>
        </w:numPr>
        <w:shd w:val="clear" w:color="auto" w:fill="FFFFFF" w:themeFill="background1"/>
        <w:tabs>
          <w:tab w:val="left" w:pos="938"/>
        </w:tabs>
        <w:rPr>
          <w:rFonts w:ascii="Cambria" w:hAnsi="Cambria"/>
        </w:rPr>
      </w:pPr>
      <w:bookmarkStart w:id="19" w:name="_Toc180722423"/>
      <w:bookmarkStart w:id="20" w:name="_Hlk180150107"/>
      <w:r w:rsidRPr="00222DA6">
        <w:rPr>
          <w:rFonts w:ascii="Cambria" w:hAnsi="Cambria"/>
          <w:b/>
          <w:bCs/>
        </w:rPr>
        <w:t>10.1</w:t>
      </w:r>
      <w:r w:rsidR="00041066" w:rsidRPr="00222DA6">
        <w:rPr>
          <w:rFonts w:ascii="Cambria" w:hAnsi="Cambria"/>
          <w:b/>
          <w:bCs/>
        </w:rPr>
        <w:t>. B</w:t>
      </w:r>
      <w:r w:rsidRPr="00222DA6">
        <w:rPr>
          <w:rFonts w:ascii="Cambria" w:hAnsi="Cambria"/>
          <w:b/>
          <w:bCs/>
        </w:rPr>
        <w:t xml:space="preserve"> The Bidder In case of Joint </w:t>
      </w:r>
      <w:bookmarkEnd w:id="19"/>
      <w:r w:rsidR="00041066" w:rsidRPr="00222DA6">
        <w:rPr>
          <w:rFonts w:ascii="Cambria" w:hAnsi="Cambria"/>
          <w:b/>
          <w:bCs/>
        </w:rPr>
        <w:t>Ventures</w:t>
      </w:r>
      <w:r w:rsidR="00041066" w:rsidRPr="00222DA6">
        <w:rPr>
          <w:rFonts w:ascii="Cambria" w:hAnsi="Cambria"/>
        </w:rPr>
        <w:t>:</w:t>
      </w:r>
    </w:p>
    <w:p w14:paraId="6EA0F978" w14:textId="77777777"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contextualSpacing/>
        <w:rPr>
          <w:rFonts w:ascii="Cambria" w:hAnsi="Cambria"/>
          <w:b/>
          <w:bCs/>
          <w:sz w:val="24"/>
          <w:szCs w:val="24"/>
        </w:rPr>
      </w:pPr>
      <w:r w:rsidRPr="00222DA6">
        <w:rPr>
          <w:rFonts w:ascii="Cambria" w:hAnsi="Cambria"/>
          <w:b/>
          <w:bCs/>
          <w:sz w:val="24"/>
          <w:szCs w:val="24"/>
        </w:rPr>
        <w:t xml:space="preserve">(1) Eligibility </w:t>
      </w:r>
    </w:p>
    <w:p w14:paraId="308F6B67" w14:textId="77777777"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ind w:left="1134" w:hanging="1134"/>
        <w:contextualSpacing/>
        <w:jc w:val="both"/>
        <w:rPr>
          <w:rFonts w:ascii="Cambria" w:hAnsi="Cambria"/>
          <w:sz w:val="24"/>
          <w:szCs w:val="24"/>
        </w:rPr>
      </w:pPr>
      <w:r w:rsidRPr="00222DA6">
        <w:rPr>
          <w:rFonts w:ascii="Cambria" w:hAnsi="Cambria"/>
          <w:sz w:val="24"/>
          <w:szCs w:val="24"/>
        </w:rPr>
        <w:t xml:space="preserve">10.1.B (1)   If the Applicant comprises a number of firms combining their resources in a joint venture, the legal entity constituting the joint venture and the individual partners in the joint venture shall be registered and shall otherwise meet the requirements of above Clauses.  </w:t>
      </w:r>
    </w:p>
    <w:p w14:paraId="09181D2C" w14:textId="77777777"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contextualSpacing/>
        <w:jc w:val="both"/>
        <w:rPr>
          <w:rFonts w:ascii="Cambria" w:hAnsi="Cambria"/>
          <w:b/>
          <w:bCs/>
          <w:sz w:val="24"/>
          <w:szCs w:val="24"/>
        </w:rPr>
      </w:pPr>
      <w:r w:rsidRPr="00222DA6">
        <w:rPr>
          <w:rFonts w:ascii="Cambria" w:hAnsi="Cambria"/>
          <w:b/>
          <w:bCs/>
          <w:sz w:val="24"/>
          <w:szCs w:val="24"/>
        </w:rPr>
        <w:t xml:space="preserve">(2) Qualification Criteria </w:t>
      </w:r>
    </w:p>
    <w:p w14:paraId="7D23D0C9" w14:textId="77777777"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ind w:left="1134" w:hanging="1134"/>
        <w:contextualSpacing/>
        <w:jc w:val="both"/>
        <w:rPr>
          <w:rFonts w:ascii="Cambria" w:hAnsi="Cambria"/>
          <w:sz w:val="24"/>
          <w:szCs w:val="24"/>
        </w:rPr>
      </w:pPr>
      <w:r w:rsidRPr="00222DA6">
        <w:rPr>
          <w:rFonts w:ascii="Cambria" w:hAnsi="Cambria"/>
          <w:sz w:val="24"/>
          <w:szCs w:val="24"/>
        </w:rPr>
        <w:t>10.1.B (a) To ascertain ability for timely completion of job, the Each Bidder / Firm/ Company /Joint</w:t>
      </w:r>
      <w:r w:rsidRPr="00222DA6">
        <w:rPr>
          <w:rFonts w:ascii="Cambria" w:hAnsi="Cambria"/>
          <w:spacing w:val="1"/>
          <w:sz w:val="24"/>
          <w:szCs w:val="24"/>
        </w:rPr>
        <w:t xml:space="preserve"> </w:t>
      </w:r>
      <w:r w:rsidRPr="00222DA6">
        <w:rPr>
          <w:rFonts w:ascii="Cambria" w:hAnsi="Cambria"/>
          <w:sz w:val="24"/>
          <w:szCs w:val="24"/>
        </w:rPr>
        <w:t>Venture should also furnish the list of works completed, works on hand with all details such as</w:t>
      </w:r>
      <w:r w:rsidRPr="00222DA6">
        <w:rPr>
          <w:rFonts w:ascii="Cambria" w:hAnsi="Cambria"/>
          <w:spacing w:val="1"/>
          <w:sz w:val="24"/>
          <w:szCs w:val="24"/>
        </w:rPr>
        <w:t xml:space="preserve"> </w:t>
      </w:r>
      <w:r w:rsidRPr="00222DA6">
        <w:rPr>
          <w:rFonts w:ascii="Cambria" w:hAnsi="Cambria"/>
          <w:sz w:val="24"/>
          <w:szCs w:val="24"/>
        </w:rPr>
        <w:t>bid</w:t>
      </w:r>
      <w:r w:rsidRPr="00222DA6">
        <w:rPr>
          <w:rFonts w:ascii="Cambria" w:hAnsi="Cambria"/>
          <w:spacing w:val="1"/>
          <w:sz w:val="24"/>
          <w:szCs w:val="24"/>
        </w:rPr>
        <w:t xml:space="preserve"> </w:t>
      </w:r>
      <w:r w:rsidRPr="00222DA6">
        <w:rPr>
          <w:rFonts w:ascii="Cambria" w:hAnsi="Cambria"/>
          <w:sz w:val="24"/>
          <w:szCs w:val="24"/>
        </w:rPr>
        <w:t>cost,</w:t>
      </w:r>
      <w:r w:rsidRPr="00222DA6">
        <w:rPr>
          <w:rFonts w:ascii="Cambria" w:hAnsi="Cambria"/>
          <w:spacing w:val="1"/>
          <w:sz w:val="24"/>
          <w:szCs w:val="24"/>
        </w:rPr>
        <w:t xml:space="preserve"> </w:t>
      </w:r>
      <w:r w:rsidRPr="00222DA6">
        <w:rPr>
          <w:rFonts w:ascii="Cambria" w:hAnsi="Cambria"/>
          <w:sz w:val="24"/>
          <w:szCs w:val="24"/>
        </w:rPr>
        <w:t>date</w:t>
      </w:r>
      <w:r w:rsidRPr="00222DA6">
        <w:rPr>
          <w:rFonts w:ascii="Cambria" w:hAnsi="Cambria"/>
          <w:spacing w:val="1"/>
          <w:sz w:val="24"/>
          <w:szCs w:val="24"/>
        </w:rPr>
        <w:t xml:space="preserve"> </w:t>
      </w:r>
      <w:r w:rsidRPr="00222DA6">
        <w:rPr>
          <w:rFonts w:ascii="Cambria" w:hAnsi="Cambria"/>
          <w:sz w:val="24"/>
          <w:szCs w:val="24"/>
        </w:rPr>
        <w:t>of</w:t>
      </w:r>
      <w:r w:rsidRPr="00222DA6">
        <w:rPr>
          <w:rFonts w:ascii="Cambria" w:hAnsi="Cambria"/>
          <w:spacing w:val="1"/>
          <w:sz w:val="24"/>
          <w:szCs w:val="24"/>
        </w:rPr>
        <w:t xml:space="preserve"> </w:t>
      </w:r>
      <w:r w:rsidRPr="00222DA6">
        <w:rPr>
          <w:rFonts w:ascii="Cambria" w:hAnsi="Cambria"/>
          <w:sz w:val="24"/>
          <w:szCs w:val="24"/>
        </w:rPr>
        <w:t>entrustment,</w:t>
      </w:r>
      <w:r w:rsidRPr="00222DA6">
        <w:rPr>
          <w:rFonts w:ascii="Cambria" w:hAnsi="Cambria"/>
          <w:spacing w:val="1"/>
          <w:sz w:val="24"/>
          <w:szCs w:val="24"/>
        </w:rPr>
        <w:t xml:space="preserve"> </w:t>
      </w:r>
      <w:r w:rsidRPr="00222DA6">
        <w:rPr>
          <w:rFonts w:ascii="Cambria" w:hAnsi="Cambria"/>
          <w:sz w:val="24"/>
          <w:szCs w:val="24"/>
        </w:rPr>
        <w:t>stipulated</w:t>
      </w:r>
      <w:r w:rsidRPr="00222DA6">
        <w:rPr>
          <w:rFonts w:ascii="Cambria" w:hAnsi="Cambria"/>
          <w:spacing w:val="1"/>
          <w:sz w:val="24"/>
          <w:szCs w:val="24"/>
        </w:rPr>
        <w:t xml:space="preserve"> </w:t>
      </w:r>
      <w:r w:rsidRPr="00222DA6">
        <w:rPr>
          <w:rFonts w:ascii="Cambria" w:hAnsi="Cambria"/>
          <w:sz w:val="24"/>
          <w:szCs w:val="24"/>
        </w:rPr>
        <w:t>date</w:t>
      </w:r>
      <w:r w:rsidRPr="00222DA6">
        <w:rPr>
          <w:rFonts w:ascii="Cambria" w:hAnsi="Cambria"/>
          <w:spacing w:val="1"/>
          <w:sz w:val="24"/>
          <w:szCs w:val="24"/>
        </w:rPr>
        <w:t xml:space="preserve"> </w:t>
      </w:r>
      <w:r w:rsidRPr="00222DA6">
        <w:rPr>
          <w:rFonts w:ascii="Cambria" w:hAnsi="Cambria"/>
          <w:sz w:val="24"/>
          <w:szCs w:val="24"/>
        </w:rPr>
        <w:t>of</w:t>
      </w:r>
      <w:r w:rsidRPr="00222DA6">
        <w:rPr>
          <w:rFonts w:ascii="Cambria" w:hAnsi="Cambria"/>
          <w:spacing w:val="1"/>
          <w:sz w:val="24"/>
          <w:szCs w:val="24"/>
        </w:rPr>
        <w:t xml:space="preserve"> </w:t>
      </w:r>
      <w:r w:rsidRPr="00222DA6">
        <w:rPr>
          <w:rFonts w:ascii="Cambria" w:hAnsi="Cambria"/>
          <w:sz w:val="24"/>
          <w:szCs w:val="24"/>
        </w:rPr>
        <w:t>completion,</w:t>
      </w:r>
      <w:r w:rsidRPr="00222DA6">
        <w:rPr>
          <w:rFonts w:ascii="Cambria" w:hAnsi="Cambria"/>
          <w:spacing w:val="1"/>
          <w:sz w:val="24"/>
          <w:szCs w:val="24"/>
        </w:rPr>
        <w:t xml:space="preserve"> </w:t>
      </w:r>
      <w:r w:rsidRPr="00222DA6">
        <w:rPr>
          <w:rFonts w:ascii="Cambria" w:hAnsi="Cambria"/>
          <w:sz w:val="24"/>
          <w:szCs w:val="24"/>
        </w:rPr>
        <w:t>actual</w:t>
      </w:r>
      <w:r w:rsidRPr="00222DA6">
        <w:rPr>
          <w:rFonts w:ascii="Cambria" w:hAnsi="Cambria"/>
          <w:spacing w:val="1"/>
          <w:sz w:val="24"/>
          <w:szCs w:val="24"/>
        </w:rPr>
        <w:t xml:space="preserve"> </w:t>
      </w:r>
      <w:r w:rsidRPr="00222DA6">
        <w:rPr>
          <w:rFonts w:ascii="Cambria" w:hAnsi="Cambria"/>
          <w:sz w:val="24"/>
          <w:szCs w:val="24"/>
        </w:rPr>
        <w:t>date</w:t>
      </w:r>
      <w:r w:rsidRPr="00222DA6">
        <w:rPr>
          <w:rFonts w:ascii="Cambria" w:hAnsi="Cambria"/>
          <w:spacing w:val="1"/>
          <w:sz w:val="24"/>
          <w:szCs w:val="24"/>
        </w:rPr>
        <w:t xml:space="preserve"> </w:t>
      </w:r>
      <w:r w:rsidRPr="00222DA6">
        <w:rPr>
          <w:rFonts w:ascii="Cambria" w:hAnsi="Cambria"/>
          <w:sz w:val="24"/>
          <w:szCs w:val="24"/>
        </w:rPr>
        <w:t>of</w:t>
      </w:r>
      <w:r w:rsidRPr="00222DA6">
        <w:rPr>
          <w:rFonts w:ascii="Cambria" w:hAnsi="Cambria"/>
          <w:spacing w:val="1"/>
          <w:sz w:val="24"/>
          <w:szCs w:val="24"/>
        </w:rPr>
        <w:t xml:space="preserve"> </w:t>
      </w:r>
      <w:r w:rsidRPr="00222DA6">
        <w:rPr>
          <w:rFonts w:ascii="Cambria" w:hAnsi="Cambria"/>
          <w:sz w:val="24"/>
          <w:szCs w:val="24"/>
        </w:rPr>
        <w:t>completion,</w:t>
      </w:r>
      <w:r w:rsidRPr="00222DA6">
        <w:rPr>
          <w:rFonts w:ascii="Cambria" w:hAnsi="Cambria"/>
          <w:spacing w:val="1"/>
          <w:sz w:val="24"/>
          <w:szCs w:val="24"/>
        </w:rPr>
        <w:t xml:space="preserve"> </w:t>
      </w:r>
      <w:r w:rsidRPr="00222DA6">
        <w:rPr>
          <w:rFonts w:ascii="Cambria" w:hAnsi="Cambria"/>
          <w:sz w:val="24"/>
          <w:szCs w:val="24"/>
        </w:rPr>
        <w:t>completed cost of work.</w:t>
      </w:r>
      <w:r w:rsidRPr="00222DA6">
        <w:rPr>
          <w:rFonts w:ascii="Cambria" w:hAnsi="Cambria"/>
          <w:spacing w:val="1"/>
          <w:sz w:val="24"/>
          <w:szCs w:val="24"/>
        </w:rPr>
        <w:t xml:space="preserve"> </w:t>
      </w:r>
      <w:r w:rsidRPr="00222DA6">
        <w:rPr>
          <w:rFonts w:ascii="Cambria" w:hAnsi="Cambria"/>
          <w:sz w:val="24"/>
          <w:szCs w:val="24"/>
        </w:rPr>
        <w:t>In addition, the Each Bidder / Firm/ Company /Joint Venture should</w:t>
      </w:r>
      <w:r w:rsidRPr="00222DA6">
        <w:rPr>
          <w:rFonts w:ascii="Cambria" w:hAnsi="Cambria"/>
          <w:spacing w:val="1"/>
          <w:sz w:val="24"/>
          <w:szCs w:val="24"/>
        </w:rPr>
        <w:t xml:space="preserve"> </w:t>
      </w:r>
      <w:r w:rsidRPr="00222DA6">
        <w:rPr>
          <w:rFonts w:ascii="Cambria" w:hAnsi="Cambria"/>
          <w:sz w:val="24"/>
          <w:szCs w:val="24"/>
        </w:rPr>
        <w:t>produce certificates from an officer not below the rank of an Executive Engineer / an authority</w:t>
      </w:r>
      <w:r w:rsidRPr="00222DA6">
        <w:rPr>
          <w:rFonts w:ascii="Cambria" w:hAnsi="Cambria"/>
          <w:spacing w:val="1"/>
          <w:sz w:val="24"/>
          <w:szCs w:val="24"/>
        </w:rPr>
        <w:t xml:space="preserve"> </w:t>
      </w:r>
      <w:r w:rsidRPr="00222DA6">
        <w:rPr>
          <w:rFonts w:ascii="Cambria" w:hAnsi="Cambria"/>
          <w:sz w:val="24"/>
          <w:szCs w:val="24"/>
        </w:rPr>
        <w:t>competent</w:t>
      </w:r>
      <w:r w:rsidRPr="00222DA6">
        <w:rPr>
          <w:rFonts w:ascii="Cambria" w:hAnsi="Cambria"/>
          <w:spacing w:val="16"/>
          <w:sz w:val="24"/>
          <w:szCs w:val="24"/>
        </w:rPr>
        <w:t xml:space="preserve"> </w:t>
      </w:r>
      <w:r w:rsidRPr="00222DA6">
        <w:rPr>
          <w:rFonts w:ascii="Cambria" w:hAnsi="Cambria"/>
          <w:sz w:val="24"/>
          <w:szCs w:val="24"/>
        </w:rPr>
        <w:t>to</w:t>
      </w:r>
      <w:r w:rsidRPr="00222DA6">
        <w:rPr>
          <w:rFonts w:ascii="Cambria" w:hAnsi="Cambria"/>
          <w:spacing w:val="17"/>
          <w:sz w:val="24"/>
          <w:szCs w:val="24"/>
        </w:rPr>
        <w:t xml:space="preserve"> </w:t>
      </w:r>
      <w:r w:rsidRPr="00222DA6">
        <w:rPr>
          <w:rFonts w:ascii="Cambria" w:hAnsi="Cambria"/>
          <w:sz w:val="24"/>
          <w:szCs w:val="24"/>
        </w:rPr>
        <w:t>sign</w:t>
      </w:r>
      <w:r w:rsidRPr="00222DA6">
        <w:rPr>
          <w:rFonts w:ascii="Cambria" w:hAnsi="Cambria"/>
          <w:spacing w:val="16"/>
          <w:sz w:val="24"/>
          <w:szCs w:val="24"/>
        </w:rPr>
        <w:t xml:space="preserve"> </w:t>
      </w:r>
      <w:r w:rsidRPr="00222DA6">
        <w:rPr>
          <w:rFonts w:ascii="Cambria" w:hAnsi="Cambria"/>
          <w:sz w:val="24"/>
          <w:szCs w:val="24"/>
        </w:rPr>
        <w:t>and</w:t>
      </w:r>
      <w:r w:rsidRPr="00222DA6">
        <w:rPr>
          <w:rFonts w:ascii="Cambria" w:hAnsi="Cambria"/>
          <w:spacing w:val="13"/>
          <w:sz w:val="24"/>
          <w:szCs w:val="24"/>
        </w:rPr>
        <w:t xml:space="preserve"> </w:t>
      </w:r>
      <w:r w:rsidRPr="00222DA6">
        <w:rPr>
          <w:rFonts w:ascii="Cambria" w:hAnsi="Cambria"/>
          <w:sz w:val="24"/>
          <w:szCs w:val="24"/>
        </w:rPr>
        <w:t>certify,</w:t>
      </w:r>
      <w:r w:rsidRPr="00222DA6">
        <w:rPr>
          <w:rFonts w:ascii="Cambria" w:hAnsi="Cambria"/>
          <w:spacing w:val="17"/>
          <w:sz w:val="24"/>
          <w:szCs w:val="24"/>
        </w:rPr>
        <w:t xml:space="preserve"> </w:t>
      </w:r>
      <w:r w:rsidRPr="00222DA6">
        <w:rPr>
          <w:rFonts w:ascii="Cambria" w:hAnsi="Cambria"/>
          <w:sz w:val="24"/>
          <w:szCs w:val="24"/>
        </w:rPr>
        <w:t>to</w:t>
      </w:r>
      <w:r w:rsidRPr="00222DA6">
        <w:rPr>
          <w:rFonts w:ascii="Cambria" w:hAnsi="Cambria"/>
          <w:spacing w:val="14"/>
          <w:sz w:val="24"/>
          <w:szCs w:val="24"/>
        </w:rPr>
        <w:t xml:space="preserve"> </w:t>
      </w:r>
      <w:r w:rsidRPr="00222DA6">
        <w:rPr>
          <w:rFonts w:ascii="Cambria" w:hAnsi="Cambria"/>
          <w:sz w:val="24"/>
          <w:szCs w:val="24"/>
        </w:rPr>
        <w:t>the</w:t>
      </w:r>
      <w:r w:rsidRPr="00222DA6">
        <w:rPr>
          <w:rFonts w:ascii="Cambria" w:hAnsi="Cambria"/>
          <w:spacing w:val="15"/>
          <w:sz w:val="24"/>
          <w:szCs w:val="24"/>
        </w:rPr>
        <w:t xml:space="preserve"> </w:t>
      </w:r>
      <w:r w:rsidRPr="00222DA6">
        <w:rPr>
          <w:rFonts w:ascii="Cambria" w:hAnsi="Cambria"/>
          <w:sz w:val="24"/>
          <w:szCs w:val="24"/>
        </w:rPr>
        <w:t>effect</w:t>
      </w:r>
      <w:r w:rsidRPr="00222DA6">
        <w:rPr>
          <w:rFonts w:ascii="Cambria" w:hAnsi="Cambria"/>
          <w:spacing w:val="16"/>
          <w:sz w:val="24"/>
          <w:szCs w:val="24"/>
        </w:rPr>
        <w:t xml:space="preserve"> </w:t>
      </w:r>
      <w:r w:rsidRPr="00222DA6">
        <w:rPr>
          <w:rFonts w:ascii="Cambria" w:hAnsi="Cambria"/>
          <w:sz w:val="24"/>
          <w:szCs w:val="24"/>
        </w:rPr>
        <w:t>that</w:t>
      </w:r>
      <w:r w:rsidRPr="00222DA6">
        <w:rPr>
          <w:rFonts w:ascii="Cambria" w:hAnsi="Cambria"/>
          <w:spacing w:val="14"/>
          <w:sz w:val="24"/>
          <w:szCs w:val="24"/>
        </w:rPr>
        <w:t xml:space="preserve"> </w:t>
      </w:r>
      <w:r w:rsidRPr="00222DA6">
        <w:rPr>
          <w:rFonts w:ascii="Cambria" w:hAnsi="Cambria"/>
          <w:sz w:val="24"/>
          <w:szCs w:val="24"/>
        </w:rPr>
        <w:t>he</w:t>
      </w:r>
      <w:r w:rsidRPr="00222DA6">
        <w:rPr>
          <w:rFonts w:ascii="Cambria" w:hAnsi="Cambria"/>
          <w:spacing w:val="14"/>
          <w:sz w:val="24"/>
          <w:szCs w:val="24"/>
        </w:rPr>
        <w:t xml:space="preserve"> </w:t>
      </w:r>
      <w:r w:rsidRPr="00222DA6">
        <w:rPr>
          <w:rFonts w:ascii="Cambria" w:hAnsi="Cambria"/>
          <w:sz w:val="24"/>
          <w:szCs w:val="24"/>
        </w:rPr>
        <w:t>has</w:t>
      </w:r>
      <w:r w:rsidRPr="00222DA6">
        <w:rPr>
          <w:rFonts w:ascii="Cambria" w:hAnsi="Cambria"/>
          <w:spacing w:val="16"/>
          <w:sz w:val="24"/>
          <w:szCs w:val="24"/>
        </w:rPr>
        <w:t xml:space="preserve"> </w:t>
      </w:r>
      <w:r w:rsidRPr="00222DA6">
        <w:rPr>
          <w:rFonts w:ascii="Cambria" w:hAnsi="Cambria"/>
          <w:sz w:val="24"/>
          <w:szCs w:val="24"/>
        </w:rPr>
        <w:t>carried</w:t>
      </w:r>
      <w:r w:rsidRPr="00222DA6">
        <w:rPr>
          <w:rFonts w:ascii="Cambria" w:hAnsi="Cambria"/>
          <w:spacing w:val="16"/>
          <w:sz w:val="24"/>
          <w:szCs w:val="24"/>
        </w:rPr>
        <w:t xml:space="preserve"> </w:t>
      </w:r>
      <w:r w:rsidRPr="00222DA6">
        <w:rPr>
          <w:rFonts w:ascii="Cambria" w:hAnsi="Cambria"/>
          <w:sz w:val="24"/>
          <w:szCs w:val="24"/>
        </w:rPr>
        <w:t>out</w:t>
      </w:r>
      <w:r w:rsidRPr="00222DA6">
        <w:rPr>
          <w:rFonts w:ascii="Cambria" w:hAnsi="Cambria"/>
          <w:spacing w:val="17"/>
          <w:sz w:val="24"/>
          <w:szCs w:val="24"/>
        </w:rPr>
        <w:t xml:space="preserve"> </w:t>
      </w:r>
      <w:r w:rsidRPr="00222DA6">
        <w:rPr>
          <w:rFonts w:ascii="Cambria" w:hAnsi="Cambria"/>
          <w:sz w:val="24"/>
          <w:szCs w:val="24"/>
        </w:rPr>
        <w:t>works</w:t>
      </w:r>
      <w:r w:rsidRPr="00222DA6">
        <w:rPr>
          <w:rFonts w:ascii="Cambria" w:hAnsi="Cambria"/>
          <w:spacing w:val="17"/>
          <w:sz w:val="24"/>
          <w:szCs w:val="24"/>
        </w:rPr>
        <w:t xml:space="preserve"> </w:t>
      </w:r>
      <w:r w:rsidRPr="00222DA6">
        <w:rPr>
          <w:rFonts w:ascii="Cambria" w:hAnsi="Cambria"/>
          <w:sz w:val="24"/>
          <w:szCs w:val="24"/>
        </w:rPr>
        <w:t>not</w:t>
      </w:r>
      <w:r w:rsidRPr="00222DA6">
        <w:rPr>
          <w:rFonts w:ascii="Cambria" w:hAnsi="Cambria"/>
          <w:spacing w:val="17"/>
          <w:sz w:val="24"/>
          <w:szCs w:val="24"/>
        </w:rPr>
        <w:t xml:space="preserve"> </w:t>
      </w:r>
      <w:r w:rsidRPr="00222DA6">
        <w:rPr>
          <w:rFonts w:ascii="Cambria" w:hAnsi="Cambria"/>
          <w:sz w:val="24"/>
          <w:szCs w:val="24"/>
        </w:rPr>
        <w:t>less</w:t>
      </w:r>
      <w:r w:rsidRPr="00222DA6">
        <w:rPr>
          <w:rFonts w:ascii="Cambria" w:hAnsi="Cambria"/>
          <w:spacing w:val="17"/>
          <w:sz w:val="24"/>
          <w:szCs w:val="24"/>
        </w:rPr>
        <w:t xml:space="preserve"> </w:t>
      </w:r>
      <w:r w:rsidRPr="00222DA6">
        <w:rPr>
          <w:rFonts w:ascii="Cambria" w:hAnsi="Cambria"/>
          <w:sz w:val="24"/>
          <w:szCs w:val="24"/>
        </w:rPr>
        <w:t>than</w:t>
      </w:r>
      <w:r w:rsidRPr="00222DA6">
        <w:rPr>
          <w:rFonts w:ascii="Cambria" w:hAnsi="Cambria"/>
          <w:spacing w:val="16"/>
          <w:sz w:val="24"/>
          <w:szCs w:val="24"/>
        </w:rPr>
        <w:t xml:space="preserve"> </w:t>
      </w:r>
      <w:r w:rsidRPr="00222DA6">
        <w:rPr>
          <w:rFonts w:ascii="Cambria" w:hAnsi="Cambria"/>
          <w:sz w:val="24"/>
          <w:szCs w:val="24"/>
        </w:rPr>
        <w:t>90%</w:t>
      </w:r>
      <w:r w:rsidRPr="00222DA6">
        <w:rPr>
          <w:rFonts w:ascii="Cambria" w:hAnsi="Cambria"/>
          <w:spacing w:val="14"/>
          <w:sz w:val="24"/>
          <w:szCs w:val="24"/>
        </w:rPr>
        <w:t xml:space="preserve"> </w:t>
      </w:r>
      <w:r w:rsidRPr="00222DA6">
        <w:rPr>
          <w:rFonts w:ascii="Cambria" w:hAnsi="Cambria"/>
          <w:sz w:val="24"/>
          <w:szCs w:val="24"/>
        </w:rPr>
        <w:t>of</w:t>
      </w:r>
      <w:r w:rsidRPr="00222DA6">
        <w:rPr>
          <w:rFonts w:ascii="Cambria" w:hAnsi="Cambria"/>
          <w:spacing w:val="1"/>
          <w:sz w:val="24"/>
          <w:szCs w:val="24"/>
        </w:rPr>
        <w:t xml:space="preserve"> </w:t>
      </w:r>
      <w:r w:rsidRPr="00222DA6">
        <w:rPr>
          <w:rFonts w:ascii="Cambria" w:hAnsi="Cambria"/>
          <w:sz w:val="24"/>
          <w:szCs w:val="24"/>
        </w:rPr>
        <w:t>the</w:t>
      </w:r>
      <w:r w:rsidRPr="00222DA6">
        <w:rPr>
          <w:rFonts w:ascii="Cambria" w:hAnsi="Cambria"/>
          <w:spacing w:val="-2"/>
          <w:sz w:val="24"/>
          <w:szCs w:val="24"/>
        </w:rPr>
        <w:t xml:space="preserve"> </w:t>
      </w:r>
      <w:r w:rsidRPr="00222DA6">
        <w:rPr>
          <w:rFonts w:ascii="Cambria" w:hAnsi="Cambria"/>
          <w:sz w:val="24"/>
          <w:szCs w:val="24"/>
        </w:rPr>
        <w:t>contract</w:t>
      </w:r>
      <w:r w:rsidRPr="00222DA6">
        <w:rPr>
          <w:rFonts w:ascii="Cambria" w:hAnsi="Cambria"/>
          <w:spacing w:val="-1"/>
          <w:sz w:val="24"/>
          <w:szCs w:val="24"/>
        </w:rPr>
        <w:t xml:space="preserve"> </w:t>
      </w:r>
      <w:r w:rsidRPr="00222DA6">
        <w:rPr>
          <w:rFonts w:ascii="Cambria" w:hAnsi="Cambria"/>
          <w:sz w:val="24"/>
          <w:szCs w:val="24"/>
        </w:rPr>
        <w:t>value during</w:t>
      </w:r>
      <w:r w:rsidRPr="00222DA6">
        <w:rPr>
          <w:rFonts w:ascii="Cambria" w:hAnsi="Cambria"/>
          <w:spacing w:val="-1"/>
          <w:sz w:val="24"/>
          <w:szCs w:val="24"/>
        </w:rPr>
        <w:t xml:space="preserve"> </w:t>
      </w:r>
      <w:r w:rsidRPr="00222DA6">
        <w:rPr>
          <w:rFonts w:ascii="Cambria" w:hAnsi="Cambria"/>
          <w:sz w:val="24"/>
          <w:szCs w:val="24"/>
        </w:rPr>
        <w:t>THE LAST</w:t>
      </w:r>
      <w:r w:rsidRPr="00222DA6">
        <w:rPr>
          <w:rFonts w:ascii="Cambria" w:hAnsi="Cambria"/>
          <w:spacing w:val="1"/>
          <w:sz w:val="24"/>
          <w:szCs w:val="24"/>
        </w:rPr>
        <w:t xml:space="preserve"> </w:t>
      </w:r>
      <w:r w:rsidRPr="00222DA6">
        <w:rPr>
          <w:rFonts w:ascii="Cambria" w:hAnsi="Cambria"/>
          <w:sz w:val="24"/>
          <w:szCs w:val="24"/>
        </w:rPr>
        <w:t>FIVE YEARS.</w:t>
      </w:r>
    </w:p>
    <w:p w14:paraId="620DAAE0" w14:textId="77777777"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ind w:left="1134" w:hanging="1134"/>
        <w:contextualSpacing/>
        <w:jc w:val="both"/>
        <w:rPr>
          <w:rFonts w:ascii="Cambria" w:hAnsi="Cambria"/>
          <w:sz w:val="24"/>
          <w:szCs w:val="24"/>
        </w:rPr>
      </w:pPr>
      <w:r w:rsidRPr="00222DA6">
        <w:rPr>
          <w:rFonts w:ascii="Cambria" w:hAnsi="Cambria"/>
          <w:sz w:val="24"/>
          <w:szCs w:val="24"/>
        </w:rPr>
        <w:t>10.1.B (b) The lead firm shall be responsible for the successful performance of the contract. The Bid shall</w:t>
      </w:r>
      <w:r w:rsidRPr="00222DA6">
        <w:rPr>
          <w:rFonts w:ascii="Cambria" w:hAnsi="Cambria"/>
          <w:spacing w:val="1"/>
          <w:sz w:val="24"/>
          <w:szCs w:val="24"/>
        </w:rPr>
        <w:t xml:space="preserve"> </w:t>
      </w:r>
      <w:r w:rsidRPr="00222DA6">
        <w:rPr>
          <w:rFonts w:ascii="Cambria" w:hAnsi="Cambria"/>
          <w:sz w:val="24"/>
          <w:szCs w:val="24"/>
        </w:rPr>
        <w:t>be submitted by the lead firm for the entire work mentioned above. The bidder should furnish</w:t>
      </w:r>
      <w:r w:rsidRPr="00222DA6">
        <w:rPr>
          <w:rFonts w:ascii="Cambria" w:hAnsi="Cambria"/>
          <w:spacing w:val="1"/>
          <w:sz w:val="24"/>
          <w:szCs w:val="24"/>
        </w:rPr>
        <w:t xml:space="preserve"> </w:t>
      </w:r>
      <w:r w:rsidRPr="00222DA6">
        <w:rPr>
          <w:rFonts w:ascii="Cambria" w:hAnsi="Cambria"/>
          <w:sz w:val="24"/>
          <w:szCs w:val="24"/>
        </w:rPr>
        <w:t>the name of the individual/firm with postal address, E-mail ID and Telephone No. with place of</w:t>
      </w:r>
      <w:r w:rsidRPr="00222DA6">
        <w:rPr>
          <w:rFonts w:ascii="Cambria" w:hAnsi="Cambria"/>
          <w:spacing w:val="1"/>
          <w:sz w:val="24"/>
          <w:szCs w:val="24"/>
        </w:rPr>
        <w:t xml:space="preserve"> </w:t>
      </w:r>
      <w:r w:rsidRPr="00222DA6">
        <w:rPr>
          <w:rFonts w:ascii="Cambria" w:hAnsi="Cambria"/>
          <w:sz w:val="24"/>
          <w:szCs w:val="24"/>
        </w:rPr>
        <w:t>registration,</w:t>
      </w:r>
      <w:r w:rsidRPr="00222DA6">
        <w:rPr>
          <w:rFonts w:ascii="Cambria" w:hAnsi="Cambria"/>
          <w:spacing w:val="-2"/>
          <w:sz w:val="24"/>
          <w:szCs w:val="24"/>
        </w:rPr>
        <w:t xml:space="preserve"> </w:t>
      </w:r>
      <w:r w:rsidRPr="00222DA6">
        <w:rPr>
          <w:rFonts w:ascii="Cambria" w:hAnsi="Cambria"/>
          <w:sz w:val="24"/>
          <w:szCs w:val="24"/>
        </w:rPr>
        <w:t>year of incorporation</w:t>
      </w:r>
      <w:r w:rsidRPr="00222DA6">
        <w:rPr>
          <w:rFonts w:ascii="Cambria" w:hAnsi="Cambria"/>
          <w:spacing w:val="-1"/>
          <w:sz w:val="24"/>
          <w:szCs w:val="24"/>
        </w:rPr>
        <w:t xml:space="preserve"> </w:t>
      </w:r>
      <w:r w:rsidRPr="00222DA6">
        <w:rPr>
          <w:rFonts w:ascii="Cambria" w:hAnsi="Cambria"/>
          <w:sz w:val="24"/>
          <w:szCs w:val="24"/>
        </w:rPr>
        <w:t xml:space="preserve">etc.,:  </w:t>
      </w:r>
    </w:p>
    <w:p w14:paraId="416136F4" w14:textId="77777777"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ind w:left="1134" w:hanging="1134"/>
        <w:contextualSpacing/>
        <w:jc w:val="both"/>
        <w:rPr>
          <w:rFonts w:ascii="Cambria" w:hAnsi="Cambria"/>
          <w:sz w:val="24"/>
          <w:szCs w:val="24"/>
        </w:rPr>
      </w:pPr>
    </w:p>
    <w:p w14:paraId="498617D7" w14:textId="0C3BAF6F"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222DA6">
        <w:rPr>
          <w:rFonts w:ascii="Cambria" w:hAnsi="Cambria"/>
          <w:sz w:val="24"/>
          <w:szCs w:val="24"/>
        </w:rPr>
        <w:t xml:space="preserve"> (a) average annual turnover (Sub-Clause </w:t>
      </w:r>
      <w:r w:rsidR="00C23A90" w:rsidRPr="00222DA6">
        <w:rPr>
          <w:rFonts w:ascii="Cambria" w:hAnsi="Cambria"/>
          <w:sz w:val="24"/>
          <w:szCs w:val="24"/>
        </w:rPr>
        <w:t>3</w:t>
      </w:r>
      <w:r w:rsidRPr="00222DA6">
        <w:rPr>
          <w:rFonts w:ascii="Cambria" w:hAnsi="Cambria"/>
          <w:sz w:val="24"/>
          <w:szCs w:val="24"/>
        </w:rPr>
        <w:t>.</w:t>
      </w:r>
      <w:r w:rsidR="00C23A90" w:rsidRPr="00222DA6">
        <w:rPr>
          <w:rFonts w:ascii="Cambria" w:hAnsi="Cambria"/>
          <w:sz w:val="24"/>
          <w:szCs w:val="24"/>
        </w:rPr>
        <w:t>2</w:t>
      </w:r>
      <w:r w:rsidRPr="00222DA6">
        <w:rPr>
          <w:rFonts w:ascii="Cambria" w:hAnsi="Cambria"/>
          <w:sz w:val="24"/>
          <w:szCs w:val="24"/>
        </w:rPr>
        <w:t xml:space="preserve"> [</w:t>
      </w:r>
      <w:r w:rsidR="00C23A90" w:rsidRPr="00222DA6">
        <w:rPr>
          <w:rFonts w:ascii="Cambria" w:hAnsi="Cambria"/>
          <w:sz w:val="24"/>
          <w:szCs w:val="24"/>
        </w:rPr>
        <w:t>a</w:t>
      </w:r>
      <w:r w:rsidRPr="00222DA6">
        <w:rPr>
          <w:rFonts w:ascii="Cambria" w:hAnsi="Cambria"/>
          <w:sz w:val="24"/>
          <w:szCs w:val="24"/>
        </w:rPr>
        <w:t>];</w:t>
      </w:r>
    </w:p>
    <w:p w14:paraId="384D6DD8" w14:textId="6321249C"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222DA6">
        <w:rPr>
          <w:rFonts w:ascii="Cambria" w:hAnsi="Cambria"/>
          <w:sz w:val="24"/>
          <w:szCs w:val="24"/>
        </w:rPr>
        <w:t xml:space="preserve"> (b) particular experience including key production rates (Sub-Clause </w:t>
      </w:r>
      <w:r w:rsidR="00C23A90" w:rsidRPr="00222DA6">
        <w:rPr>
          <w:rFonts w:ascii="Cambria" w:hAnsi="Cambria"/>
          <w:sz w:val="24"/>
          <w:szCs w:val="24"/>
        </w:rPr>
        <w:t>3.2[b &amp;c]</w:t>
      </w:r>
      <w:r w:rsidRPr="00222DA6">
        <w:rPr>
          <w:rFonts w:ascii="Cambria" w:hAnsi="Cambria"/>
          <w:sz w:val="24"/>
          <w:szCs w:val="24"/>
        </w:rPr>
        <w:t>;</w:t>
      </w:r>
    </w:p>
    <w:p w14:paraId="0D7BD00A" w14:textId="68C5F097"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222DA6">
        <w:rPr>
          <w:rFonts w:ascii="Cambria" w:hAnsi="Cambria"/>
          <w:sz w:val="24"/>
          <w:szCs w:val="24"/>
        </w:rPr>
        <w:t xml:space="preserve"> (c) financial means (Sub-Clause </w:t>
      </w:r>
      <w:r w:rsidR="00C23A90" w:rsidRPr="00222DA6">
        <w:rPr>
          <w:rFonts w:ascii="Cambria" w:hAnsi="Cambria"/>
          <w:sz w:val="24"/>
          <w:szCs w:val="24"/>
        </w:rPr>
        <w:t>3.2 [a];</w:t>
      </w:r>
    </w:p>
    <w:p w14:paraId="61E8B791" w14:textId="29D4E139"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222DA6">
        <w:rPr>
          <w:rFonts w:ascii="Cambria" w:hAnsi="Cambria"/>
          <w:sz w:val="24"/>
          <w:szCs w:val="24"/>
        </w:rPr>
        <w:t xml:space="preserve">(d) personnel capabilities (Sub-Clause </w:t>
      </w:r>
      <w:r w:rsidR="00C23A90" w:rsidRPr="00222DA6">
        <w:rPr>
          <w:rFonts w:ascii="Cambria" w:hAnsi="Cambria"/>
          <w:sz w:val="24"/>
          <w:szCs w:val="24"/>
        </w:rPr>
        <w:t>3.2 [c]);</w:t>
      </w:r>
      <w:r w:rsidRPr="00222DA6">
        <w:rPr>
          <w:rFonts w:ascii="Cambria" w:hAnsi="Cambria"/>
          <w:sz w:val="24"/>
          <w:szCs w:val="24"/>
        </w:rPr>
        <w:t xml:space="preserve"> and </w:t>
      </w:r>
    </w:p>
    <w:p w14:paraId="37D72EC3" w14:textId="2B08DB54"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222DA6">
        <w:rPr>
          <w:rFonts w:ascii="Cambria" w:hAnsi="Cambria"/>
          <w:sz w:val="24"/>
          <w:szCs w:val="24"/>
        </w:rPr>
        <w:t xml:space="preserve">(e) equipment capabilities (Sub-Clause </w:t>
      </w:r>
      <w:r w:rsidR="00C23A90" w:rsidRPr="00222DA6">
        <w:rPr>
          <w:rFonts w:ascii="Cambria" w:hAnsi="Cambria"/>
          <w:sz w:val="24"/>
          <w:szCs w:val="24"/>
        </w:rPr>
        <w:t>3.3 [a]</w:t>
      </w:r>
      <w:r w:rsidRPr="00222DA6">
        <w:rPr>
          <w:rFonts w:ascii="Cambria" w:hAnsi="Cambria"/>
          <w:sz w:val="24"/>
          <w:szCs w:val="24"/>
        </w:rPr>
        <w:t xml:space="preserve">  </w:t>
      </w:r>
    </w:p>
    <w:p w14:paraId="5529B6B2" w14:textId="77777777"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222DA6">
        <w:rPr>
          <w:rFonts w:ascii="Cambria" w:hAnsi="Cambria"/>
          <w:sz w:val="24"/>
          <w:szCs w:val="24"/>
        </w:rPr>
        <w:lastRenderedPageBreak/>
        <w:t xml:space="preserve">  Each partner must satisfy the following criteria individually:  </w:t>
      </w:r>
    </w:p>
    <w:p w14:paraId="3C52ABEC" w14:textId="6D6180CC"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ind w:right="355"/>
        <w:contextualSpacing/>
        <w:jc w:val="both"/>
        <w:rPr>
          <w:rFonts w:ascii="Cambria" w:hAnsi="Cambria"/>
          <w:sz w:val="24"/>
          <w:szCs w:val="24"/>
        </w:rPr>
      </w:pPr>
      <w:r w:rsidRPr="00222DA6">
        <w:rPr>
          <w:rFonts w:ascii="Cambria" w:hAnsi="Cambria"/>
          <w:sz w:val="24"/>
          <w:szCs w:val="24"/>
        </w:rPr>
        <w:t xml:space="preserve">(a) general construction experience for the period of years stated in Sub-Clause </w:t>
      </w:r>
      <w:r w:rsidR="00C23A90" w:rsidRPr="00222DA6">
        <w:rPr>
          <w:rFonts w:ascii="Cambria" w:hAnsi="Cambria"/>
          <w:sz w:val="24"/>
          <w:szCs w:val="24"/>
        </w:rPr>
        <w:t>3.2</w:t>
      </w:r>
      <w:r w:rsidRPr="00222DA6">
        <w:rPr>
          <w:rFonts w:ascii="Cambria" w:hAnsi="Cambria"/>
          <w:sz w:val="24"/>
          <w:szCs w:val="24"/>
        </w:rPr>
        <w:t xml:space="preserve"> (a), (b) adequate sources to meet financial commitments on other contracts (Sub</w:t>
      </w:r>
      <w:r w:rsidR="007A67AC" w:rsidRPr="00222DA6">
        <w:rPr>
          <w:rFonts w:ascii="Cambria" w:hAnsi="Cambria"/>
          <w:sz w:val="24"/>
          <w:szCs w:val="24"/>
        </w:rPr>
        <w:t xml:space="preserve"> </w:t>
      </w:r>
      <w:r w:rsidRPr="00222DA6">
        <w:rPr>
          <w:rFonts w:ascii="Cambria" w:hAnsi="Cambria"/>
          <w:sz w:val="24"/>
          <w:szCs w:val="24"/>
        </w:rPr>
        <w:t xml:space="preserve">Clause 4.10), </w:t>
      </w:r>
    </w:p>
    <w:p w14:paraId="4A9A4DBB" w14:textId="02DAE175"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222DA6">
        <w:rPr>
          <w:rFonts w:ascii="Cambria" w:hAnsi="Cambria"/>
          <w:sz w:val="24"/>
          <w:szCs w:val="24"/>
        </w:rPr>
        <w:t xml:space="preserve">(c) financial soundness (Sub-Clause </w:t>
      </w:r>
      <w:r w:rsidR="00C23A90" w:rsidRPr="00222DA6">
        <w:rPr>
          <w:rFonts w:ascii="Cambria" w:hAnsi="Cambria"/>
          <w:sz w:val="24"/>
          <w:szCs w:val="24"/>
        </w:rPr>
        <w:t>3.2 [a]</w:t>
      </w:r>
    </w:p>
    <w:p w14:paraId="1CA4E656" w14:textId="525FEAB8"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222DA6">
        <w:rPr>
          <w:rFonts w:ascii="Cambria" w:hAnsi="Cambria"/>
          <w:sz w:val="24"/>
          <w:szCs w:val="24"/>
        </w:rPr>
        <w:t xml:space="preserve">(d) litigation history (Sub-Clause </w:t>
      </w:r>
      <w:r w:rsidR="00C23A90" w:rsidRPr="00222DA6">
        <w:rPr>
          <w:rFonts w:ascii="Cambria" w:hAnsi="Cambria"/>
          <w:sz w:val="24"/>
          <w:szCs w:val="24"/>
        </w:rPr>
        <w:t>3.7)</w:t>
      </w:r>
    </w:p>
    <w:p w14:paraId="7D253E31" w14:textId="74EE9AC2"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ind w:right="639"/>
        <w:contextualSpacing/>
        <w:jc w:val="both"/>
        <w:rPr>
          <w:rFonts w:ascii="Cambria" w:hAnsi="Cambria"/>
          <w:sz w:val="24"/>
          <w:szCs w:val="24"/>
        </w:rPr>
      </w:pPr>
      <w:r w:rsidRPr="00222DA6">
        <w:rPr>
          <w:rFonts w:ascii="Cambria" w:hAnsi="Cambria"/>
          <w:sz w:val="24"/>
          <w:szCs w:val="24"/>
        </w:rPr>
        <w:t xml:space="preserve"> In accordance with the above, the Application shall include all related information required under Clause </w:t>
      </w:r>
      <w:r w:rsidR="00C23A90" w:rsidRPr="00222DA6">
        <w:rPr>
          <w:rFonts w:ascii="Cambria" w:hAnsi="Cambria"/>
          <w:sz w:val="24"/>
          <w:szCs w:val="24"/>
        </w:rPr>
        <w:t>3</w:t>
      </w:r>
      <w:r w:rsidR="00BA71D3" w:rsidRPr="00222DA6">
        <w:rPr>
          <w:rFonts w:ascii="Cambria" w:hAnsi="Cambria"/>
          <w:sz w:val="24"/>
          <w:szCs w:val="24"/>
        </w:rPr>
        <w:t xml:space="preserve"> to </w:t>
      </w:r>
      <w:r w:rsidR="00C23A90" w:rsidRPr="00222DA6">
        <w:rPr>
          <w:rFonts w:ascii="Cambria" w:hAnsi="Cambria"/>
          <w:sz w:val="24"/>
          <w:szCs w:val="24"/>
        </w:rPr>
        <w:t>6</w:t>
      </w:r>
      <w:r w:rsidRPr="00222DA6">
        <w:rPr>
          <w:rFonts w:ascii="Cambria" w:hAnsi="Cambria"/>
          <w:sz w:val="24"/>
          <w:szCs w:val="24"/>
        </w:rPr>
        <w:t xml:space="preserve"> for individual partners in the joint venture. </w:t>
      </w:r>
    </w:p>
    <w:p w14:paraId="18CFCC8C" w14:textId="77777777"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ind w:right="639"/>
        <w:contextualSpacing/>
        <w:jc w:val="both"/>
        <w:rPr>
          <w:rFonts w:ascii="Cambria" w:hAnsi="Cambria"/>
          <w:sz w:val="24"/>
          <w:szCs w:val="24"/>
        </w:rPr>
      </w:pPr>
      <w:r w:rsidRPr="00222DA6">
        <w:rPr>
          <w:rFonts w:ascii="Cambria" w:hAnsi="Cambria"/>
          <w:b/>
          <w:bCs/>
          <w:sz w:val="24"/>
          <w:szCs w:val="24"/>
        </w:rPr>
        <w:t>(3) Partner in Charge</w:t>
      </w:r>
      <w:r w:rsidRPr="00222DA6">
        <w:rPr>
          <w:rFonts w:ascii="Cambria" w:hAnsi="Cambria"/>
          <w:sz w:val="24"/>
          <w:szCs w:val="24"/>
        </w:rPr>
        <w:t xml:space="preserve"> </w:t>
      </w:r>
    </w:p>
    <w:p w14:paraId="76E6DC51" w14:textId="77777777"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ind w:left="426" w:right="639" w:hanging="426"/>
        <w:contextualSpacing/>
        <w:jc w:val="both"/>
        <w:rPr>
          <w:rFonts w:ascii="Cambria" w:hAnsi="Cambria"/>
          <w:sz w:val="24"/>
          <w:szCs w:val="24"/>
        </w:rPr>
      </w:pPr>
      <w:r w:rsidRPr="00222DA6">
        <w:rPr>
          <w:rFonts w:ascii="Cambria" w:hAnsi="Cambria"/>
          <w:sz w:val="24"/>
          <w:szCs w:val="24"/>
        </w:rPr>
        <w:tab/>
        <w:t xml:space="preserve">One of the partners, who is responsible for performing a key function in contract management or is executing a major component of the proposed contract, shall be nominated as being in charge during the tendering periods and, in the event of a successful tender, during contract execution.  The partner in charge shall be authorized to incur liabilities and receive instructions for and on behalf of any and all partners of the joint venture; this authorization shall be evidenced by submitting a power of attorney signed by legally authorized signatories of all the partners.  </w:t>
      </w:r>
    </w:p>
    <w:p w14:paraId="119EF7E1" w14:textId="77777777"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222DA6">
        <w:rPr>
          <w:rFonts w:ascii="Cambria" w:hAnsi="Cambria"/>
          <w:b/>
          <w:bCs/>
          <w:sz w:val="24"/>
          <w:szCs w:val="24"/>
        </w:rPr>
        <w:t>(4) Partner Limitation</w:t>
      </w:r>
      <w:r w:rsidRPr="00222DA6">
        <w:rPr>
          <w:rFonts w:ascii="Cambria" w:hAnsi="Cambria"/>
          <w:sz w:val="24"/>
          <w:szCs w:val="24"/>
        </w:rPr>
        <w:t xml:space="preserve"> </w:t>
      </w:r>
    </w:p>
    <w:p w14:paraId="1A982E4F" w14:textId="77911E75"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ind w:left="426" w:right="781" w:hanging="426"/>
        <w:contextualSpacing/>
        <w:jc w:val="both"/>
        <w:rPr>
          <w:rFonts w:ascii="Cambria" w:hAnsi="Cambria"/>
          <w:sz w:val="24"/>
          <w:szCs w:val="24"/>
        </w:rPr>
      </w:pPr>
      <w:r w:rsidRPr="00222DA6">
        <w:rPr>
          <w:rFonts w:ascii="Cambria" w:hAnsi="Cambria"/>
          <w:sz w:val="24"/>
          <w:szCs w:val="24"/>
        </w:rPr>
        <w:tab/>
        <w:t xml:space="preserve">Unless otherwise stated in the PITA, there shall be </w:t>
      </w:r>
      <w:r w:rsidR="00BA71D3" w:rsidRPr="00222DA6">
        <w:rPr>
          <w:rFonts w:ascii="Cambria" w:hAnsi="Cambria"/>
          <w:sz w:val="24"/>
          <w:szCs w:val="24"/>
        </w:rPr>
        <w:t>2</w:t>
      </w:r>
      <w:r w:rsidRPr="00222DA6">
        <w:rPr>
          <w:rFonts w:ascii="Cambria" w:hAnsi="Cambria"/>
          <w:sz w:val="24"/>
          <w:szCs w:val="24"/>
        </w:rPr>
        <w:t xml:space="preserve"> number of partners in a JV; however, the attention of Applicants is drawn to the provisions of Sub-Clause </w:t>
      </w:r>
      <w:r w:rsidR="008723A6" w:rsidRPr="00222DA6">
        <w:rPr>
          <w:rFonts w:ascii="Cambria" w:hAnsi="Cambria"/>
          <w:sz w:val="24"/>
          <w:szCs w:val="24"/>
        </w:rPr>
        <w:t>10.1.B (5)</w:t>
      </w:r>
      <w:r w:rsidRPr="00222DA6">
        <w:rPr>
          <w:rFonts w:ascii="Cambria" w:hAnsi="Cambria"/>
          <w:sz w:val="24"/>
          <w:szCs w:val="24"/>
        </w:rPr>
        <w:t xml:space="preserve">.  </w:t>
      </w:r>
    </w:p>
    <w:p w14:paraId="5B354FAF" w14:textId="77777777"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contextualSpacing/>
        <w:jc w:val="both"/>
        <w:rPr>
          <w:rFonts w:ascii="Cambria" w:hAnsi="Cambria"/>
          <w:b/>
          <w:bCs/>
          <w:sz w:val="24"/>
          <w:szCs w:val="24"/>
        </w:rPr>
      </w:pPr>
      <w:r w:rsidRPr="00222DA6">
        <w:rPr>
          <w:rFonts w:ascii="Cambria" w:hAnsi="Cambria"/>
          <w:b/>
          <w:bCs/>
          <w:sz w:val="24"/>
          <w:szCs w:val="24"/>
        </w:rPr>
        <w:t xml:space="preserve">(5) Joint and Several Liability </w:t>
      </w:r>
    </w:p>
    <w:p w14:paraId="273ED540" w14:textId="76947911"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ind w:left="426" w:hanging="426"/>
        <w:contextualSpacing/>
        <w:jc w:val="both"/>
        <w:rPr>
          <w:rFonts w:ascii="Cambria" w:hAnsi="Cambria"/>
          <w:sz w:val="24"/>
          <w:szCs w:val="24"/>
        </w:rPr>
      </w:pPr>
      <w:r w:rsidRPr="00222DA6">
        <w:rPr>
          <w:rFonts w:ascii="Cambria" w:hAnsi="Cambria"/>
          <w:sz w:val="24"/>
          <w:szCs w:val="24"/>
        </w:rPr>
        <w:tab/>
        <w:t xml:space="preserve">All partners of the joint venture shall be legally liable, jointly and severally, during the tendering process and for the execution of the contract in accordance with the contract terms, and a statement to this effect shall be included in the authorization mentioned under Sub-Clause </w:t>
      </w:r>
      <w:r w:rsidR="008723A6" w:rsidRPr="00222DA6">
        <w:rPr>
          <w:rFonts w:ascii="Cambria" w:hAnsi="Cambria"/>
          <w:sz w:val="24"/>
          <w:szCs w:val="24"/>
        </w:rPr>
        <w:t>10.1.B(3)</w:t>
      </w:r>
      <w:r w:rsidRPr="00222DA6">
        <w:rPr>
          <w:rFonts w:ascii="Cambria" w:hAnsi="Cambria"/>
          <w:sz w:val="24"/>
          <w:szCs w:val="24"/>
        </w:rPr>
        <w:t xml:space="preserve"> above. </w:t>
      </w:r>
    </w:p>
    <w:p w14:paraId="3087C893" w14:textId="77777777"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contextualSpacing/>
        <w:jc w:val="both"/>
        <w:rPr>
          <w:rFonts w:ascii="Cambria" w:hAnsi="Cambria"/>
          <w:b/>
          <w:bCs/>
          <w:sz w:val="24"/>
          <w:szCs w:val="24"/>
        </w:rPr>
      </w:pPr>
      <w:r w:rsidRPr="00222DA6">
        <w:rPr>
          <w:rFonts w:ascii="Cambria" w:hAnsi="Cambria"/>
          <w:b/>
          <w:bCs/>
          <w:sz w:val="24"/>
          <w:szCs w:val="24"/>
        </w:rPr>
        <w:t xml:space="preserve">(6) Joint Venture Agreement </w:t>
      </w:r>
    </w:p>
    <w:p w14:paraId="64267E73" w14:textId="77777777"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ind w:left="426" w:right="639" w:hanging="426"/>
        <w:contextualSpacing/>
        <w:jc w:val="both"/>
        <w:rPr>
          <w:rFonts w:ascii="Cambria" w:hAnsi="Cambria"/>
          <w:sz w:val="24"/>
          <w:szCs w:val="24"/>
        </w:rPr>
      </w:pPr>
      <w:r w:rsidRPr="00222DA6">
        <w:rPr>
          <w:rFonts w:ascii="Cambria" w:hAnsi="Cambria"/>
          <w:sz w:val="24"/>
          <w:szCs w:val="24"/>
        </w:rPr>
        <w:tab/>
        <w:t xml:space="preserve">A copy of the Joint Venture Agreement (JVA) entered into by the partners shall be submitted with the Application. Pursuant to Sub-Clauses 5.3 to 5.5 above, the JVA shall include among other things: the JV's objectives; the proposed management structure; the contribution of each partner to the joint venture operations; the commitment of the partners to joint and several liability for due performance; recourse/sanctions within the JV in the event of default or withdrawal of any partner; and arrangements for providing the required indemnities.  </w:t>
      </w:r>
    </w:p>
    <w:p w14:paraId="33CDF3D2" w14:textId="77777777"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contextualSpacing/>
        <w:jc w:val="both"/>
        <w:rPr>
          <w:rFonts w:ascii="Cambria" w:hAnsi="Cambria"/>
          <w:b/>
          <w:bCs/>
          <w:sz w:val="24"/>
          <w:szCs w:val="24"/>
        </w:rPr>
      </w:pPr>
      <w:r w:rsidRPr="00222DA6">
        <w:rPr>
          <w:rFonts w:ascii="Cambria" w:hAnsi="Cambria"/>
          <w:b/>
          <w:bCs/>
          <w:sz w:val="24"/>
          <w:szCs w:val="24"/>
        </w:rPr>
        <w:t xml:space="preserve">(7) Dissolution of Joint Venture </w:t>
      </w:r>
    </w:p>
    <w:p w14:paraId="7F0F844B" w14:textId="77777777" w:rsidR="0060499B" w:rsidRPr="00222DA6" w:rsidRDefault="0060499B" w:rsidP="00222DA6">
      <w:pPr>
        <w:shd w:val="clear" w:color="auto" w:fill="FFFFFF" w:themeFill="background1"/>
        <w:tabs>
          <w:tab w:val="left" w:pos="720"/>
          <w:tab w:val="left" w:pos="1400"/>
          <w:tab w:val="left" w:pos="2120"/>
          <w:tab w:val="left" w:pos="3260"/>
          <w:tab w:val="left" w:pos="4680"/>
          <w:tab w:val="left" w:pos="7180"/>
        </w:tabs>
        <w:spacing w:before="120" w:after="120"/>
        <w:ind w:left="426" w:right="639" w:hanging="426"/>
        <w:contextualSpacing/>
        <w:jc w:val="both"/>
        <w:rPr>
          <w:rFonts w:ascii="Cambria" w:hAnsi="Cambria"/>
          <w:sz w:val="24"/>
          <w:szCs w:val="24"/>
        </w:rPr>
      </w:pPr>
      <w:r w:rsidRPr="00222DA6">
        <w:rPr>
          <w:rFonts w:ascii="Cambria" w:hAnsi="Cambria"/>
          <w:sz w:val="24"/>
          <w:szCs w:val="24"/>
        </w:rPr>
        <w:tab/>
        <w:t>The qualification of a joint venture does not necessarily qualify any of its partners to tender individually or as a partner in any other joint venture or association.  In case of dissolution of a joint venture prior to the submission of tenders, any of the constituent firms may pre-qualify if they meet all of the prequalification requirements, subject to the written approval of the Employer.  Individual members of a dissolved joint venture may participate as subcontractor to qualified Applicants, subject to the provisions of Sub-Clause 8.3.</w:t>
      </w:r>
    </w:p>
    <w:bookmarkEnd w:id="20"/>
    <w:p w14:paraId="2B44A366" w14:textId="2D253AFB" w:rsidR="00A85F11" w:rsidRPr="00222DA6" w:rsidRDefault="00185F8E" w:rsidP="00222DA6">
      <w:pPr>
        <w:pStyle w:val="ListParagraph"/>
        <w:numPr>
          <w:ilvl w:val="2"/>
          <w:numId w:val="87"/>
        </w:numPr>
        <w:shd w:val="clear" w:color="auto" w:fill="FFFFFF" w:themeFill="background1"/>
        <w:jc w:val="both"/>
        <w:rPr>
          <w:rFonts w:ascii="Cambria" w:hAnsi="Cambria"/>
          <w:b/>
          <w:sz w:val="24"/>
          <w:szCs w:val="24"/>
        </w:rPr>
      </w:pPr>
      <w:r w:rsidRPr="00222DA6">
        <w:rPr>
          <w:rFonts w:ascii="Cambria" w:hAnsi="Cambria"/>
          <w:b/>
          <w:sz w:val="24"/>
          <w:szCs w:val="24"/>
        </w:rPr>
        <w:t>Second Folder- Financial Bid:</w:t>
      </w:r>
    </w:p>
    <w:p w14:paraId="033D47FD" w14:textId="77777777" w:rsidR="00A85F11" w:rsidRPr="00222DA6" w:rsidRDefault="00185F8E" w:rsidP="00222DA6">
      <w:pPr>
        <w:pStyle w:val="ListParagraph"/>
        <w:numPr>
          <w:ilvl w:val="0"/>
          <w:numId w:val="22"/>
        </w:numPr>
        <w:shd w:val="clear" w:color="auto" w:fill="FFFFFF" w:themeFill="background1"/>
        <w:tabs>
          <w:tab w:val="left" w:pos="720"/>
          <w:tab w:val="left" w:pos="1400"/>
          <w:tab w:val="left" w:pos="2120"/>
          <w:tab w:val="left" w:pos="3260"/>
          <w:tab w:val="left" w:pos="4680"/>
          <w:tab w:val="left" w:pos="7180"/>
        </w:tabs>
        <w:rPr>
          <w:rFonts w:ascii="Cambria" w:hAnsi="Cambria"/>
          <w:sz w:val="24"/>
          <w:szCs w:val="24"/>
        </w:rPr>
      </w:pPr>
      <w:r w:rsidRPr="00222DA6">
        <w:rPr>
          <w:rFonts w:ascii="Cambria" w:hAnsi="Cambria"/>
          <w:sz w:val="24"/>
          <w:szCs w:val="24"/>
        </w:rPr>
        <w:t>The Tender (in the format indicated in Section 4)</w:t>
      </w:r>
    </w:p>
    <w:p w14:paraId="60FF76C5" w14:textId="77777777" w:rsidR="00A85F11" w:rsidRPr="00222DA6" w:rsidRDefault="00185F8E" w:rsidP="00222DA6">
      <w:pPr>
        <w:pStyle w:val="ListParagraph"/>
        <w:numPr>
          <w:ilvl w:val="0"/>
          <w:numId w:val="22"/>
        </w:numPr>
        <w:shd w:val="clear" w:color="auto" w:fill="FFFFFF" w:themeFill="background1"/>
        <w:tabs>
          <w:tab w:val="left" w:pos="720"/>
          <w:tab w:val="left" w:pos="1400"/>
          <w:tab w:val="left" w:pos="2120"/>
          <w:tab w:val="left" w:pos="3260"/>
          <w:tab w:val="left" w:pos="4680"/>
          <w:tab w:val="left" w:pos="7180"/>
        </w:tabs>
        <w:rPr>
          <w:rFonts w:ascii="Cambria" w:hAnsi="Cambria"/>
          <w:sz w:val="24"/>
          <w:szCs w:val="24"/>
        </w:rPr>
      </w:pPr>
      <w:r w:rsidRPr="00222DA6">
        <w:rPr>
          <w:rFonts w:ascii="Cambria" w:hAnsi="Cambria"/>
          <w:sz w:val="24"/>
          <w:szCs w:val="24"/>
        </w:rPr>
        <w:t>Priced Bill of Quantities (Section 9);</w:t>
      </w:r>
    </w:p>
    <w:p w14:paraId="437C56CF" w14:textId="77777777" w:rsidR="00A85F11" w:rsidRPr="00222DA6" w:rsidRDefault="00185F8E" w:rsidP="00222DA6">
      <w:pPr>
        <w:shd w:val="clear" w:color="auto" w:fill="FFFFFF" w:themeFill="background1"/>
        <w:tabs>
          <w:tab w:val="left" w:pos="2120"/>
          <w:tab w:val="left" w:pos="3260"/>
          <w:tab w:val="left" w:pos="4680"/>
          <w:tab w:val="left" w:pos="7180"/>
        </w:tabs>
        <w:ind w:left="993" w:hanging="720"/>
        <w:jc w:val="both"/>
        <w:rPr>
          <w:rFonts w:ascii="Cambria" w:hAnsi="Cambria"/>
          <w:sz w:val="24"/>
          <w:szCs w:val="24"/>
        </w:rPr>
      </w:pPr>
      <w:r w:rsidRPr="00222DA6">
        <w:rPr>
          <w:rFonts w:ascii="Cambria" w:hAnsi="Cambria"/>
          <w:sz w:val="24"/>
          <w:szCs w:val="24"/>
        </w:rPr>
        <w:lastRenderedPageBreak/>
        <w:tab/>
        <w:t xml:space="preserve">and any other forms/statements etc., required to be completed and submitted by Tenderers in accordance with these instructions. The documents listed under Sections 3, 4, 6 and 9 shall be filled in without exception. </w:t>
      </w:r>
    </w:p>
    <w:p w14:paraId="141B1B9E" w14:textId="1AB9B6DB" w:rsidR="00A85F11" w:rsidRPr="00222DA6" w:rsidRDefault="00185F8E" w:rsidP="00222DA6">
      <w:pPr>
        <w:pStyle w:val="ListParagraph"/>
        <w:numPr>
          <w:ilvl w:val="1"/>
          <w:numId w:val="87"/>
        </w:numPr>
        <w:shd w:val="clear" w:color="auto" w:fill="FFFFFF" w:themeFill="background1"/>
        <w:jc w:val="both"/>
        <w:rPr>
          <w:rFonts w:ascii="Cambria" w:hAnsi="Cambria"/>
          <w:b/>
          <w:sz w:val="24"/>
          <w:szCs w:val="24"/>
        </w:rPr>
      </w:pPr>
      <w:r w:rsidRPr="00222DA6">
        <w:rPr>
          <w:rFonts w:ascii="Cambria" w:hAnsi="Cambria"/>
          <w:sz w:val="24"/>
          <w:szCs w:val="24"/>
        </w:rPr>
        <w:t>Tenderers submitting tenders together with other contracts stated in the IFT to form a package will so indicate in the tender together with any discounts offered for the award of more than one contract</w:t>
      </w:r>
    </w:p>
    <w:p w14:paraId="2AA2384A" w14:textId="77777777" w:rsidR="00D45203" w:rsidRPr="00222DA6" w:rsidRDefault="00D45203" w:rsidP="00222DA6">
      <w:pPr>
        <w:pStyle w:val="ListParagraph"/>
        <w:shd w:val="clear" w:color="auto" w:fill="FFFFFF" w:themeFill="background1"/>
        <w:ind w:left="696"/>
        <w:jc w:val="both"/>
        <w:rPr>
          <w:rFonts w:ascii="Cambria" w:hAnsi="Cambria"/>
          <w:b/>
          <w:sz w:val="24"/>
          <w:szCs w:val="24"/>
        </w:rPr>
      </w:pPr>
    </w:p>
    <w:p w14:paraId="50CADFCD" w14:textId="77777777" w:rsidR="00A85F11" w:rsidRPr="00222DA6" w:rsidRDefault="00185F8E" w:rsidP="00222DA6">
      <w:pPr>
        <w:pStyle w:val="ListParagraph"/>
        <w:numPr>
          <w:ilvl w:val="0"/>
          <w:numId w:val="87"/>
        </w:numPr>
        <w:shd w:val="clear" w:color="auto" w:fill="FFFFFF" w:themeFill="background1"/>
        <w:rPr>
          <w:rFonts w:ascii="Cambria" w:hAnsi="Cambria"/>
          <w:b/>
          <w:sz w:val="24"/>
          <w:szCs w:val="24"/>
        </w:rPr>
      </w:pPr>
      <w:r w:rsidRPr="00222DA6">
        <w:rPr>
          <w:rFonts w:ascii="Cambria" w:hAnsi="Cambria"/>
          <w:b/>
          <w:sz w:val="24"/>
          <w:szCs w:val="24"/>
        </w:rPr>
        <w:t>Tender Prices</w:t>
      </w:r>
    </w:p>
    <w:p w14:paraId="0B7BCD99" w14:textId="77777777" w:rsidR="00A85F11" w:rsidRPr="00222DA6" w:rsidRDefault="00185F8E" w:rsidP="00222DA6">
      <w:pPr>
        <w:pStyle w:val="ListParagraph"/>
        <w:numPr>
          <w:ilvl w:val="1"/>
          <w:numId w:val="87"/>
        </w:numPr>
        <w:shd w:val="clear" w:color="auto" w:fill="FFFFFF" w:themeFill="background1"/>
        <w:spacing w:after="40"/>
        <w:ind w:left="992" w:hanging="635"/>
        <w:contextualSpacing w:val="0"/>
        <w:rPr>
          <w:rFonts w:ascii="Cambria" w:hAnsi="Cambria"/>
          <w:b/>
          <w:sz w:val="24"/>
          <w:szCs w:val="24"/>
        </w:rPr>
      </w:pPr>
      <w:r w:rsidRPr="00222DA6">
        <w:rPr>
          <w:rFonts w:ascii="Cambria" w:hAnsi="Cambria"/>
          <w:sz w:val="24"/>
          <w:szCs w:val="24"/>
        </w:rPr>
        <w:t>The contract shall be for the whole works as described in Sub-Clause 1.1, based on the priced Bill of Quantities submitted by the Tenderer.</w:t>
      </w:r>
    </w:p>
    <w:p w14:paraId="278B0BD3" w14:textId="0A76F8BD" w:rsidR="00A85F11" w:rsidRPr="00222DA6" w:rsidRDefault="00185F8E" w:rsidP="00222DA6">
      <w:pPr>
        <w:pStyle w:val="ListParagraph"/>
        <w:numPr>
          <w:ilvl w:val="1"/>
          <w:numId w:val="87"/>
        </w:numPr>
        <w:shd w:val="clear" w:color="auto" w:fill="FFFFFF" w:themeFill="background1"/>
        <w:ind w:left="992" w:hanging="635"/>
        <w:contextualSpacing w:val="0"/>
        <w:jc w:val="both"/>
        <w:rPr>
          <w:rFonts w:ascii="Cambria" w:hAnsi="Cambria"/>
          <w:b/>
          <w:sz w:val="24"/>
          <w:szCs w:val="24"/>
        </w:rPr>
      </w:pPr>
      <w:r w:rsidRPr="00222DA6">
        <w:rPr>
          <w:rFonts w:ascii="Cambria" w:hAnsi="Cambria"/>
          <w:sz w:val="24"/>
          <w:szCs w:val="24"/>
        </w:rPr>
        <w:t xml:space="preserve">The Tenderer shall fill in rates and prices for each item of Work described in the Bill of Quantities in the </w:t>
      </w:r>
      <w:r w:rsidR="00041066" w:rsidRPr="00222DA6">
        <w:rPr>
          <w:rFonts w:ascii="Cambria" w:hAnsi="Cambria"/>
          <w:sz w:val="24"/>
          <w:szCs w:val="24"/>
        </w:rPr>
        <w:t>KPP portal</w:t>
      </w:r>
      <w:r w:rsidRPr="00222DA6">
        <w:rPr>
          <w:rFonts w:ascii="Cambria" w:hAnsi="Cambria"/>
          <w:sz w:val="24"/>
          <w:szCs w:val="24"/>
        </w:rPr>
        <w:t xml:space="preserve">. </w:t>
      </w:r>
      <w:r w:rsidRPr="00222DA6">
        <w:rPr>
          <w:rFonts w:ascii="Cambria" w:hAnsi="Cambria"/>
          <w:bCs/>
          <w:sz w:val="24"/>
          <w:szCs w:val="24"/>
        </w:rPr>
        <w:t>Items for which no rate or price is entered by the Tenderer will not be paid for by the Employer when executed and shall be deemed covered by the other rates and prices in the Bill of Quantities</w:t>
      </w:r>
      <w:r w:rsidRPr="00222DA6">
        <w:rPr>
          <w:rFonts w:ascii="Cambria" w:hAnsi="Cambria"/>
          <w:bCs/>
          <w:i/>
          <w:sz w:val="24"/>
          <w:szCs w:val="24"/>
        </w:rPr>
        <w:t>.</w:t>
      </w:r>
      <w:r w:rsidR="00572D99" w:rsidRPr="00222DA6">
        <w:rPr>
          <w:rFonts w:ascii="Cambria" w:hAnsi="Cambria"/>
          <w:bCs/>
          <w:i/>
          <w:sz w:val="24"/>
          <w:szCs w:val="24"/>
        </w:rPr>
        <w:t xml:space="preserve"> </w:t>
      </w:r>
      <w:r w:rsidRPr="00222DA6">
        <w:rPr>
          <w:rFonts w:ascii="Cambria" w:hAnsi="Cambria"/>
          <w:bCs/>
          <w:sz w:val="24"/>
          <w:szCs w:val="24"/>
        </w:rPr>
        <w:t>Corrections, if any, shall be made online only before the submission of the bid.</w:t>
      </w:r>
      <w:r w:rsidR="00D97CDA" w:rsidRPr="00222DA6">
        <w:rPr>
          <w:rFonts w:ascii="Cambria" w:hAnsi="Cambria"/>
          <w:bCs/>
          <w:sz w:val="24"/>
          <w:szCs w:val="24"/>
        </w:rPr>
        <w:t xml:space="preserve"> </w:t>
      </w:r>
    </w:p>
    <w:p w14:paraId="1C515BB2" w14:textId="77777777" w:rsidR="00A85F11" w:rsidRPr="00222DA6" w:rsidRDefault="00185F8E" w:rsidP="00222DA6">
      <w:pPr>
        <w:pStyle w:val="ListParagraph"/>
        <w:numPr>
          <w:ilvl w:val="1"/>
          <w:numId w:val="87"/>
        </w:numPr>
        <w:shd w:val="clear" w:color="auto" w:fill="FFFFFF" w:themeFill="background1"/>
        <w:ind w:left="992" w:hanging="635"/>
        <w:contextualSpacing w:val="0"/>
        <w:jc w:val="both"/>
        <w:rPr>
          <w:rFonts w:ascii="Cambria" w:hAnsi="Cambria"/>
          <w:b/>
          <w:sz w:val="24"/>
          <w:szCs w:val="24"/>
        </w:rPr>
      </w:pPr>
      <w:r w:rsidRPr="00222DA6">
        <w:rPr>
          <w:rFonts w:ascii="Cambria" w:hAnsi="Cambria"/>
          <w:sz w:val="24"/>
          <w:szCs w:val="24"/>
        </w:rPr>
        <w:t>All duties, taxes, and other levies except GST payable by the contractor under the contract, or for any other cause, shall be included in the rates, prices and total Tender Price submitted by the Tenderer.</w:t>
      </w:r>
    </w:p>
    <w:p w14:paraId="78377E6C" w14:textId="77777777" w:rsidR="00A85F11" w:rsidRPr="00222DA6" w:rsidRDefault="00185F8E" w:rsidP="00222DA6">
      <w:pPr>
        <w:pStyle w:val="ListParagraph"/>
        <w:numPr>
          <w:ilvl w:val="1"/>
          <w:numId w:val="87"/>
        </w:numPr>
        <w:shd w:val="clear" w:color="auto" w:fill="FFFFFF" w:themeFill="background1"/>
        <w:ind w:left="992" w:hanging="635"/>
        <w:contextualSpacing w:val="0"/>
        <w:rPr>
          <w:rFonts w:ascii="Cambria" w:hAnsi="Cambria"/>
          <w:b/>
          <w:sz w:val="24"/>
          <w:szCs w:val="24"/>
        </w:rPr>
      </w:pPr>
      <w:r w:rsidRPr="00222DA6">
        <w:rPr>
          <w:rFonts w:ascii="Cambria" w:hAnsi="Cambria"/>
          <w:b/>
          <w:bCs/>
          <w:sz w:val="24"/>
          <w:szCs w:val="24"/>
        </w:rPr>
        <w:tab/>
        <w:t>-deleted-</w:t>
      </w:r>
    </w:p>
    <w:p w14:paraId="69983068" w14:textId="77777777" w:rsidR="00A85F11" w:rsidRPr="00222DA6" w:rsidRDefault="00185F8E" w:rsidP="00222DA6">
      <w:pPr>
        <w:pStyle w:val="ListParagraph"/>
        <w:numPr>
          <w:ilvl w:val="0"/>
          <w:numId w:val="87"/>
        </w:numPr>
        <w:shd w:val="clear" w:color="auto" w:fill="FFFFFF" w:themeFill="background1"/>
        <w:rPr>
          <w:rFonts w:ascii="Cambria" w:hAnsi="Cambria"/>
          <w:b/>
          <w:sz w:val="24"/>
          <w:szCs w:val="24"/>
        </w:rPr>
      </w:pPr>
      <w:r w:rsidRPr="00222DA6">
        <w:rPr>
          <w:rFonts w:ascii="Cambria" w:hAnsi="Cambria"/>
          <w:b/>
          <w:sz w:val="24"/>
          <w:szCs w:val="24"/>
        </w:rPr>
        <w:t>Tender Validity</w:t>
      </w:r>
    </w:p>
    <w:p w14:paraId="0E85FA26" w14:textId="77777777" w:rsidR="00A85F11" w:rsidRPr="00222DA6" w:rsidRDefault="00185F8E" w:rsidP="00222DA6">
      <w:pPr>
        <w:shd w:val="clear" w:color="auto" w:fill="FFFFFF" w:themeFill="background1"/>
        <w:ind w:left="1134" w:hanging="567"/>
        <w:jc w:val="both"/>
        <w:rPr>
          <w:rFonts w:ascii="Cambria" w:hAnsi="Cambria"/>
          <w:b/>
          <w:sz w:val="24"/>
          <w:szCs w:val="24"/>
        </w:rPr>
      </w:pPr>
      <w:r w:rsidRPr="00222DA6">
        <w:rPr>
          <w:rFonts w:ascii="Cambria" w:hAnsi="Cambria"/>
          <w:b/>
          <w:sz w:val="24"/>
          <w:szCs w:val="24"/>
        </w:rPr>
        <w:t xml:space="preserve">12.1 </w:t>
      </w:r>
      <w:r w:rsidRPr="00222DA6">
        <w:rPr>
          <w:rFonts w:ascii="Cambria" w:hAnsi="Cambria"/>
          <w:bCs/>
          <w:sz w:val="24"/>
          <w:szCs w:val="24"/>
        </w:rPr>
        <w:t xml:space="preserve">Tenders shall remain valid for a period not less than </w:t>
      </w:r>
      <w:r w:rsidRPr="00222DA6">
        <w:rPr>
          <w:rFonts w:ascii="Cambria" w:hAnsi="Cambria"/>
          <w:b/>
          <w:sz w:val="24"/>
          <w:szCs w:val="24"/>
        </w:rPr>
        <w:t>90 days</w:t>
      </w:r>
      <w:r w:rsidRPr="00222DA6">
        <w:rPr>
          <w:rFonts w:ascii="Cambria" w:hAnsi="Cambria"/>
          <w:bCs/>
          <w:sz w:val="24"/>
          <w:szCs w:val="24"/>
        </w:rPr>
        <w:t xml:space="preserve"> after the deadline date for tender submission specified in Clause 16.  </w:t>
      </w:r>
      <w:r w:rsidRPr="00222DA6">
        <w:rPr>
          <w:rFonts w:ascii="Cambria" w:hAnsi="Cambria"/>
          <w:b/>
          <w:sz w:val="24"/>
          <w:szCs w:val="24"/>
        </w:rPr>
        <w:t>A tender valid for a shorter period shall be rejected by the Employer as non-responsive.</w:t>
      </w:r>
    </w:p>
    <w:p w14:paraId="44DA3AA7" w14:textId="77777777" w:rsidR="00A85F11" w:rsidRPr="00222DA6" w:rsidRDefault="00185F8E" w:rsidP="00222DA6">
      <w:pPr>
        <w:shd w:val="clear" w:color="auto" w:fill="FFFFFF" w:themeFill="background1"/>
        <w:ind w:left="1134" w:hanging="567"/>
        <w:jc w:val="both"/>
        <w:rPr>
          <w:rFonts w:ascii="Cambria" w:hAnsi="Cambria"/>
          <w:sz w:val="24"/>
          <w:szCs w:val="24"/>
        </w:rPr>
      </w:pPr>
      <w:r w:rsidRPr="00222DA6">
        <w:rPr>
          <w:rFonts w:ascii="Cambria" w:hAnsi="Cambria"/>
          <w:b/>
          <w:sz w:val="24"/>
          <w:szCs w:val="24"/>
        </w:rPr>
        <w:t xml:space="preserve">12.2 </w:t>
      </w:r>
      <w:r w:rsidRPr="00222DA6">
        <w:rPr>
          <w:rFonts w:ascii="Cambria" w:hAnsi="Cambria"/>
          <w:sz w:val="24"/>
          <w:szCs w:val="24"/>
        </w:rPr>
        <w:tab/>
        <w:t xml:space="preserve">In exceptional circumstances, prior to expiry of the original time limit, the Employer may request (only one time)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the period of the extension, and in compliance with Clause 13 in all respects. </w:t>
      </w:r>
    </w:p>
    <w:p w14:paraId="78D565FE" w14:textId="77777777" w:rsidR="00FE0BB4" w:rsidRPr="00222DA6" w:rsidRDefault="00FE0BB4" w:rsidP="00222DA6">
      <w:pPr>
        <w:shd w:val="clear" w:color="auto" w:fill="FFFFFF" w:themeFill="background1"/>
        <w:ind w:left="1134" w:hanging="567"/>
        <w:jc w:val="both"/>
        <w:rPr>
          <w:rFonts w:ascii="Cambria" w:hAnsi="Cambria"/>
          <w:sz w:val="24"/>
          <w:szCs w:val="24"/>
        </w:rPr>
      </w:pPr>
      <w:r w:rsidRPr="00222DA6">
        <w:rPr>
          <w:rFonts w:ascii="Cambria" w:hAnsi="Cambria"/>
          <w:sz w:val="24"/>
          <w:szCs w:val="24"/>
        </w:rPr>
        <w:t xml:space="preserve">Clause 13 in all respects. </w:t>
      </w:r>
    </w:p>
    <w:p w14:paraId="2DB6C5AC" w14:textId="77777777" w:rsidR="00FE0BB4" w:rsidRPr="00222DA6" w:rsidRDefault="00FE0BB4" w:rsidP="00222DA6">
      <w:pPr>
        <w:pStyle w:val="ListParagraph"/>
        <w:numPr>
          <w:ilvl w:val="0"/>
          <w:numId w:val="87"/>
        </w:numPr>
        <w:shd w:val="clear" w:color="auto" w:fill="FFFFFF" w:themeFill="background1"/>
        <w:rPr>
          <w:rFonts w:ascii="Cambria" w:hAnsi="Cambria"/>
          <w:b/>
          <w:sz w:val="24"/>
          <w:szCs w:val="24"/>
        </w:rPr>
      </w:pPr>
      <w:r w:rsidRPr="00222DA6">
        <w:rPr>
          <w:rFonts w:ascii="Cambria" w:hAnsi="Cambria"/>
          <w:b/>
          <w:sz w:val="24"/>
          <w:szCs w:val="24"/>
        </w:rPr>
        <w:t>Earnest Money Deposit</w:t>
      </w:r>
    </w:p>
    <w:p w14:paraId="57CA2FD3" w14:textId="77777777" w:rsidR="00FE0BB4" w:rsidRPr="00222DA6" w:rsidRDefault="00FE0BB4" w:rsidP="00222DA6">
      <w:pPr>
        <w:shd w:val="clear" w:color="auto" w:fill="FFFFFF" w:themeFill="background1"/>
        <w:jc w:val="both"/>
        <w:rPr>
          <w:b/>
          <w:bCs/>
          <w:sz w:val="24"/>
          <w:szCs w:val="24"/>
        </w:rPr>
      </w:pPr>
      <w:r w:rsidRPr="00222DA6">
        <w:rPr>
          <w:b/>
          <w:bCs/>
          <w:sz w:val="24"/>
          <w:szCs w:val="24"/>
        </w:rPr>
        <w:t>13.1</w:t>
      </w:r>
      <w:r w:rsidRPr="00222DA6">
        <w:rPr>
          <w:b/>
          <w:bCs/>
          <w:sz w:val="24"/>
          <w:szCs w:val="24"/>
        </w:rPr>
        <w:tab/>
        <w:t>Earnest Money Deposit/ Bid security</w:t>
      </w:r>
    </w:p>
    <w:p w14:paraId="0299916A" w14:textId="0253E5DC" w:rsidR="00FE0BB4" w:rsidRPr="00222DA6" w:rsidRDefault="00FE0BB4" w:rsidP="00222DA6">
      <w:pPr>
        <w:numPr>
          <w:ilvl w:val="0"/>
          <w:numId w:val="94"/>
        </w:numPr>
        <w:shd w:val="clear" w:color="auto" w:fill="FFFFFF" w:themeFill="background1"/>
        <w:jc w:val="both"/>
        <w:rPr>
          <w:sz w:val="24"/>
          <w:szCs w:val="24"/>
        </w:rPr>
      </w:pPr>
      <w:r w:rsidRPr="00222DA6">
        <w:rPr>
          <w:sz w:val="24"/>
          <w:szCs w:val="24"/>
        </w:rPr>
        <w:t>An</w:t>
      </w:r>
      <w:r w:rsidRPr="00222DA6">
        <w:rPr>
          <w:sz w:val="24"/>
          <w:szCs w:val="24"/>
        </w:rPr>
        <w:tab/>
        <w:t xml:space="preserve">EMD of Rs. </w:t>
      </w:r>
      <w:r w:rsidR="00D54C88" w:rsidRPr="00222DA6">
        <w:rPr>
          <w:sz w:val="24"/>
          <w:szCs w:val="24"/>
        </w:rPr>
        <w:t>14.22</w:t>
      </w:r>
      <w:r w:rsidRPr="00222DA6">
        <w:rPr>
          <w:sz w:val="24"/>
          <w:szCs w:val="24"/>
        </w:rPr>
        <w:t xml:space="preserve"> Lakhs, shall be made as per clause 13.3 &amp; 13.4.</w:t>
      </w:r>
    </w:p>
    <w:p w14:paraId="586C483A" w14:textId="77777777" w:rsidR="00FE0BB4" w:rsidRPr="00222DA6" w:rsidRDefault="00FE0BB4" w:rsidP="00222DA6">
      <w:pPr>
        <w:numPr>
          <w:ilvl w:val="0"/>
          <w:numId w:val="94"/>
        </w:numPr>
        <w:shd w:val="clear" w:color="auto" w:fill="FFFFFF" w:themeFill="background1"/>
        <w:jc w:val="both"/>
        <w:rPr>
          <w:sz w:val="24"/>
          <w:szCs w:val="24"/>
        </w:rPr>
      </w:pPr>
      <w:r w:rsidRPr="00222DA6">
        <w:rPr>
          <w:sz w:val="24"/>
          <w:szCs w:val="24"/>
        </w:rPr>
        <w:t>Proposals not accompanied by EMD shall be rejected as non-responsive.</w:t>
      </w:r>
    </w:p>
    <w:p w14:paraId="4D1BC62B" w14:textId="77777777" w:rsidR="00FE0BB4" w:rsidRPr="00222DA6" w:rsidRDefault="00FE0BB4" w:rsidP="00222DA6">
      <w:pPr>
        <w:numPr>
          <w:ilvl w:val="0"/>
          <w:numId w:val="94"/>
        </w:numPr>
        <w:shd w:val="clear" w:color="auto" w:fill="FFFFFF" w:themeFill="background1"/>
        <w:jc w:val="both"/>
        <w:rPr>
          <w:sz w:val="24"/>
          <w:szCs w:val="24"/>
        </w:rPr>
      </w:pPr>
      <w:r w:rsidRPr="00222DA6">
        <w:rPr>
          <w:sz w:val="24"/>
          <w:szCs w:val="24"/>
        </w:rPr>
        <w:lastRenderedPageBreak/>
        <w:t>No interest shall be payable by the Employer for the sum deposited as earnest money deposit.</w:t>
      </w:r>
    </w:p>
    <w:p w14:paraId="3D8E3C15" w14:textId="77777777" w:rsidR="00FE0BB4" w:rsidRPr="00222DA6" w:rsidRDefault="00FE0BB4" w:rsidP="00222DA6">
      <w:pPr>
        <w:shd w:val="clear" w:color="auto" w:fill="FFFFFF" w:themeFill="background1"/>
        <w:jc w:val="both"/>
        <w:rPr>
          <w:sz w:val="24"/>
          <w:szCs w:val="24"/>
        </w:rPr>
      </w:pPr>
      <w:r w:rsidRPr="00222DA6">
        <w:rPr>
          <w:sz w:val="24"/>
          <w:szCs w:val="24"/>
        </w:rPr>
        <w:t>13.2     The EMD shall be forfeited by the Employer in the following events:</w:t>
      </w:r>
    </w:p>
    <w:p w14:paraId="14A3D104" w14:textId="77777777" w:rsidR="00FE0BB4" w:rsidRPr="00222DA6" w:rsidRDefault="00FE0BB4" w:rsidP="00222DA6">
      <w:pPr>
        <w:numPr>
          <w:ilvl w:val="0"/>
          <w:numId w:val="95"/>
        </w:numPr>
        <w:shd w:val="clear" w:color="auto" w:fill="FFFFFF" w:themeFill="background1"/>
        <w:jc w:val="both"/>
        <w:rPr>
          <w:rFonts w:ascii="Cambria" w:hAnsi="Cambria"/>
          <w:sz w:val="24"/>
          <w:szCs w:val="24"/>
        </w:rPr>
      </w:pPr>
      <w:r w:rsidRPr="00222DA6">
        <w:rPr>
          <w:rFonts w:ascii="Cambria" w:hAnsi="Cambria"/>
          <w:sz w:val="24"/>
          <w:szCs w:val="24"/>
        </w:rPr>
        <w:t>If Proposal is withdrawn during the validity period or any extension agreed by the tenderer thereof.</w:t>
      </w:r>
    </w:p>
    <w:p w14:paraId="6B9642B1" w14:textId="77777777" w:rsidR="00FE0BB4" w:rsidRPr="00222DA6" w:rsidRDefault="00FE0BB4" w:rsidP="00222DA6">
      <w:pPr>
        <w:numPr>
          <w:ilvl w:val="0"/>
          <w:numId w:val="95"/>
        </w:numPr>
        <w:shd w:val="clear" w:color="auto" w:fill="FFFFFF" w:themeFill="background1"/>
        <w:jc w:val="both"/>
        <w:rPr>
          <w:rFonts w:ascii="Cambria" w:hAnsi="Cambria"/>
          <w:sz w:val="24"/>
          <w:szCs w:val="24"/>
        </w:rPr>
      </w:pPr>
      <w:r w:rsidRPr="00222DA6">
        <w:rPr>
          <w:rFonts w:ascii="Cambria" w:hAnsi="Cambria"/>
          <w:sz w:val="24"/>
          <w:szCs w:val="24"/>
        </w:rPr>
        <w:t>If the Proposal is varied or modified in a manner not acceptable to the Employer after opening of Proposal during the validity period or any extension thereof.</w:t>
      </w:r>
    </w:p>
    <w:p w14:paraId="7E898200" w14:textId="77777777" w:rsidR="00FE0BB4" w:rsidRPr="00222DA6" w:rsidRDefault="00FE0BB4" w:rsidP="00222DA6">
      <w:pPr>
        <w:numPr>
          <w:ilvl w:val="0"/>
          <w:numId w:val="95"/>
        </w:numPr>
        <w:shd w:val="clear" w:color="auto" w:fill="FFFFFF" w:themeFill="background1"/>
        <w:jc w:val="both"/>
        <w:rPr>
          <w:rFonts w:ascii="Cambria" w:hAnsi="Cambria"/>
          <w:sz w:val="24"/>
          <w:szCs w:val="24"/>
        </w:rPr>
      </w:pPr>
      <w:r w:rsidRPr="00222DA6">
        <w:rPr>
          <w:rFonts w:ascii="Cambria" w:hAnsi="Cambria"/>
          <w:sz w:val="24"/>
          <w:szCs w:val="24"/>
        </w:rPr>
        <w:t>If the Tenderer tries to influence the evaluation process.</w:t>
      </w:r>
    </w:p>
    <w:p w14:paraId="7C4D2405" w14:textId="77777777" w:rsidR="00FE0BB4" w:rsidRPr="00222DA6" w:rsidRDefault="00FE0BB4" w:rsidP="00222DA6">
      <w:pPr>
        <w:numPr>
          <w:ilvl w:val="0"/>
          <w:numId w:val="95"/>
        </w:numPr>
        <w:shd w:val="clear" w:color="auto" w:fill="FFFFFF" w:themeFill="background1"/>
        <w:jc w:val="both"/>
        <w:rPr>
          <w:rFonts w:ascii="Cambria" w:hAnsi="Cambria"/>
          <w:sz w:val="24"/>
          <w:szCs w:val="24"/>
        </w:rPr>
      </w:pPr>
      <w:r w:rsidRPr="00222DA6">
        <w:rPr>
          <w:rFonts w:ascii="Cambria" w:hAnsi="Cambria"/>
          <w:sz w:val="24"/>
          <w:szCs w:val="24"/>
        </w:rPr>
        <w:t>If the First ranked Tenderer withdraws his proposal during negotiations (failure to arrive at consensus by both the parties shall not be construed as withdrawal of proposal by the tenderer).</w:t>
      </w:r>
    </w:p>
    <w:p w14:paraId="366BD4EB" w14:textId="77777777" w:rsidR="00FE0BB4" w:rsidRPr="00222DA6" w:rsidRDefault="00FE0BB4" w:rsidP="00222DA6">
      <w:pPr>
        <w:numPr>
          <w:ilvl w:val="0"/>
          <w:numId w:val="95"/>
        </w:numPr>
        <w:shd w:val="clear" w:color="auto" w:fill="FFFFFF" w:themeFill="background1"/>
        <w:jc w:val="both"/>
        <w:rPr>
          <w:rFonts w:ascii="Cambria" w:hAnsi="Cambria"/>
          <w:sz w:val="24"/>
          <w:szCs w:val="24"/>
        </w:rPr>
      </w:pPr>
      <w:r w:rsidRPr="00222DA6">
        <w:rPr>
          <w:rFonts w:ascii="Cambria" w:hAnsi="Cambria"/>
          <w:sz w:val="24"/>
          <w:szCs w:val="24"/>
        </w:rPr>
        <w:t>In the case of a successful Tenderer, if the Tenderer fails within the specified time limit to sign the Agreement.</w:t>
      </w:r>
    </w:p>
    <w:p w14:paraId="61D41402" w14:textId="77777777" w:rsidR="00FE0BB4" w:rsidRPr="00222DA6" w:rsidRDefault="00FE0BB4" w:rsidP="00222DA6">
      <w:pPr>
        <w:shd w:val="clear" w:color="auto" w:fill="FFFFFF" w:themeFill="background1"/>
        <w:jc w:val="both"/>
        <w:rPr>
          <w:sz w:val="24"/>
          <w:szCs w:val="24"/>
        </w:rPr>
      </w:pPr>
      <w:r w:rsidRPr="00222DA6">
        <w:rPr>
          <w:sz w:val="24"/>
          <w:szCs w:val="24"/>
        </w:rPr>
        <w:t xml:space="preserve">13.3    </w:t>
      </w:r>
      <w:r w:rsidRPr="00222DA6">
        <w:rPr>
          <w:rFonts w:ascii="Cambria" w:hAnsi="Cambria"/>
          <w:sz w:val="24"/>
          <w:szCs w:val="24"/>
        </w:rPr>
        <w:t>The earnest money deposit amount to be made partly through the method as detailed in ITC Clause 13.4 and balance through financial instruments such as FDR/ irrevocable BG. However, the minimum amount of tender security that has to be paid in the method as detailed in ITC Clause13.3 shall be Rs.1.0 lakh. The FDR / irrevocable BG for the balance amount, should be issued by Nationalized/ Scheduled banks. FDR / irrevocable BG should be drawn in favour of THE DIRECTOR DMA BLR, Bank name: Canara Bank, Branch: 6349-SPLGOV BUS BR, BENGALURU 560052, IFSC: CNRB0006349, ACCOUNT No.:6349132000010. The details of payment of tender processing fee and earnest money deposit shall be filled in the Form given in EMD FORMAT and uploaded in the First Folder (technical proposal). Further the original Bank Guarantee shall be submitted to the Office of Director DMA, Technical section, podium block 1st floor VV towers, Banglore 560001 within the date of opening of technical bid as specified in the bid document.</w:t>
      </w:r>
    </w:p>
    <w:p w14:paraId="20108C5C" w14:textId="77777777" w:rsidR="00FE0BB4" w:rsidRPr="00222DA6" w:rsidRDefault="00FE0BB4" w:rsidP="00222DA6">
      <w:pPr>
        <w:shd w:val="clear" w:color="auto" w:fill="FFFFFF" w:themeFill="background1"/>
        <w:jc w:val="both"/>
        <w:rPr>
          <w:rFonts w:ascii="Cambria" w:hAnsi="Cambria"/>
          <w:sz w:val="24"/>
          <w:szCs w:val="24"/>
        </w:rPr>
      </w:pPr>
      <w:r w:rsidRPr="00222DA6">
        <w:rPr>
          <w:sz w:val="24"/>
          <w:szCs w:val="24"/>
        </w:rPr>
        <w:t xml:space="preserve">13.4 </w:t>
      </w:r>
      <w:r w:rsidRPr="00222DA6">
        <w:rPr>
          <w:rFonts w:ascii="Cambria" w:hAnsi="Cambria"/>
          <w:sz w:val="24"/>
          <w:szCs w:val="24"/>
        </w:rPr>
        <w:t>The EMD as specified above shall be denominated in Indian Rupees and shall be paid in the KPP portal using any of the following payment modes from the date of notification in the KPP portal.</w:t>
      </w:r>
    </w:p>
    <w:p w14:paraId="35E57406" w14:textId="77777777" w:rsidR="00FE0BB4" w:rsidRPr="00222DA6" w:rsidRDefault="00FE0BB4" w:rsidP="00222DA6">
      <w:pPr>
        <w:numPr>
          <w:ilvl w:val="0"/>
          <w:numId w:val="96"/>
        </w:numPr>
        <w:shd w:val="clear" w:color="auto" w:fill="FFFFFF" w:themeFill="background1"/>
        <w:jc w:val="both"/>
        <w:rPr>
          <w:rFonts w:ascii="Cambria" w:hAnsi="Cambria"/>
          <w:sz w:val="24"/>
          <w:szCs w:val="24"/>
        </w:rPr>
      </w:pPr>
      <w:r w:rsidRPr="00222DA6">
        <w:rPr>
          <w:rFonts w:ascii="Cambria" w:hAnsi="Cambria"/>
          <w:sz w:val="24"/>
          <w:szCs w:val="24"/>
        </w:rPr>
        <w:t>Credit Card</w:t>
      </w:r>
    </w:p>
    <w:p w14:paraId="3EA0D269" w14:textId="77777777" w:rsidR="00FE0BB4" w:rsidRPr="00222DA6" w:rsidRDefault="00FE0BB4" w:rsidP="00222DA6">
      <w:pPr>
        <w:numPr>
          <w:ilvl w:val="0"/>
          <w:numId w:val="96"/>
        </w:numPr>
        <w:shd w:val="clear" w:color="auto" w:fill="FFFFFF" w:themeFill="background1"/>
        <w:jc w:val="both"/>
        <w:rPr>
          <w:rFonts w:ascii="Cambria" w:hAnsi="Cambria"/>
          <w:sz w:val="24"/>
          <w:szCs w:val="24"/>
        </w:rPr>
      </w:pPr>
      <w:r w:rsidRPr="00222DA6">
        <w:rPr>
          <w:rFonts w:ascii="Cambria" w:hAnsi="Cambria"/>
          <w:sz w:val="24"/>
          <w:szCs w:val="24"/>
        </w:rPr>
        <w:t>Direct Debit</w:t>
      </w:r>
    </w:p>
    <w:p w14:paraId="3AB4E3E1" w14:textId="77777777" w:rsidR="00FE0BB4" w:rsidRPr="00222DA6" w:rsidRDefault="00FE0BB4" w:rsidP="00222DA6">
      <w:pPr>
        <w:numPr>
          <w:ilvl w:val="0"/>
          <w:numId w:val="96"/>
        </w:numPr>
        <w:shd w:val="clear" w:color="auto" w:fill="FFFFFF" w:themeFill="background1"/>
        <w:jc w:val="both"/>
        <w:rPr>
          <w:rFonts w:ascii="Cambria" w:hAnsi="Cambria"/>
          <w:sz w:val="24"/>
          <w:szCs w:val="24"/>
        </w:rPr>
      </w:pPr>
      <w:r w:rsidRPr="00222DA6">
        <w:rPr>
          <w:rFonts w:ascii="Cambria" w:hAnsi="Cambria"/>
          <w:sz w:val="24"/>
          <w:szCs w:val="24"/>
        </w:rPr>
        <w:t>National Electronic Funds Transfer (NEFT)</w:t>
      </w:r>
    </w:p>
    <w:p w14:paraId="4897117E" w14:textId="77777777" w:rsidR="00FE0BB4" w:rsidRPr="00222DA6" w:rsidRDefault="00FE0BB4" w:rsidP="00222DA6">
      <w:pPr>
        <w:shd w:val="clear" w:color="auto" w:fill="FFFFFF" w:themeFill="background1"/>
        <w:jc w:val="both"/>
        <w:rPr>
          <w:rFonts w:ascii="Cambria" w:hAnsi="Cambria"/>
          <w:sz w:val="24"/>
          <w:szCs w:val="24"/>
        </w:rPr>
      </w:pPr>
      <w:r w:rsidRPr="00222DA6">
        <w:rPr>
          <w:rFonts w:ascii="Cambria" w:hAnsi="Cambria"/>
          <w:sz w:val="24"/>
          <w:szCs w:val="24"/>
        </w:rPr>
        <w:t xml:space="preserve">13.5 Irrevocable BG shall be issued by Nationalized/Scheduled banks, as earnest money deposit shall be unconditional and should be in the format as given in ANNEXURE-I and shall be valid for 45 days beyond the validity of the tender i.e., 135 days from the last date of tender submission. </w:t>
      </w:r>
    </w:p>
    <w:p w14:paraId="6686F80C" w14:textId="77777777" w:rsidR="00FE0BB4" w:rsidRPr="00222DA6" w:rsidRDefault="00FE0BB4" w:rsidP="00222DA6">
      <w:pPr>
        <w:shd w:val="clear" w:color="auto" w:fill="FFFFFF" w:themeFill="background1"/>
        <w:jc w:val="both"/>
        <w:rPr>
          <w:rFonts w:ascii="Cambria" w:hAnsi="Cambria"/>
          <w:sz w:val="24"/>
          <w:szCs w:val="24"/>
        </w:rPr>
      </w:pPr>
    </w:p>
    <w:p w14:paraId="62E6C610" w14:textId="77777777" w:rsidR="00FE0BB4" w:rsidRPr="00222DA6" w:rsidRDefault="00FE0BB4" w:rsidP="00222DA6">
      <w:pPr>
        <w:shd w:val="clear" w:color="auto" w:fill="FFFFFF" w:themeFill="background1"/>
        <w:jc w:val="both"/>
        <w:rPr>
          <w:rFonts w:ascii="Cambria" w:hAnsi="Cambria"/>
          <w:sz w:val="24"/>
          <w:szCs w:val="24"/>
        </w:rPr>
      </w:pPr>
      <w:r w:rsidRPr="00222DA6">
        <w:rPr>
          <w:rFonts w:ascii="Cambria" w:hAnsi="Cambria"/>
          <w:sz w:val="24"/>
          <w:szCs w:val="24"/>
        </w:rPr>
        <w:t>13.6 The proposals of those Tenderer who have not paid the tender processing fee as well as minimum cash portion of Rs.1.0 lakh in the method as detailed in Clause 13.4 of the ITC will be rejected by the e procurement system and Tenderer would not be able to submit their proposals. Any proposal not accompanied by an acceptable earnest money deposit and not secured as indicated in Sub-Clauses 13.3, 13.4 and 13.5 above shall be rejected by the Employer as non-responsive.</w:t>
      </w:r>
    </w:p>
    <w:p w14:paraId="4A494E9F" w14:textId="77777777" w:rsidR="00FE0BB4" w:rsidRPr="00222DA6" w:rsidRDefault="00FE0BB4" w:rsidP="00222DA6">
      <w:pPr>
        <w:shd w:val="clear" w:color="auto" w:fill="FFFFFF" w:themeFill="background1"/>
        <w:jc w:val="both"/>
        <w:rPr>
          <w:sz w:val="24"/>
          <w:szCs w:val="24"/>
        </w:rPr>
      </w:pPr>
      <w:r w:rsidRPr="00222DA6">
        <w:rPr>
          <w:sz w:val="24"/>
          <w:szCs w:val="24"/>
        </w:rPr>
        <w:t xml:space="preserve">13.7 </w:t>
      </w:r>
      <w:r w:rsidRPr="00222DA6">
        <w:rPr>
          <w:rFonts w:ascii="Cambria" w:hAnsi="Cambria"/>
          <w:sz w:val="24"/>
          <w:szCs w:val="24"/>
        </w:rPr>
        <w:t>The earnest money deposit (EMD) of selected bidders will be returned upon completion of signing of the contract.</w:t>
      </w:r>
    </w:p>
    <w:p w14:paraId="7959F86F" w14:textId="77777777" w:rsidR="00FE0BB4" w:rsidRPr="00222DA6" w:rsidRDefault="00FE0BB4" w:rsidP="00222DA6">
      <w:pPr>
        <w:shd w:val="clear" w:color="auto" w:fill="FFFFFF" w:themeFill="background1"/>
        <w:jc w:val="both"/>
        <w:rPr>
          <w:b/>
          <w:sz w:val="24"/>
          <w:szCs w:val="24"/>
        </w:rPr>
      </w:pPr>
      <w:r w:rsidRPr="00222DA6">
        <w:rPr>
          <w:b/>
          <w:sz w:val="24"/>
          <w:szCs w:val="24"/>
        </w:rPr>
        <w:t>OTC payment procedure</w:t>
      </w:r>
    </w:p>
    <w:p w14:paraId="0B9CAFE4" w14:textId="77777777" w:rsidR="00FE0BB4" w:rsidRPr="00222DA6" w:rsidRDefault="00FE0BB4" w:rsidP="00222DA6">
      <w:pPr>
        <w:shd w:val="clear" w:color="auto" w:fill="FFFFFF" w:themeFill="background1"/>
        <w:jc w:val="both"/>
        <w:rPr>
          <w:rFonts w:ascii="Cambria" w:hAnsi="Cambria"/>
          <w:sz w:val="24"/>
          <w:szCs w:val="24"/>
        </w:rPr>
      </w:pPr>
      <w:r w:rsidRPr="00222DA6">
        <w:rPr>
          <w:rFonts w:ascii="Cambria" w:hAnsi="Cambria"/>
          <w:sz w:val="24"/>
          <w:szCs w:val="24"/>
        </w:rPr>
        <w:t>If a contractor/supplier chooses to make payment of EMD/tender processing fees Over The Counter (OTC) in any of the designated Designated Bank branches listed in the The public Procurement web-site (</w:t>
      </w:r>
      <w:hyperlink r:id="rId23" w:tgtFrame="_blank" w:history="1">
        <w:r w:rsidRPr="00222DA6">
          <w:rPr>
            <w:rFonts w:ascii="Cambria" w:hAnsi="Cambria"/>
          </w:rPr>
          <w:t>www.eproc.karnataka.gov.in</w:t>
        </w:r>
      </w:hyperlink>
      <w:r w:rsidRPr="00222DA6">
        <w:rPr>
          <w:rFonts w:ascii="Cambria" w:hAnsi="Cambria"/>
          <w:sz w:val="24"/>
          <w:szCs w:val="24"/>
        </w:rPr>
        <w:t xml:space="preserve">), the contractor/supplier will need to log into The public 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 </w:t>
      </w:r>
    </w:p>
    <w:p w14:paraId="15147128" w14:textId="77777777" w:rsidR="00FE0BB4" w:rsidRPr="00222DA6" w:rsidRDefault="00FE0BB4" w:rsidP="00222DA6">
      <w:pPr>
        <w:shd w:val="clear" w:color="auto" w:fill="FFFFFF" w:themeFill="background1"/>
        <w:jc w:val="both"/>
        <w:rPr>
          <w:b/>
          <w:sz w:val="24"/>
          <w:szCs w:val="24"/>
        </w:rPr>
      </w:pPr>
      <w:r w:rsidRPr="00222DA6">
        <w:rPr>
          <w:b/>
          <w:sz w:val="24"/>
          <w:szCs w:val="24"/>
        </w:rPr>
        <w:t>NEFT payment procedure</w:t>
      </w:r>
    </w:p>
    <w:p w14:paraId="4C45CF44" w14:textId="77777777" w:rsidR="00FE0BB4" w:rsidRPr="00222DA6" w:rsidRDefault="00FE0BB4" w:rsidP="00222DA6">
      <w:pPr>
        <w:shd w:val="clear" w:color="auto" w:fill="FFFFFF" w:themeFill="background1"/>
        <w:jc w:val="both"/>
        <w:rPr>
          <w:sz w:val="24"/>
          <w:szCs w:val="24"/>
        </w:rPr>
      </w:pPr>
      <w:r w:rsidRPr="00222DA6">
        <w:rPr>
          <w:sz w:val="24"/>
          <w:szCs w:val="24"/>
        </w:rPr>
        <w:t xml:space="preserve">If a contractor/supplier chooses to make payment of EMD/tender processing fees using Reserve Bank of India's (RBI) National Electronic Fund Transfer (NEFT) system, the contractor/supplier will </w:t>
      </w:r>
      <w:r w:rsidRPr="00222DA6">
        <w:rPr>
          <w:rFonts w:ascii="Cambria" w:hAnsi="Cambria"/>
          <w:sz w:val="24"/>
          <w:szCs w:val="24"/>
        </w:rPr>
        <w:t xml:space="preserve">need to log into The public 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w:t>
      </w:r>
      <w:r w:rsidRPr="00222DA6">
        <w:rPr>
          <w:rFonts w:ascii="Cambria" w:hAnsi="Cambria"/>
          <w:sz w:val="24"/>
          <w:szCs w:val="24"/>
        </w:rPr>
        <w:lastRenderedPageBreak/>
        <w:t>before the bid is submitted (i.e.) as a pre-requisite for bid submission. Also, the account number from which the funds were transferred have to be inputted in the The public Procurement system as part of its bid.</w:t>
      </w:r>
    </w:p>
    <w:p w14:paraId="2D2D4556" w14:textId="77777777" w:rsidR="00FE0BB4" w:rsidRPr="00222DA6" w:rsidRDefault="00FE0BB4" w:rsidP="00222DA6">
      <w:pPr>
        <w:numPr>
          <w:ilvl w:val="0"/>
          <w:numId w:val="94"/>
        </w:numPr>
        <w:shd w:val="clear" w:color="auto" w:fill="FFFFFF" w:themeFill="background1"/>
        <w:jc w:val="both"/>
        <w:rPr>
          <w:rFonts w:ascii="Cambria" w:hAnsi="Cambria"/>
          <w:b/>
          <w:bCs/>
          <w:sz w:val="24"/>
          <w:szCs w:val="24"/>
        </w:rPr>
      </w:pPr>
      <w:r w:rsidRPr="00222DA6">
        <w:rPr>
          <w:rFonts w:ascii="Cambria" w:hAnsi="Cambria"/>
          <w:b/>
          <w:bCs/>
          <w:sz w:val="24"/>
          <w:szCs w:val="24"/>
        </w:rPr>
        <w:t>As per Circular: PWD:15: ITC:2008/2099 Dated:02-12-2010 the Tenderer shall submit the ORIGINAL BG/FDR for Part EMD on or before the Opening of Technical Bid, if failed to submit, the bid will be rejected and the initial amount deposited through e-procurement will be forfeited and further their names will be proposed for Black Listing if resorted repeatedly.</w:t>
      </w:r>
    </w:p>
    <w:p w14:paraId="4697A123" w14:textId="77777777" w:rsidR="009F0DF0" w:rsidRPr="00222DA6" w:rsidRDefault="00185F8E" w:rsidP="00222DA6">
      <w:pPr>
        <w:pStyle w:val="ListParagraph"/>
        <w:numPr>
          <w:ilvl w:val="0"/>
          <w:numId w:val="87"/>
        </w:numPr>
        <w:shd w:val="clear" w:color="auto" w:fill="FFFFFF" w:themeFill="background1"/>
        <w:ind w:left="993"/>
        <w:jc w:val="both"/>
        <w:rPr>
          <w:rFonts w:ascii="Cambria" w:hAnsi="Cambria"/>
          <w:sz w:val="24"/>
          <w:szCs w:val="24"/>
        </w:rPr>
      </w:pPr>
      <w:r w:rsidRPr="00222DA6">
        <w:rPr>
          <w:rFonts w:ascii="Cambria" w:hAnsi="Cambria"/>
          <w:b/>
          <w:sz w:val="24"/>
          <w:szCs w:val="24"/>
        </w:rPr>
        <w:t xml:space="preserve"> Format and Signing of Tender</w:t>
      </w:r>
    </w:p>
    <w:p w14:paraId="56C7ADAA" w14:textId="04F482A3" w:rsidR="00664653" w:rsidRPr="00222DA6" w:rsidRDefault="00185F8E" w:rsidP="00222DA6">
      <w:pPr>
        <w:pStyle w:val="ListParagraph"/>
        <w:shd w:val="clear" w:color="auto" w:fill="FFFFFF" w:themeFill="background1"/>
        <w:ind w:left="993"/>
        <w:jc w:val="both"/>
        <w:rPr>
          <w:rFonts w:ascii="Cambria" w:hAnsi="Cambria"/>
          <w:sz w:val="24"/>
          <w:szCs w:val="24"/>
        </w:rPr>
      </w:pPr>
      <w:r w:rsidRPr="00222DA6">
        <w:rPr>
          <w:rFonts w:ascii="Cambria" w:hAnsi="Cambria"/>
          <w:sz w:val="24"/>
          <w:szCs w:val="24"/>
        </w:rPr>
        <w:t xml:space="preserve">Tenderer shall submit the Bid electronically before the submission date and time notified in </w:t>
      </w:r>
      <w:r w:rsidR="00041066" w:rsidRPr="00222DA6">
        <w:rPr>
          <w:rFonts w:ascii="Cambria" w:hAnsi="Cambria"/>
          <w:sz w:val="24"/>
          <w:szCs w:val="24"/>
        </w:rPr>
        <w:t>KPP portal</w:t>
      </w:r>
      <w:r w:rsidRPr="00222DA6">
        <w:rPr>
          <w:rFonts w:ascii="Cambria" w:hAnsi="Cambria"/>
          <w:sz w:val="24"/>
          <w:szCs w:val="24"/>
        </w:rPr>
        <w:t>.</w:t>
      </w:r>
    </w:p>
    <w:p w14:paraId="47D38769" w14:textId="77777777" w:rsidR="00664653" w:rsidRPr="00222DA6" w:rsidRDefault="00664653" w:rsidP="00222DA6">
      <w:pPr>
        <w:pStyle w:val="ListParagraph"/>
        <w:shd w:val="clear" w:color="auto" w:fill="FFFFFF" w:themeFill="background1"/>
        <w:ind w:left="993"/>
        <w:jc w:val="both"/>
        <w:rPr>
          <w:rFonts w:ascii="Cambria" w:hAnsi="Cambria"/>
          <w:sz w:val="24"/>
          <w:szCs w:val="24"/>
        </w:rPr>
      </w:pPr>
    </w:p>
    <w:p w14:paraId="405F2382" w14:textId="77777777" w:rsidR="00A85F11" w:rsidRPr="00222DA6" w:rsidRDefault="00185F8E" w:rsidP="00222DA6">
      <w:pPr>
        <w:pStyle w:val="ListParagraph"/>
        <w:numPr>
          <w:ilvl w:val="0"/>
          <w:numId w:val="16"/>
        </w:numPr>
        <w:shd w:val="clear" w:color="auto" w:fill="FFFFFF" w:themeFill="background1"/>
        <w:tabs>
          <w:tab w:val="left" w:pos="540"/>
          <w:tab w:val="left" w:pos="1080"/>
          <w:tab w:val="center" w:pos="4680"/>
          <w:tab w:val="left" w:pos="7920"/>
        </w:tabs>
        <w:ind w:left="426"/>
        <w:jc w:val="center"/>
        <w:rPr>
          <w:rFonts w:ascii="Cambria" w:hAnsi="Cambria"/>
          <w:b/>
          <w:sz w:val="24"/>
          <w:szCs w:val="24"/>
        </w:rPr>
      </w:pPr>
      <w:r w:rsidRPr="00222DA6">
        <w:rPr>
          <w:rFonts w:ascii="Cambria" w:hAnsi="Cambria"/>
          <w:b/>
          <w:sz w:val="24"/>
          <w:szCs w:val="24"/>
        </w:rPr>
        <w:t>Submission of Tenders</w:t>
      </w:r>
    </w:p>
    <w:p w14:paraId="1CE2083F" w14:textId="77777777" w:rsidR="00A85F11" w:rsidRPr="00222DA6" w:rsidRDefault="00A85F11" w:rsidP="00222DA6">
      <w:pPr>
        <w:pStyle w:val="ListParagraph"/>
        <w:shd w:val="clear" w:color="auto" w:fill="FFFFFF" w:themeFill="background1"/>
        <w:tabs>
          <w:tab w:val="left" w:pos="540"/>
          <w:tab w:val="left" w:pos="1080"/>
          <w:tab w:val="center" w:pos="4680"/>
          <w:tab w:val="left" w:pos="7920"/>
        </w:tabs>
        <w:ind w:left="426"/>
        <w:rPr>
          <w:rFonts w:ascii="Cambria" w:hAnsi="Cambria"/>
          <w:b/>
          <w:sz w:val="24"/>
          <w:szCs w:val="24"/>
        </w:rPr>
      </w:pPr>
    </w:p>
    <w:p w14:paraId="26632072" w14:textId="0AA47784" w:rsidR="00A85F11" w:rsidRPr="00222DA6" w:rsidRDefault="00185F8E" w:rsidP="00222DA6">
      <w:pPr>
        <w:pStyle w:val="ListParagraph"/>
        <w:numPr>
          <w:ilvl w:val="0"/>
          <w:numId w:val="87"/>
        </w:numPr>
        <w:shd w:val="clear" w:color="auto" w:fill="FFFFFF" w:themeFill="background1"/>
        <w:jc w:val="both"/>
        <w:rPr>
          <w:rFonts w:ascii="Cambria" w:hAnsi="Cambria"/>
          <w:b/>
          <w:sz w:val="24"/>
          <w:szCs w:val="24"/>
        </w:rPr>
      </w:pPr>
      <w:r w:rsidRPr="00222DA6">
        <w:rPr>
          <w:rFonts w:ascii="Cambria" w:hAnsi="Cambria"/>
          <w:b/>
          <w:sz w:val="24"/>
          <w:szCs w:val="24"/>
        </w:rPr>
        <w:t>Tenderer shall submit the Bid electronically before the submission date and time</w:t>
      </w:r>
      <w:r w:rsidRPr="00222DA6">
        <w:rPr>
          <w:rFonts w:ascii="Cambria" w:hAnsi="Cambria"/>
          <w:sz w:val="24"/>
          <w:szCs w:val="24"/>
        </w:rPr>
        <w:t xml:space="preserve"> notified in </w:t>
      </w:r>
      <w:r w:rsidR="00041066" w:rsidRPr="00222DA6">
        <w:rPr>
          <w:rFonts w:ascii="Cambria" w:hAnsi="Cambria"/>
          <w:sz w:val="24"/>
          <w:szCs w:val="24"/>
        </w:rPr>
        <w:t>KPP portal</w:t>
      </w:r>
      <w:r w:rsidRPr="00222DA6">
        <w:rPr>
          <w:rFonts w:ascii="Cambria" w:hAnsi="Cambria"/>
          <w:sz w:val="24"/>
          <w:szCs w:val="24"/>
        </w:rPr>
        <w:t>.</w:t>
      </w:r>
    </w:p>
    <w:p w14:paraId="43E07ACC" w14:textId="77777777" w:rsidR="00A85F11" w:rsidRPr="00222DA6" w:rsidRDefault="00A85F11" w:rsidP="00222DA6">
      <w:pPr>
        <w:pStyle w:val="ListParagraph"/>
        <w:shd w:val="clear" w:color="auto" w:fill="FFFFFF" w:themeFill="background1"/>
        <w:ind w:left="360"/>
        <w:jc w:val="both"/>
        <w:rPr>
          <w:rFonts w:ascii="Cambria" w:hAnsi="Cambria"/>
          <w:b/>
          <w:sz w:val="24"/>
          <w:szCs w:val="24"/>
        </w:rPr>
      </w:pPr>
    </w:p>
    <w:p w14:paraId="15D3C598" w14:textId="77777777" w:rsidR="00A85F11" w:rsidRPr="00222DA6" w:rsidRDefault="00185F8E" w:rsidP="00222DA6">
      <w:pPr>
        <w:pStyle w:val="ListParagraph"/>
        <w:numPr>
          <w:ilvl w:val="1"/>
          <w:numId w:val="87"/>
        </w:numPr>
        <w:shd w:val="clear" w:color="auto" w:fill="FFFFFF" w:themeFill="background1"/>
        <w:ind w:left="992" w:hanging="635"/>
        <w:contextualSpacing w:val="0"/>
        <w:jc w:val="both"/>
        <w:rPr>
          <w:rFonts w:ascii="Cambria" w:hAnsi="Cambria"/>
          <w:b/>
          <w:sz w:val="24"/>
          <w:szCs w:val="24"/>
        </w:rPr>
      </w:pPr>
      <w:r w:rsidRPr="00222DA6">
        <w:rPr>
          <w:rFonts w:ascii="Cambria" w:hAnsi="Cambria"/>
          <w:b/>
          <w:sz w:val="24"/>
          <w:szCs w:val="24"/>
          <w:u w:val="single"/>
        </w:rPr>
        <w:t>The tenderers are requested to go through the tender documents carefully and submit the required information and documents without exception to avoid risk of rejection of tenders</w:t>
      </w:r>
      <w:r w:rsidRPr="00222DA6">
        <w:rPr>
          <w:rFonts w:ascii="Cambria" w:hAnsi="Cambria"/>
          <w:sz w:val="24"/>
          <w:szCs w:val="24"/>
        </w:rPr>
        <w:t>.</w:t>
      </w:r>
    </w:p>
    <w:p w14:paraId="785017C1" w14:textId="7B0E4559" w:rsidR="00A85F11" w:rsidRPr="00222DA6" w:rsidRDefault="00185F8E" w:rsidP="00222DA6">
      <w:pPr>
        <w:pStyle w:val="ListParagraph"/>
        <w:numPr>
          <w:ilvl w:val="1"/>
          <w:numId w:val="87"/>
        </w:numPr>
        <w:shd w:val="clear" w:color="auto" w:fill="FFFFFF" w:themeFill="background1"/>
        <w:ind w:left="993" w:hanging="633"/>
        <w:jc w:val="both"/>
        <w:rPr>
          <w:rFonts w:ascii="Cambria" w:hAnsi="Cambria"/>
          <w:b/>
          <w:sz w:val="24"/>
          <w:szCs w:val="24"/>
        </w:rPr>
      </w:pPr>
      <w:r w:rsidRPr="00222DA6">
        <w:rPr>
          <w:rFonts w:ascii="Cambria" w:hAnsi="Cambria"/>
          <w:sz w:val="24"/>
          <w:szCs w:val="24"/>
        </w:rPr>
        <w:t xml:space="preserve">The tenders shall submit online all the requirements through </w:t>
      </w:r>
      <w:r w:rsidR="00041066" w:rsidRPr="00222DA6">
        <w:rPr>
          <w:rFonts w:ascii="Cambria" w:hAnsi="Cambria"/>
          <w:sz w:val="24"/>
          <w:szCs w:val="24"/>
        </w:rPr>
        <w:t>KPP portal</w:t>
      </w:r>
      <w:r w:rsidRPr="00222DA6">
        <w:rPr>
          <w:rFonts w:ascii="Cambria" w:hAnsi="Cambria"/>
          <w:sz w:val="24"/>
          <w:szCs w:val="24"/>
        </w:rPr>
        <w:t xml:space="preserve"> as stipulated in Clause 10.1 of ITT. All the documents are to be self-attested by the tenderer. After electronic online tender submission, the system generates a unique tender reference number which is time stamped. This shall be treated as acknowledgement of tender submission.</w:t>
      </w:r>
    </w:p>
    <w:p w14:paraId="33AC4884" w14:textId="77777777" w:rsidR="00A85F11" w:rsidRPr="00222DA6" w:rsidRDefault="00A85F11" w:rsidP="00222DA6">
      <w:pPr>
        <w:pStyle w:val="ListParagraph"/>
        <w:shd w:val="clear" w:color="auto" w:fill="FFFFFF" w:themeFill="background1"/>
        <w:ind w:left="993"/>
        <w:jc w:val="both"/>
        <w:rPr>
          <w:rFonts w:ascii="Cambria" w:hAnsi="Cambria"/>
          <w:b/>
          <w:sz w:val="24"/>
          <w:szCs w:val="24"/>
        </w:rPr>
      </w:pPr>
    </w:p>
    <w:p w14:paraId="7366BE1A" w14:textId="77777777" w:rsidR="00A85F11" w:rsidRPr="00222DA6" w:rsidRDefault="00185F8E" w:rsidP="00222DA6">
      <w:pPr>
        <w:pStyle w:val="ListParagraph"/>
        <w:numPr>
          <w:ilvl w:val="0"/>
          <w:numId w:val="87"/>
        </w:numPr>
        <w:shd w:val="clear" w:color="auto" w:fill="FFFFFF" w:themeFill="background1"/>
        <w:jc w:val="both"/>
        <w:rPr>
          <w:rFonts w:ascii="Cambria" w:hAnsi="Cambria"/>
          <w:b/>
          <w:sz w:val="24"/>
          <w:szCs w:val="24"/>
        </w:rPr>
      </w:pPr>
      <w:r w:rsidRPr="00222DA6">
        <w:rPr>
          <w:rFonts w:ascii="Cambria" w:hAnsi="Cambria"/>
          <w:b/>
          <w:sz w:val="24"/>
          <w:szCs w:val="24"/>
        </w:rPr>
        <w:t>Deadline for submission of the Tender</w:t>
      </w:r>
    </w:p>
    <w:p w14:paraId="4797D698" w14:textId="77777777" w:rsidR="00A85F11" w:rsidRPr="00222DA6" w:rsidRDefault="00A85F11" w:rsidP="00222DA6">
      <w:pPr>
        <w:pStyle w:val="ListParagraph"/>
        <w:shd w:val="clear" w:color="auto" w:fill="FFFFFF" w:themeFill="background1"/>
        <w:ind w:left="360"/>
        <w:jc w:val="both"/>
        <w:rPr>
          <w:rFonts w:ascii="Cambria" w:hAnsi="Cambria"/>
          <w:b/>
          <w:sz w:val="24"/>
          <w:szCs w:val="24"/>
        </w:rPr>
      </w:pPr>
    </w:p>
    <w:p w14:paraId="27105578" w14:textId="61F8D738" w:rsidR="00A85F11" w:rsidRPr="00222DA6" w:rsidRDefault="00185F8E" w:rsidP="00222DA6">
      <w:pPr>
        <w:pStyle w:val="ListParagraph"/>
        <w:numPr>
          <w:ilvl w:val="1"/>
          <w:numId w:val="87"/>
        </w:numPr>
        <w:shd w:val="clear" w:color="auto" w:fill="FFFFFF" w:themeFill="background1"/>
        <w:ind w:left="992" w:hanging="635"/>
        <w:contextualSpacing w:val="0"/>
        <w:jc w:val="both"/>
        <w:rPr>
          <w:rFonts w:ascii="Cambria" w:hAnsi="Cambria"/>
          <w:b/>
          <w:sz w:val="24"/>
          <w:szCs w:val="24"/>
        </w:rPr>
      </w:pPr>
      <w:r w:rsidRPr="00222DA6">
        <w:rPr>
          <w:rFonts w:ascii="Cambria" w:hAnsi="Cambria"/>
          <w:bCs/>
          <w:sz w:val="24"/>
          <w:szCs w:val="24"/>
        </w:rPr>
        <w:t xml:space="preserve">In online </w:t>
      </w:r>
      <w:r w:rsidR="00E33563" w:rsidRPr="00222DA6">
        <w:rPr>
          <w:rFonts w:ascii="Cambria" w:hAnsi="Cambria"/>
          <w:bCs/>
          <w:sz w:val="24"/>
          <w:szCs w:val="24"/>
        </w:rPr>
        <w:t>KPP system</w:t>
      </w:r>
      <w:r w:rsidRPr="00222DA6">
        <w:rPr>
          <w:rFonts w:ascii="Cambria" w:hAnsi="Cambria"/>
          <w:bCs/>
          <w:sz w:val="24"/>
          <w:szCs w:val="24"/>
        </w:rPr>
        <w:t xml:space="preserve">, tenderer shall not be able to submit the bid after the bid submission time and date as the icon or the task in the </w:t>
      </w:r>
      <w:r w:rsidR="00E33563" w:rsidRPr="00222DA6">
        <w:rPr>
          <w:rFonts w:ascii="Cambria" w:hAnsi="Cambria"/>
          <w:bCs/>
          <w:sz w:val="24"/>
          <w:szCs w:val="24"/>
        </w:rPr>
        <w:t>KPP portal</w:t>
      </w:r>
      <w:r w:rsidRPr="00222DA6">
        <w:rPr>
          <w:rFonts w:ascii="Cambria" w:hAnsi="Cambria"/>
          <w:bCs/>
          <w:sz w:val="24"/>
          <w:szCs w:val="24"/>
        </w:rPr>
        <w:t xml:space="preserve"> will not be available.</w:t>
      </w:r>
    </w:p>
    <w:p w14:paraId="38ABA4AD" w14:textId="77777777" w:rsidR="00A85F11" w:rsidRPr="00222DA6" w:rsidRDefault="00185F8E" w:rsidP="00222DA6">
      <w:pPr>
        <w:pStyle w:val="ListParagraph"/>
        <w:numPr>
          <w:ilvl w:val="1"/>
          <w:numId w:val="87"/>
        </w:numPr>
        <w:shd w:val="clear" w:color="auto" w:fill="FFFFFF" w:themeFill="background1"/>
        <w:ind w:left="992" w:hanging="635"/>
        <w:contextualSpacing w:val="0"/>
        <w:jc w:val="both"/>
        <w:rPr>
          <w:rFonts w:ascii="Cambria" w:hAnsi="Cambria"/>
          <w:b/>
          <w:sz w:val="24"/>
          <w:szCs w:val="24"/>
        </w:rPr>
      </w:pPr>
      <w:r w:rsidRPr="00222DA6">
        <w:rPr>
          <w:rFonts w:ascii="Cambria" w:hAnsi="Cambria"/>
          <w:bCs/>
          <w:sz w:val="24"/>
          <w:szCs w:val="24"/>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14:paraId="4AF7B4F0" w14:textId="77777777" w:rsidR="00A85F11" w:rsidRPr="00222DA6" w:rsidRDefault="00185F8E" w:rsidP="00222DA6">
      <w:pPr>
        <w:pStyle w:val="ListParagraph"/>
        <w:numPr>
          <w:ilvl w:val="0"/>
          <w:numId w:val="87"/>
        </w:numPr>
        <w:shd w:val="clear" w:color="auto" w:fill="FFFFFF" w:themeFill="background1"/>
        <w:jc w:val="both"/>
        <w:rPr>
          <w:rFonts w:ascii="Cambria" w:hAnsi="Cambria"/>
          <w:b/>
          <w:sz w:val="24"/>
          <w:szCs w:val="24"/>
        </w:rPr>
      </w:pPr>
      <w:r w:rsidRPr="00222DA6">
        <w:rPr>
          <w:rFonts w:ascii="Cambria" w:hAnsi="Cambria"/>
          <w:b/>
          <w:sz w:val="24"/>
          <w:szCs w:val="24"/>
        </w:rPr>
        <w:t>Late Tenders</w:t>
      </w:r>
    </w:p>
    <w:p w14:paraId="1BE543B7" w14:textId="77777777" w:rsidR="00A85F11" w:rsidRPr="00222DA6" w:rsidRDefault="00A85F11" w:rsidP="00222DA6">
      <w:pPr>
        <w:pStyle w:val="ListParagraph"/>
        <w:shd w:val="clear" w:color="auto" w:fill="FFFFFF" w:themeFill="background1"/>
        <w:ind w:left="360"/>
        <w:jc w:val="both"/>
        <w:rPr>
          <w:rFonts w:ascii="Cambria" w:hAnsi="Cambria"/>
          <w:b/>
          <w:sz w:val="24"/>
          <w:szCs w:val="24"/>
        </w:rPr>
      </w:pPr>
    </w:p>
    <w:p w14:paraId="456385DE" w14:textId="0DA14262" w:rsidR="00A85F11" w:rsidRPr="00222DA6" w:rsidRDefault="00185F8E" w:rsidP="00222DA6">
      <w:pPr>
        <w:pStyle w:val="ListParagraph"/>
        <w:numPr>
          <w:ilvl w:val="1"/>
          <w:numId w:val="87"/>
        </w:numPr>
        <w:shd w:val="clear" w:color="auto" w:fill="FFFFFF" w:themeFill="background1"/>
        <w:ind w:left="993" w:hanging="633"/>
        <w:jc w:val="both"/>
        <w:rPr>
          <w:rFonts w:ascii="Cambria" w:hAnsi="Cambria"/>
          <w:b/>
          <w:sz w:val="24"/>
          <w:szCs w:val="24"/>
        </w:rPr>
      </w:pPr>
      <w:r w:rsidRPr="00222DA6">
        <w:rPr>
          <w:rFonts w:ascii="Cambria" w:hAnsi="Cambria"/>
          <w:bCs/>
          <w:sz w:val="24"/>
          <w:szCs w:val="24"/>
        </w:rPr>
        <w:t xml:space="preserve">The bidder shall submit the bids before the time and date indicated in the                               </w:t>
      </w:r>
      <w:r w:rsidR="00E33563" w:rsidRPr="00222DA6">
        <w:rPr>
          <w:rFonts w:ascii="Cambria" w:hAnsi="Cambria"/>
          <w:bCs/>
          <w:sz w:val="24"/>
          <w:szCs w:val="24"/>
        </w:rPr>
        <w:t>KPP portal</w:t>
      </w:r>
      <w:r w:rsidRPr="00222DA6">
        <w:rPr>
          <w:rFonts w:ascii="Cambria" w:hAnsi="Cambria"/>
          <w:bCs/>
          <w:sz w:val="24"/>
          <w:szCs w:val="24"/>
        </w:rPr>
        <w:t xml:space="preserve">. Submission of the bid after the bid submission time and date will not be accepted in the </w:t>
      </w:r>
      <w:r w:rsidR="00E33563" w:rsidRPr="00222DA6">
        <w:rPr>
          <w:rFonts w:ascii="Cambria" w:hAnsi="Cambria"/>
          <w:bCs/>
          <w:sz w:val="24"/>
          <w:szCs w:val="24"/>
        </w:rPr>
        <w:t>KPP portal</w:t>
      </w:r>
      <w:r w:rsidRPr="00222DA6">
        <w:rPr>
          <w:rFonts w:ascii="Cambria" w:hAnsi="Cambria"/>
          <w:bCs/>
          <w:sz w:val="24"/>
          <w:szCs w:val="24"/>
        </w:rPr>
        <w:t>.</w:t>
      </w:r>
      <w:r w:rsidRPr="00222DA6">
        <w:rPr>
          <w:rFonts w:ascii="Cambria" w:hAnsi="Cambria"/>
          <w:b/>
          <w:sz w:val="24"/>
          <w:szCs w:val="24"/>
        </w:rPr>
        <w:t xml:space="preserve"> </w:t>
      </w:r>
    </w:p>
    <w:p w14:paraId="16136CF1" w14:textId="77777777" w:rsidR="00A85F11" w:rsidRPr="00222DA6" w:rsidRDefault="00A85F11" w:rsidP="00222DA6">
      <w:pPr>
        <w:pStyle w:val="ListParagraph"/>
        <w:shd w:val="clear" w:color="auto" w:fill="FFFFFF" w:themeFill="background1"/>
        <w:tabs>
          <w:tab w:val="left" w:pos="851"/>
          <w:tab w:val="left" w:pos="993"/>
        </w:tabs>
        <w:rPr>
          <w:rFonts w:ascii="Cambria" w:hAnsi="Cambria"/>
          <w:b/>
          <w:sz w:val="24"/>
          <w:szCs w:val="24"/>
        </w:rPr>
      </w:pPr>
    </w:p>
    <w:p w14:paraId="0247247C" w14:textId="77777777" w:rsidR="00A85F11" w:rsidRPr="00222DA6" w:rsidRDefault="00185F8E" w:rsidP="00222DA6">
      <w:pPr>
        <w:pStyle w:val="ListParagraph"/>
        <w:numPr>
          <w:ilvl w:val="0"/>
          <w:numId w:val="87"/>
        </w:numPr>
        <w:shd w:val="clear" w:color="auto" w:fill="FFFFFF" w:themeFill="background1"/>
        <w:jc w:val="both"/>
        <w:rPr>
          <w:rFonts w:ascii="Cambria" w:hAnsi="Cambria"/>
          <w:b/>
          <w:sz w:val="24"/>
          <w:szCs w:val="24"/>
        </w:rPr>
      </w:pPr>
      <w:r w:rsidRPr="00222DA6">
        <w:rPr>
          <w:rFonts w:ascii="Cambria" w:hAnsi="Cambria"/>
          <w:b/>
          <w:sz w:val="24"/>
          <w:szCs w:val="24"/>
        </w:rPr>
        <w:lastRenderedPageBreak/>
        <w:t xml:space="preserve">Modification and Withdrawal of Tenders </w:t>
      </w:r>
    </w:p>
    <w:p w14:paraId="7E4F4EBB" w14:textId="77777777" w:rsidR="00A85F11" w:rsidRPr="00222DA6" w:rsidRDefault="00A85F11" w:rsidP="00222DA6">
      <w:pPr>
        <w:pStyle w:val="ListParagraph"/>
        <w:shd w:val="clear" w:color="auto" w:fill="FFFFFF" w:themeFill="background1"/>
        <w:ind w:left="360"/>
        <w:jc w:val="both"/>
        <w:rPr>
          <w:rFonts w:ascii="Cambria" w:hAnsi="Cambria"/>
          <w:b/>
          <w:sz w:val="24"/>
          <w:szCs w:val="24"/>
        </w:rPr>
      </w:pPr>
    </w:p>
    <w:p w14:paraId="438C6A26" w14:textId="30D8EDD3" w:rsidR="00A85F11" w:rsidRPr="00222DA6" w:rsidRDefault="00185F8E" w:rsidP="00222DA6">
      <w:pPr>
        <w:pStyle w:val="ListParagraph"/>
        <w:numPr>
          <w:ilvl w:val="1"/>
          <w:numId w:val="87"/>
        </w:numPr>
        <w:shd w:val="clear" w:color="auto" w:fill="FFFFFF" w:themeFill="background1"/>
        <w:ind w:left="992" w:hanging="635"/>
        <w:contextualSpacing w:val="0"/>
        <w:jc w:val="both"/>
        <w:rPr>
          <w:rFonts w:ascii="Cambria" w:hAnsi="Cambria"/>
          <w:b/>
          <w:sz w:val="24"/>
          <w:szCs w:val="24"/>
        </w:rPr>
      </w:pPr>
      <w:r w:rsidRPr="00222DA6">
        <w:rPr>
          <w:rFonts w:ascii="Cambria" w:hAnsi="Cambria"/>
          <w:bCs/>
          <w:sz w:val="24"/>
          <w:szCs w:val="24"/>
        </w:rPr>
        <w:t xml:space="preserve">Tender has all the time to modify and correct or upload any relevant document in the portal till the Bid submission last date and time, as published in </w:t>
      </w:r>
      <w:r w:rsidR="00041066" w:rsidRPr="00222DA6">
        <w:rPr>
          <w:rFonts w:ascii="Cambria" w:hAnsi="Cambria"/>
          <w:bCs/>
          <w:sz w:val="24"/>
          <w:szCs w:val="24"/>
        </w:rPr>
        <w:t>the KPP portal</w:t>
      </w:r>
      <w:r w:rsidRPr="00222DA6">
        <w:rPr>
          <w:rFonts w:ascii="Cambria" w:hAnsi="Cambria"/>
          <w:bCs/>
          <w:sz w:val="24"/>
          <w:szCs w:val="24"/>
        </w:rPr>
        <w:t xml:space="preserve">. </w:t>
      </w:r>
    </w:p>
    <w:p w14:paraId="7CD11B47" w14:textId="77777777" w:rsidR="00A85F11" w:rsidRPr="00222DA6" w:rsidRDefault="00185F8E" w:rsidP="00222DA6">
      <w:pPr>
        <w:pStyle w:val="ListParagraph"/>
        <w:numPr>
          <w:ilvl w:val="1"/>
          <w:numId w:val="87"/>
        </w:numPr>
        <w:shd w:val="clear" w:color="auto" w:fill="FFFFFF" w:themeFill="background1"/>
        <w:ind w:left="992" w:hanging="635"/>
        <w:contextualSpacing w:val="0"/>
        <w:jc w:val="both"/>
        <w:rPr>
          <w:rFonts w:ascii="Cambria" w:hAnsi="Cambria"/>
          <w:b/>
          <w:sz w:val="24"/>
          <w:szCs w:val="24"/>
        </w:rPr>
      </w:pPr>
      <w:r w:rsidRPr="00222DA6">
        <w:rPr>
          <w:rFonts w:ascii="Cambria" w:hAnsi="Cambria"/>
          <w:bCs/>
          <w:sz w:val="24"/>
          <w:szCs w:val="24"/>
        </w:rPr>
        <w:t>No tender  may be modified after the deadline for submission of tenders</w:t>
      </w:r>
    </w:p>
    <w:p w14:paraId="3C62A36F" w14:textId="77777777" w:rsidR="00A85F11" w:rsidRPr="00222DA6" w:rsidRDefault="00185F8E" w:rsidP="00222DA6">
      <w:pPr>
        <w:pStyle w:val="ListParagraph"/>
        <w:numPr>
          <w:ilvl w:val="0"/>
          <w:numId w:val="16"/>
        </w:numPr>
        <w:shd w:val="clear" w:color="auto" w:fill="FFFFFF" w:themeFill="background1"/>
        <w:tabs>
          <w:tab w:val="left" w:pos="540"/>
          <w:tab w:val="left" w:pos="1080"/>
          <w:tab w:val="center" w:pos="4680"/>
          <w:tab w:val="left" w:pos="7920"/>
        </w:tabs>
        <w:ind w:left="426"/>
        <w:jc w:val="center"/>
        <w:rPr>
          <w:rFonts w:ascii="Cambria" w:hAnsi="Cambria"/>
          <w:b/>
          <w:sz w:val="24"/>
          <w:szCs w:val="24"/>
        </w:rPr>
      </w:pPr>
      <w:r w:rsidRPr="00222DA6">
        <w:rPr>
          <w:rFonts w:ascii="Cambria" w:hAnsi="Cambria"/>
          <w:b/>
          <w:sz w:val="24"/>
          <w:szCs w:val="24"/>
        </w:rPr>
        <w:t>Tender opening and evaluation</w:t>
      </w:r>
    </w:p>
    <w:p w14:paraId="2F24B869" w14:textId="77777777" w:rsidR="00A85F11" w:rsidRPr="00222DA6" w:rsidRDefault="00A85F11" w:rsidP="00222DA6">
      <w:pPr>
        <w:pStyle w:val="ListParagraph"/>
        <w:shd w:val="clear" w:color="auto" w:fill="FFFFFF" w:themeFill="background1"/>
        <w:tabs>
          <w:tab w:val="left" w:pos="540"/>
          <w:tab w:val="left" w:pos="1080"/>
          <w:tab w:val="center" w:pos="4680"/>
          <w:tab w:val="left" w:pos="7920"/>
        </w:tabs>
        <w:ind w:left="426"/>
        <w:rPr>
          <w:rFonts w:ascii="Cambria" w:hAnsi="Cambria"/>
          <w:b/>
          <w:sz w:val="24"/>
          <w:szCs w:val="24"/>
        </w:rPr>
      </w:pPr>
    </w:p>
    <w:p w14:paraId="2EC371E2" w14:textId="77777777" w:rsidR="00A85F11" w:rsidRPr="00222DA6" w:rsidRDefault="00185F8E" w:rsidP="00222DA6">
      <w:pPr>
        <w:pStyle w:val="ListParagraph"/>
        <w:numPr>
          <w:ilvl w:val="0"/>
          <w:numId w:val="87"/>
        </w:numPr>
        <w:shd w:val="clear" w:color="auto" w:fill="FFFFFF" w:themeFill="background1"/>
        <w:jc w:val="both"/>
        <w:rPr>
          <w:rFonts w:ascii="Cambria" w:hAnsi="Cambria"/>
          <w:b/>
          <w:sz w:val="24"/>
          <w:szCs w:val="24"/>
        </w:rPr>
      </w:pPr>
      <w:r w:rsidRPr="00222DA6">
        <w:rPr>
          <w:rFonts w:ascii="Cambria" w:hAnsi="Cambria"/>
          <w:b/>
          <w:sz w:val="24"/>
          <w:szCs w:val="24"/>
        </w:rPr>
        <w:t>Opening of First Cover of all Tenders and Evaluation to determine qualified Tenderers</w:t>
      </w:r>
    </w:p>
    <w:p w14:paraId="1AF4A77F" w14:textId="77777777" w:rsidR="00A85F11" w:rsidRPr="00222DA6" w:rsidRDefault="00A85F11" w:rsidP="00222DA6">
      <w:pPr>
        <w:pStyle w:val="ListParagraph"/>
        <w:shd w:val="clear" w:color="auto" w:fill="FFFFFF" w:themeFill="background1"/>
        <w:ind w:left="360"/>
        <w:jc w:val="both"/>
        <w:rPr>
          <w:rFonts w:ascii="Cambria" w:hAnsi="Cambria"/>
          <w:b/>
          <w:sz w:val="24"/>
          <w:szCs w:val="24"/>
        </w:rPr>
      </w:pPr>
    </w:p>
    <w:p w14:paraId="36CA760C" w14:textId="2779B676" w:rsidR="00A85F11" w:rsidRPr="00222DA6" w:rsidRDefault="00185F8E" w:rsidP="00222DA6">
      <w:pPr>
        <w:pStyle w:val="ListParagraph"/>
        <w:numPr>
          <w:ilvl w:val="1"/>
          <w:numId w:val="87"/>
        </w:numPr>
        <w:shd w:val="clear" w:color="auto" w:fill="FFFFFF" w:themeFill="background1"/>
        <w:ind w:left="992" w:hanging="635"/>
        <w:contextualSpacing w:val="0"/>
        <w:jc w:val="both"/>
        <w:rPr>
          <w:rFonts w:ascii="Cambria" w:hAnsi="Cambria"/>
          <w:b/>
          <w:sz w:val="24"/>
          <w:szCs w:val="24"/>
        </w:rPr>
      </w:pPr>
      <w:r w:rsidRPr="00222DA6">
        <w:rPr>
          <w:rFonts w:ascii="Cambria" w:hAnsi="Cambria"/>
          <w:bCs/>
          <w:sz w:val="24"/>
          <w:szCs w:val="24"/>
        </w:rPr>
        <w:t xml:space="preserve">The Employer will open online the First Covers of all the Tenders received through   </w:t>
      </w:r>
      <w:r w:rsidR="00041066" w:rsidRPr="00222DA6">
        <w:rPr>
          <w:rFonts w:ascii="Cambria" w:hAnsi="Cambria"/>
          <w:bCs/>
          <w:sz w:val="24"/>
          <w:szCs w:val="24"/>
        </w:rPr>
        <w:t>KPP portal</w:t>
      </w:r>
      <w:r w:rsidRPr="00222DA6">
        <w:rPr>
          <w:rFonts w:ascii="Cambria" w:hAnsi="Cambria"/>
          <w:bCs/>
          <w:sz w:val="24"/>
          <w:szCs w:val="24"/>
        </w:rPr>
        <w:t xml:space="preserve">, with/without presence of the Tenderers or their representatives at the date, time and the venue specified in the </w:t>
      </w:r>
      <w:r w:rsidR="00041066" w:rsidRPr="00222DA6">
        <w:rPr>
          <w:rFonts w:ascii="Cambria" w:hAnsi="Cambria"/>
          <w:bCs/>
          <w:sz w:val="24"/>
          <w:szCs w:val="24"/>
        </w:rPr>
        <w:t>KPP portal</w:t>
      </w:r>
      <w:r w:rsidRPr="00222DA6">
        <w:rPr>
          <w:rFonts w:ascii="Cambria" w:hAnsi="Cambria"/>
          <w:bCs/>
          <w:sz w:val="24"/>
          <w:szCs w:val="24"/>
        </w:rPr>
        <w:t>. In the event of the specified date of Tender opening being declared a holiday for the Employer, the Tenders will be opened at the appointed time and location on the next working day.</w:t>
      </w:r>
    </w:p>
    <w:p w14:paraId="101F8C12" w14:textId="77777777" w:rsidR="00A85F11" w:rsidRPr="00222DA6" w:rsidRDefault="00185F8E" w:rsidP="00222DA6">
      <w:pPr>
        <w:pStyle w:val="ListParagraph"/>
        <w:numPr>
          <w:ilvl w:val="1"/>
          <w:numId w:val="87"/>
        </w:numPr>
        <w:shd w:val="clear" w:color="auto" w:fill="FFFFFF" w:themeFill="background1"/>
        <w:ind w:left="992" w:hanging="635"/>
        <w:contextualSpacing w:val="0"/>
        <w:jc w:val="both"/>
        <w:rPr>
          <w:rFonts w:ascii="Cambria" w:hAnsi="Cambria"/>
          <w:b/>
          <w:sz w:val="24"/>
          <w:szCs w:val="24"/>
        </w:rPr>
      </w:pPr>
      <w:r w:rsidRPr="00222DA6">
        <w:rPr>
          <w:rFonts w:ascii="Cambria" w:hAnsi="Cambria"/>
          <w:bCs/>
          <w:sz w:val="24"/>
          <w:szCs w:val="24"/>
        </w:rPr>
        <w:tab/>
      </w:r>
      <w:r w:rsidRPr="00222DA6">
        <w:rPr>
          <w:rFonts w:ascii="Cambria" w:hAnsi="Cambria"/>
          <w:sz w:val="24"/>
          <w:szCs w:val="24"/>
        </w:rPr>
        <w:t>Not Applicable</w:t>
      </w:r>
    </w:p>
    <w:p w14:paraId="254D3C9F" w14:textId="77777777" w:rsidR="00A85F11" w:rsidRPr="00222DA6" w:rsidRDefault="00185F8E" w:rsidP="00222DA6">
      <w:pPr>
        <w:pStyle w:val="ListParagraph"/>
        <w:numPr>
          <w:ilvl w:val="1"/>
          <w:numId w:val="87"/>
        </w:numPr>
        <w:shd w:val="clear" w:color="auto" w:fill="FFFFFF" w:themeFill="background1"/>
        <w:ind w:left="992" w:hanging="635"/>
        <w:contextualSpacing w:val="0"/>
        <w:jc w:val="both"/>
        <w:rPr>
          <w:rFonts w:ascii="Cambria" w:hAnsi="Cambria"/>
          <w:b/>
          <w:sz w:val="24"/>
          <w:szCs w:val="24"/>
        </w:rPr>
      </w:pPr>
      <w:r w:rsidRPr="00222DA6">
        <w:rPr>
          <w:rFonts w:ascii="Cambria" w:hAnsi="Cambria"/>
          <w:sz w:val="24"/>
          <w:szCs w:val="24"/>
        </w:rPr>
        <w:t xml:space="preserve">The Tenderers names, the presence or absence of earnest money deposit (amount, format and validity), the submission of qualification information and such other information as the Employer may consider appropriate will be announced by the Employer at the opening. </w:t>
      </w:r>
    </w:p>
    <w:p w14:paraId="1F1B6E70" w14:textId="77777777" w:rsidR="00A85F11" w:rsidRPr="00222DA6" w:rsidRDefault="00185F8E" w:rsidP="00222DA6">
      <w:pPr>
        <w:pStyle w:val="ListParagraph"/>
        <w:numPr>
          <w:ilvl w:val="1"/>
          <w:numId w:val="87"/>
        </w:numPr>
        <w:shd w:val="clear" w:color="auto" w:fill="FFFFFF" w:themeFill="background1"/>
        <w:ind w:left="992" w:hanging="635"/>
        <w:contextualSpacing w:val="0"/>
        <w:jc w:val="both"/>
        <w:rPr>
          <w:rFonts w:ascii="Cambria" w:hAnsi="Cambria"/>
          <w:b/>
          <w:sz w:val="24"/>
          <w:szCs w:val="24"/>
        </w:rPr>
      </w:pPr>
      <w:r w:rsidRPr="00222DA6">
        <w:rPr>
          <w:rFonts w:ascii="Cambria" w:hAnsi="Cambria"/>
          <w:sz w:val="24"/>
          <w:szCs w:val="24"/>
        </w:rPr>
        <w:t>The Employer shall prepare minutes of the Tender opening, including the information disclosed to those present in accordance with Sub-Clause 19.3</w:t>
      </w:r>
    </w:p>
    <w:p w14:paraId="7A688DE2" w14:textId="77777777" w:rsidR="00A85F11" w:rsidRPr="00222DA6" w:rsidRDefault="00185F8E" w:rsidP="00222DA6">
      <w:pPr>
        <w:pStyle w:val="ListParagraph"/>
        <w:numPr>
          <w:ilvl w:val="1"/>
          <w:numId w:val="87"/>
        </w:numPr>
        <w:shd w:val="clear" w:color="auto" w:fill="FFFFFF" w:themeFill="background1"/>
        <w:ind w:left="992" w:hanging="635"/>
        <w:contextualSpacing w:val="0"/>
        <w:jc w:val="both"/>
        <w:rPr>
          <w:rFonts w:ascii="Cambria" w:hAnsi="Cambria"/>
          <w:b/>
          <w:sz w:val="24"/>
          <w:szCs w:val="24"/>
        </w:rPr>
      </w:pPr>
      <w:r w:rsidRPr="00222DA6">
        <w:rPr>
          <w:rFonts w:ascii="Cambria" w:hAnsi="Cambria"/>
          <w:b/>
          <w:sz w:val="24"/>
          <w:szCs w:val="24"/>
        </w:rPr>
        <w:t>-</w:t>
      </w:r>
      <w:r w:rsidRPr="00222DA6">
        <w:rPr>
          <w:rFonts w:ascii="Cambria" w:hAnsi="Cambria"/>
          <w:b/>
          <w:bCs/>
          <w:sz w:val="24"/>
          <w:szCs w:val="24"/>
        </w:rPr>
        <w:t>Not Applicable-</w:t>
      </w:r>
    </w:p>
    <w:p w14:paraId="18181715" w14:textId="77777777" w:rsidR="00A85F11" w:rsidRPr="00222DA6" w:rsidRDefault="00185F8E" w:rsidP="00222DA6">
      <w:pPr>
        <w:pStyle w:val="ListParagraph"/>
        <w:numPr>
          <w:ilvl w:val="1"/>
          <w:numId w:val="87"/>
        </w:numPr>
        <w:shd w:val="clear" w:color="auto" w:fill="FFFFFF" w:themeFill="background1"/>
        <w:ind w:left="992" w:hanging="635"/>
        <w:contextualSpacing w:val="0"/>
        <w:jc w:val="both"/>
        <w:rPr>
          <w:rFonts w:ascii="Cambria" w:hAnsi="Cambria"/>
          <w:b/>
          <w:sz w:val="24"/>
          <w:szCs w:val="24"/>
        </w:rPr>
      </w:pPr>
      <w:r w:rsidRPr="00222DA6">
        <w:rPr>
          <w:rFonts w:ascii="Cambria" w:hAnsi="Cambria"/>
          <w:bCs/>
          <w:sz w:val="24"/>
          <w:szCs w:val="24"/>
        </w:rPr>
        <w:t>Th</w:t>
      </w:r>
      <w:r w:rsidRPr="00222DA6">
        <w:rPr>
          <w:rFonts w:ascii="Cambria" w:hAnsi="Cambria"/>
          <w:sz w:val="24"/>
          <w:szCs w:val="24"/>
        </w:rPr>
        <w:t>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p>
    <w:p w14:paraId="28523172" w14:textId="77777777" w:rsidR="00A85F11" w:rsidRPr="00222DA6" w:rsidRDefault="00185F8E" w:rsidP="00222DA6">
      <w:pPr>
        <w:pStyle w:val="ListParagraph"/>
        <w:numPr>
          <w:ilvl w:val="0"/>
          <w:numId w:val="87"/>
        </w:numPr>
        <w:shd w:val="clear" w:color="auto" w:fill="FFFFFF" w:themeFill="background1"/>
        <w:jc w:val="both"/>
        <w:rPr>
          <w:rFonts w:ascii="Cambria" w:hAnsi="Cambria"/>
          <w:b/>
          <w:sz w:val="24"/>
          <w:szCs w:val="24"/>
        </w:rPr>
      </w:pPr>
      <w:r w:rsidRPr="00222DA6">
        <w:rPr>
          <w:rFonts w:ascii="Cambria" w:hAnsi="Cambria"/>
          <w:b/>
          <w:sz w:val="24"/>
          <w:szCs w:val="24"/>
        </w:rPr>
        <w:t xml:space="preserve">Opening of Second Cover of Qualified Tenderers and Evaluation </w:t>
      </w:r>
    </w:p>
    <w:p w14:paraId="743FAFAA" w14:textId="77777777" w:rsidR="00A85F11" w:rsidRPr="00222DA6" w:rsidRDefault="00A85F11" w:rsidP="00222DA6">
      <w:pPr>
        <w:pStyle w:val="ListParagraph"/>
        <w:shd w:val="clear" w:color="auto" w:fill="FFFFFF" w:themeFill="background1"/>
        <w:ind w:left="360"/>
        <w:jc w:val="both"/>
        <w:rPr>
          <w:rFonts w:ascii="Cambria" w:hAnsi="Cambria"/>
          <w:b/>
          <w:sz w:val="24"/>
          <w:szCs w:val="24"/>
        </w:rPr>
      </w:pPr>
    </w:p>
    <w:p w14:paraId="4A42F103" w14:textId="36494010" w:rsidR="00A85F11" w:rsidRPr="00222DA6" w:rsidRDefault="00185F8E" w:rsidP="00222DA6">
      <w:pPr>
        <w:pStyle w:val="ListParagraph"/>
        <w:numPr>
          <w:ilvl w:val="1"/>
          <w:numId w:val="87"/>
        </w:numPr>
        <w:shd w:val="clear" w:color="auto" w:fill="FFFFFF" w:themeFill="background1"/>
        <w:ind w:left="788" w:hanging="431"/>
        <w:contextualSpacing w:val="0"/>
        <w:jc w:val="both"/>
        <w:rPr>
          <w:rFonts w:ascii="Cambria" w:hAnsi="Cambria"/>
          <w:b/>
          <w:sz w:val="24"/>
          <w:szCs w:val="24"/>
        </w:rPr>
      </w:pPr>
      <w:r w:rsidRPr="00222DA6">
        <w:rPr>
          <w:rFonts w:ascii="Cambria" w:hAnsi="Cambria"/>
          <w:bCs/>
          <w:sz w:val="24"/>
          <w:szCs w:val="24"/>
        </w:rPr>
        <w:t xml:space="preserve"> </w:t>
      </w:r>
      <w:r w:rsidR="004F6E4B" w:rsidRPr="00222DA6">
        <w:rPr>
          <w:rFonts w:ascii="Cambria" w:hAnsi="Cambria"/>
          <w:bCs/>
          <w:sz w:val="24"/>
          <w:szCs w:val="24"/>
        </w:rPr>
        <w:t>A</w:t>
      </w:r>
      <w:r w:rsidRPr="00222DA6">
        <w:rPr>
          <w:rFonts w:ascii="Cambria" w:hAnsi="Cambria"/>
          <w:bCs/>
          <w:sz w:val="24"/>
          <w:szCs w:val="24"/>
        </w:rPr>
        <w:t xml:space="preserve">s per provision in the </w:t>
      </w:r>
      <w:r w:rsidR="002005C2" w:rsidRPr="00222DA6">
        <w:rPr>
          <w:rFonts w:ascii="Cambria" w:hAnsi="Cambria"/>
          <w:bCs/>
          <w:sz w:val="24"/>
          <w:szCs w:val="24"/>
        </w:rPr>
        <w:t>KPP portal</w:t>
      </w:r>
    </w:p>
    <w:p w14:paraId="0524DB6E" w14:textId="77777777" w:rsidR="00A85F11" w:rsidRPr="00222DA6" w:rsidRDefault="00185F8E" w:rsidP="00222DA6">
      <w:pPr>
        <w:pStyle w:val="ListParagraph"/>
        <w:numPr>
          <w:ilvl w:val="1"/>
          <w:numId w:val="87"/>
        </w:numPr>
        <w:shd w:val="clear" w:color="auto" w:fill="FFFFFF" w:themeFill="background1"/>
        <w:ind w:left="788" w:hanging="431"/>
        <w:contextualSpacing w:val="0"/>
        <w:jc w:val="both"/>
        <w:rPr>
          <w:rFonts w:ascii="Cambria" w:hAnsi="Cambria"/>
          <w:b/>
          <w:sz w:val="24"/>
          <w:szCs w:val="24"/>
        </w:rPr>
      </w:pPr>
      <w:r w:rsidRPr="00222DA6">
        <w:rPr>
          <w:rFonts w:ascii="Cambria" w:hAnsi="Cambria"/>
          <w:b/>
          <w:sz w:val="24"/>
          <w:szCs w:val="24"/>
        </w:rPr>
        <w:t>-</w:t>
      </w:r>
      <w:r w:rsidRPr="00222DA6">
        <w:rPr>
          <w:rFonts w:ascii="Cambria" w:hAnsi="Cambria"/>
          <w:bCs/>
          <w:sz w:val="24"/>
          <w:szCs w:val="24"/>
        </w:rPr>
        <w:t>Not Applicable-</w:t>
      </w:r>
    </w:p>
    <w:p w14:paraId="7202CE8B" w14:textId="77777777" w:rsidR="00A85F11" w:rsidRPr="00222DA6" w:rsidRDefault="00185F8E" w:rsidP="00222DA6">
      <w:pPr>
        <w:pStyle w:val="ListParagraph"/>
        <w:numPr>
          <w:ilvl w:val="1"/>
          <w:numId w:val="87"/>
        </w:numPr>
        <w:shd w:val="clear" w:color="auto" w:fill="FFFFFF" w:themeFill="background1"/>
        <w:ind w:left="993" w:hanging="636"/>
        <w:contextualSpacing w:val="0"/>
        <w:jc w:val="both"/>
        <w:rPr>
          <w:rFonts w:ascii="Cambria" w:hAnsi="Cambria"/>
          <w:b/>
          <w:sz w:val="24"/>
          <w:szCs w:val="24"/>
        </w:rPr>
      </w:pPr>
      <w:r w:rsidRPr="00222DA6">
        <w:rPr>
          <w:rFonts w:ascii="Cambria" w:hAnsi="Cambria"/>
          <w:sz w:val="24"/>
          <w:szCs w:val="24"/>
        </w:rPr>
        <w:t>The Tenderers' names, the Tender prices, the total amount of each Tender, and such other details as the Employer may consider appropriate, will be announced by the Employer at the opening.</w:t>
      </w:r>
    </w:p>
    <w:p w14:paraId="70BAA48D" w14:textId="77777777" w:rsidR="00A85F11" w:rsidRPr="00222DA6" w:rsidRDefault="00185F8E" w:rsidP="00222DA6">
      <w:pPr>
        <w:pStyle w:val="ListParagraph"/>
        <w:numPr>
          <w:ilvl w:val="1"/>
          <w:numId w:val="87"/>
        </w:numPr>
        <w:shd w:val="clear" w:color="auto" w:fill="FFFFFF" w:themeFill="background1"/>
        <w:ind w:left="993" w:hanging="636"/>
        <w:contextualSpacing w:val="0"/>
        <w:jc w:val="both"/>
        <w:rPr>
          <w:rFonts w:ascii="Cambria" w:hAnsi="Cambria"/>
          <w:b/>
          <w:sz w:val="24"/>
          <w:szCs w:val="24"/>
        </w:rPr>
      </w:pPr>
      <w:r w:rsidRPr="00222DA6">
        <w:rPr>
          <w:rFonts w:ascii="Cambria" w:hAnsi="Cambria"/>
          <w:sz w:val="24"/>
          <w:szCs w:val="24"/>
        </w:rPr>
        <w:t>The employer shall prepare minutes of the tender opening including the information disclosed to those present in accordance with the sub clause 20.3</w:t>
      </w:r>
    </w:p>
    <w:p w14:paraId="0D556DAC" w14:textId="77777777" w:rsidR="00A85F11" w:rsidRPr="00222DA6" w:rsidRDefault="00185F8E" w:rsidP="00222DA6">
      <w:pPr>
        <w:pStyle w:val="ListParagraph"/>
        <w:numPr>
          <w:ilvl w:val="0"/>
          <w:numId w:val="87"/>
        </w:numPr>
        <w:shd w:val="clear" w:color="auto" w:fill="FFFFFF" w:themeFill="background1"/>
        <w:jc w:val="both"/>
        <w:rPr>
          <w:rFonts w:ascii="Cambria" w:hAnsi="Cambria"/>
          <w:b/>
          <w:sz w:val="24"/>
          <w:szCs w:val="24"/>
        </w:rPr>
      </w:pPr>
      <w:r w:rsidRPr="00222DA6">
        <w:rPr>
          <w:rFonts w:ascii="Cambria" w:hAnsi="Cambria"/>
          <w:b/>
          <w:sz w:val="24"/>
          <w:szCs w:val="24"/>
        </w:rPr>
        <w:lastRenderedPageBreak/>
        <w:t xml:space="preserve">Process to be Confidential </w:t>
      </w:r>
    </w:p>
    <w:p w14:paraId="215D29F7" w14:textId="77777777" w:rsidR="00A85F11" w:rsidRPr="00222DA6" w:rsidRDefault="00A85F11" w:rsidP="00222DA6">
      <w:pPr>
        <w:pStyle w:val="ListParagraph"/>
        <w:shd w:val="clear" w:color="auto" w:fill="FFFFFF" w:themeFill="background1"/>
        <w:ind w:left="360"/>
        <w:jc w:val="both"/>
        <w:rPr>
          <w:rFonts w:ascii="Cambria" w:hAnsi="Cambria"/>
          <w:b/>
          <w:sz w:val="24"/>
          <w:szCs w:val="24"/>
        </w:rPr>
      </w:pPr>
    </w:p>
    <w:p w14:paraId="0E1FB157" w14:textId="77777777" w:rsidR="00A85F11" w:rsidRPr="00222DA6" w:rsidRDefault="00185F8E" w:rsidP="00222DA6">
      <w:pPr>
        <w:pStyle w:val="ListParagraph"/>
        <w:numPr>
          <w:ilvl w:val="1"/>
          <w:numId w:val="87"/>
        </w:numPr>
        <w:shd w:val="clear" w:color="auto" w:fill="FFFFFF" w:themeFill="background1"/>
        <w:ind w:left="993" w:hanging="633"/>
        <w:jc w:val="both"/>
        <w:rPr>
          <w:rFonts w:ascii="Cambria" w:hAnsi="Cambria"/>
          <w:b/>
          <w:sz w:val="24"/>
          <w:szCs w:val="24"/>
        </w:rPr>
      </w:pPr>
      <w:r w:rsidRPr="00222DA6">
        <w:rPr>
          <w:rFonts w:ascii="Cambria" w:hAnsi="Cambria"/>
          <w:bCs/>
          <w:sz w:val="24"/>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5114F8A7" w14:textId="77777777" w:rsidR="00A85F11" w:rsidRPr="00222DA6" w:rsidRDefault="00A85F11" w:rsidP="00222DA6">
      <w:pPr>
        <w:pStyle w:val="ListParagraph"/>
        <w:shd w:val="clear" w:color="auto" w:fill="FFFFFF" w:themeFill="background1"/>
        <w:tabs>
          <w:tab w:val="left" w:pos="851"/>
          <w:tab w:val="left" w:pos="993"/>
        </w:tabs>
        <w:ind w:left="567"/>
        <w:rPr>
          <w:rFonts w:ascii="Cambria" w:hAnsi="Cambria"/>
          <w:b/>
          <w:sz w:val="24"/>
          <w:szCs w:val="24"/>
        </w:rPr>
      </w:pPr>
    </w:p>
    <w:p w14:paraId="2C9409E4" w14:textId="77777777" w:rsidR="00A85F11" w:rsidRPr="00222DA6" w:rsidRDefault="00185F8E" w:rsidP="00222DA6">
      <w:pPr>
        <w:pStyle w:val="ListParagraph"/>
        <w:numPr>
          <w:ilvl w:val="0"/>
          <w:numId w:val="87"/>
        </w:numPr>
        <w:shd w:val="clear" w:color="auto" w:fill="FFFFFF" w:themeFill="background1"/>
        <w:jc w:val="both"/>
        <w:rPr>
          <w:rFonts w:ascii="Cambria" w:hAnsi="Cambria"/>
          <w:b/>
          <w:sz w:val="24"/>
          <w:szCs w:val="24"/>
        </w:rPr>
      </w:pPr>
      <w:r w:rsidRPr="00222DA6">
        <w:rPr>
          <w:rFonts w:ascii="Cambria" w:hAnsi="Cambria"/>
          <w:b/>
          <w:sz w:val="24"/>
          <w:szCs w:val="24"/>
        </w:rPr>
        <w:t>Clarification of Tenders</w:t>
      </w:r>
    </w:p>
    <w:p w14:paraId="464C46E5" w14:textId="77777777" w:rsidR="00A85F11" w:rsidRPr="00222DA6" w:rsidRDefault="00A85F11" w:rsidP="00222DA6">
      <w:pPr>
        <w:pStyle w:val="ListParagraph"/>
        <w:shd w:val="clear" w:color="auto" w:fill="FFFFFF" w:themeFill="background1"/>
        <w:ind w:left="360"/>
        <w:jc w:val="both"/>
        <w:rPr>
          <w:rFonts w:ascii="Cambria" w:hAnsi="Cambria"/>
          <w:b/>
          <w:sz w:val="24"/>
          <w:szCs w:val="24"/>
        </w:rPr>
      </w:pPr>
    </w:p>
    <w:p w14:paraId="77489B93" w14:textId="77777777" w:rsidR="00A85F11" w:rsidRPr="00222DA6" w:rsidRDefault="00185F8E" w:rsidP="00222DA6">
      <w:pPr>
        <w:pStyle w:val="ListParagraph"/>
        <w:numPr>
          <w:ilvl w:val="1"/>
          <w:numId w:val="87"/>
        </w:numPr>
        <w:shd w:val="clear" w:color="auto" w:fill="FFFFFF" w:themeFill="background1"/>
        <w:ind w:left="992" w:hanging="635"/>
        <w:contextualSpacing w:val="0"/>
        <w:jc w:val="both"/>
        <w:rPr>
          <w:rFonts w:ascii="Cambria" w:hAnsi="Cambria"/>
          <w:b/>
          <w:sz w:val="24"/>
          <w:szCs w:val="24"/>
        </w:rPr>
      </w:pPr>
      <w:r w:rsidRPr="00222DA6">
        <w:rPr>
          <w:rFonts w:ascii="Cambria" w:hAnsi="Cambria"/>
          <w:bCs/>
          <w:sz w:val="24"/>
          <w:szCs w:val="24"/>
        </w:rPr>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w:t>
      </w:r>
    </w:p>
    <w:p w14:paraId="3785552F" w14:textId="34BBA642" w:rsidR="00A85F11" w:rsidRPr="00222DA6" w:rsidRDefault="00185F8E" w:rsidP="00222DA6">
      <w:pPr>
        <w:pStyle w:val="ListParagraph"/>
        <w:numPr>
          <w:ilvl w:val="1"/>
          <w:numId w:val="87"/>
        </w:numPr>
        <w:shd w:val="clear" w:color="auto" w:fill="FFFFFF" w:themeFill="background1"/>
        <w:ind w:left="992" w:hanging="635"/>
        <w:contextualSpacing w:val="0"/>
        <w:jc w:val="both"/>
        <w:rPr>
          <w:rFonts w:ascii="Cambria" w:hAnsi="Cambria"/>
          <w:b/>
          <w:sz w:val="24"/>
          <w:szCs w:val="24"/>
        </w:rPr>
      </w:pPr>
      <w:r w:rsidRPr="00222DA6">
        <w:rPr>
          <w:rFonts w:ascii="Cambria" w:hAnsi="Cambria"/>
          <w:bCs/>
          <w:sz w:val="24"/>
          <w:szCs w:val="24"/>
        </w:rPr>
        <w:t xml:space="preserve">Subject to sub-clause 22.1, no Tenderer shall contact the Employer on any matter relating to its Tender from the time of the Tender opening to the time the contract is awarded.  If the Tenderer wishes to bring additional information to the notice of the Employer, it should do so by uploading on the </w:t>
      </w:r>
      <w:r w:rsidR="00041066" w:rsidRPr="00222DA6">
        <w:rPr>
          <w:rFonts w:ascii="Cambria" w:hAnsi="Cambria"/>
          <w:bCs/>
          <w:sz w:val="24"/>
          <w:szCs w:val="24"/>
        </w:rPr>
        <w:t>KPP portal</w:t>
      </w:r>
      <w:r w:rsidRPr="00222DA6">
        <w:rPr>
          <w:rFonts w:ascii="Cambria" w:hAnsi="Cambria"/>
          <w:bCs/>
          <w:sz w:val="24"/>
          <w:szCs w:val="24"/>
        </w:rPr>
        <w:t>.</w:t>
      </w:r>
    </w:p>
    <w:p w14:paraId="1121AC71" w14:textId="77777777" w:rsidR="00A85F11" w:rsidRPr="00222DA6" w:rsidRDefault="00185F8E" w:rsidP="00222DA6">
      <w:pPr>
        <w:pStyle w:val="ListParagraph"/>
        <w:numPr>
          <w:ilvl w:val="1"/>
          <w:numId w:val="87"/>
        </w:numPr>
        <w:shd w:val="clear" w:color="auto" w:fill="FFFFFF" w:themeFill="background1"/>
        <w:ind w:left="992" w:hanging="635"/>
        <w:contextualSpacing w:val="0"/>
        <w:jc w:val="both"/>
        <w:rPr>
          <w:rFonts w:ascii="Cambria" w:hAnsi="Cambria"/>
          <w:b/>
          <w:sz w:val="24"/>
          <w:szCs w:val="24"/>
        </w:rPr>
      </w:pPr>
      <w:r w:rsidRPr="00222DA6">
        <w:rPr>
          <w:rFonts w:ascii="Cambria" w:hAnsi="Cambria"/>
          <w:bCs/>
          <w:sz w:val="24"/>
          <w:szCs w:val="24"/>
        </w:rPr>
        <w:t>Any effort by the Tenderer to influence the Employer in the Employer’s Tender evaluation, Tender comparison or contract award decisions may result in the rejection of the Tenderers’ Tender.</w:t>
      </w:r>
    </w:p>
    <w:p w14:paraId="7E8810C5" w14:textId="77777777" w:rsidR="00A85F11" w:rsidRPr="00222DA6" w:rsidRDefault="00185F8E" w:rsidP="00222DA6">
      <w:pPr>
        <w:pStyle w:val="ListParagraph"/>
        <w:numPr>
          <w:ilvl w:val="0"/>
          <w:numId w:val="87"/>
        </w:numPr>
        <w:shd w:val="clear" w:color="auto" w:fill="FFFFFF" w:themeFill="background1"/>
        <w:jc w:val="both"/>
        <w:rPr>
          <w:rFonts w:ascii="Cambria" w:hAnsi="Cambria"/>
          <w:b/>
          <w:sz w:val="24"/>
          <w:szCs w:val="24"/>
        </w:rPr>
      </w:pPr>
      <w:r w:rsidRPr="00222DA6">
        <w:rPr>
          <w:rFonts w:ascii="Cambria" w:hAnsi="Cambria"/>
          <w:b/>
          <w:sz w:val="24"/>
          <w:szCs w:val="24"/>
        </w:rPr>
        <w:t>Examination of Tenders and determination of responsiveness</w:t>
      </w:r>
    </w:p>
    <w:p w14:paraId="44F8643B" w14:textId="77777777" w:rsidR="00A85F11" w:rsidRPr="00222DA6" w:rsidRDefault="00A85F11" w:rsidP="00222DA6">
      <w:pPr>
        <w:pStyle w:val="ListParagraph"/>
        <w:shd w:val="clear" w:color="auto" w:fill="FFFFFF" w:themeFill="background1"/>
        <w:ind w:left="360"/>
        <w:jc w:val="both"/>
        <w:rPr>
          <w:rFonts w:ascii="Cambria" w:hAnsi="Cambria"/>
          <w:b/>
          <w:sz w:val="24"/>
          <w:szCs w:val="24"/>
        </w:rPr>
      </w:pPr>
    </w:p>
    <w:p w14:paraId="0829FF48" w14:textId="77777777" w:rsidR="00A85F11" w:rsidRPr="00222DA6" w:rsidRDefault="00185F8E" w:rsidP="00222DA6">
      <w:pPr>
        <w:pStyle w:val="ListParagraph"/>
        <w:numPr>
          <w:ilvl w:val="1"/>
          <w:numId w:val="87"/>
        </w:numPr>
        <w:shd w:val="clear" w:color="auto" w:fill="FFFFFF" w:themeFill="background1"/>
        <w:ind w:left="992" w:hanging="635"/>
        <w:contextualSpacing w:val="0"/>
        <w:jc w:val="both"/>
        <w:rPr>
          <w:rFonts w:ascii="Cambria" w:hAnsi="Cambria"/>
          <w:b/>
          <w:sz w:val="24"/>
          <w:szCs w:val="24"/>
        </w:rPr>
      </w:pPr>
      <w:r w:rsidRPr="00222DA6">
        <w:rPr>
          <w:rFonts w:ascii="Cambria" w:hAnsi="Cambria"/>
          <w:bCs/>
          <w:sz w:val="24"/>
          <w:szCs w:val="24"/>
        </w:rPr>
        <w:t>Prior to the detailed evaluation of Tenders, the Employer will determine whether each Tender; (a) has been properly signed; and; (b) is substantially responsive to the requirements of the Tender documents.</w:t>
      </w:r>
      <w:r w:rsidRPr="00222DA6">
        <w:rPr>
          <w:rFonts w:ascii="Cambria" w:hAnsi="Cambria"/>
          <w:b/>
          <w:sz w:val="24"/>
          <w:szCs w:val="24"/>
        </w:rPr>
        <w:t xml:space="preserve"> </w:t>
      </w:r>
    </w:p>
    <w:p w14:paraId="4E332A72" w14:textId="77777777" w:rsidR="00A85F11" w:rsidRPr="00222DA6" w:rsidRDefault="00185F8E" w:rsidP="00222DA6">
      <w:pPr>
        <w:pStyle w:val="ListParagraph"/>
        <w:numPr>
          <w:ilvl w:val="1"/>
          <w:numId w:val="87"/>
        </w:numPr>
        <w:shd w:val="clear" w:color="auto" w:fill="FFFFFF" w:themeFill="background1"/>
        <w:ind w:left="992" w:hanging="635"/>
        <w:contextualSpacing w:val="0"/>
        <w:jc w:val="both"/>
        <w:rPr>
          <w:rFonts w:ascii="Cambria" w:hAnsi="Cambria"/>
          <w:b/>
          <w:sz w:val="24"/>
          <w:szCs w:val="24"/>
        </w:rPr>
      </w:pPr>
      <w:r w:rsidRPr="00222DA6">
        <w:rPr>
          <w:rFonts w:ascii="Cambria" w:hAnsi="Cambria"/>
          <w:bCs/>
          <w:sz w:val="24"/>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14:paraId="6FCB622C" w14:textId="7EF72029" w:rsidR="004B2B42" w:rsidRPr="00222DA6" w:rsidRDefault="00185F8E" w:rsidP="00222DA6">
      <w:pPr>
        <w:pStyle w:val="ListParagraph"/>
        <w:numPr>
          <w:ilvl w:val="1"/>
          <w:numId w:val="87"/>
        </w:numPr>
        <w:shd w:val="clear" w:color="auto" w:fill="FFFFFF" w:themeFill="background1"/>
        <w:ind w:left="992" w:hanging="635"/>
        <w:contextualSpacing w:val="0"/>
        <w:jc w:val="both"/>
        <w:rPr>
          <w:rFonts w:ascii="Cambria" w:hAnsi="Cambria"/>
          <w:b/>
          <w:sz w:val="24"/>
          <w:szCs w:val="24"/>
        </w:rPr>
      </w:pPr>
      <w:r w:rsidRPr="00222DA6">
        <w:rPr>
          <w:rFonts w:ascii="Cambria" w:hAnsi="Cambria"/>
          <w:bCs/>
          <w:sz w:val="24"/>
          <w:szCs w:val="24"/>
        </w:rPr>
        <w:t>If a Tender is not substantially responsive, it will be rejected by the Employer, and may not subsequently be made responsive by correction or withdrawal of the nonconforming deviation or reservation.</w:t>
      </w:r>
    </w:p>
    <w:p w14:paraId="6BF6F5BE" w14:textId="77777777" w:rsidR="00A85F11" w:rsidRPr="00222DA6" w:rsidRDefault="00185F8E" w:rsidP="00222DA6">
      <w:pPr>
        <w:pStyle w:val="ListParagraph"/>
        <w:numPr>
          <w:ilvl w:val="0"/>
          <w:numId w:val="87"/>
        </w:numPr>
        <w:shd w:val="clear" w:color="auto" w:fill="FFFFFF" w:themeFill="background1"/>
        <w:jc w:val="both"/>
        <w:rPr>
          <w:rFonts w:ascii="Cambria" w:hAnsi="Cambria"/>
          <w:b/>
          <w:sz w:val="24"/>
          <w:szCs w:val="24"/>
        </w:rPr>
      </w:pPr>
      <w:r w:rsidRPr="00222DA6">
        <w:rPr>
          <w:rFonts w:ascii="Cambria" w:hAnsi="Cambria"/>
          <w:b/>
          <w:sz w:val="24"/>
          <w:szCs w:val="24"/>
        </w:rPr>
        <w:t>Correction of Errors</w:t>
      </w:r>
    </w:p>
    <w:p w14:paraId="7C3E7953" w14:textId="77777777" w:rsidR="00A85F11" w:rsidRPr="00222DA6" w:rsidRDefault="00A85F11" w:rsidP="00222DA6">
      <w:pPr>
        <w:pStyle w:val="ListParagraph"/>
        <w:shd w:val="clear" w:color="auto" w:fill="FFFFFF" w:themeFill="background1"/>
        <w:ind w:left="360"/>
        <w:jc w:val="both"/>
        <w:rPr>
          <w:rFonts w:ascii="Cambria" w:hAnsi="Cambria"/>
          <w:b/>
          <w:sz w:val="24"/>
          <w:szCs w:val="24"/>
        </w:rPr>
      </w:pPr>
    </w:p>
    <w:p w14:paraId="03C1565F" w14:textId="77777777" w:rsidR="00A85F11" w:rsidRPr="00222DA6" w:rsidRDefault="00185F8E" w:rsidP="00222DA6">
      <w:pPr>
        <w:pStyle w:val="ListParagraph"/>
        <w:numPr>
          <w:ilvl w:val="1"/>
          <w:numId w:val="87"/>
        </w:numPr>
        <w:shd w:val="clear" w:color="auto" w:fill="FFFFFF" w:themeFill="background1"/>
        <w:ind w:left="993" w:hanging="636"/>
        <w:contextualSpacing w:val="0"/>
        <w:jc w:val="both"/>
        <w:rPr>
          <w:rFonts w:ascii="Cambria" w:hAnsi="Cambria"/>
          <w:b/>
          <w:sz w:val="24"/>
          <w:szCs w:val="24"/>
        </w:rPr>
      </w:pPr>
      <w:r w:rsidRPr="00222DA6">
        <w:rPr>
          <w:rFonts w:ascii="Cambria" w:hAnsi="Cambria"/>
          <w:bCs/>
          <w:sz w:val="24"/>
          <w:szCs w:val="24"/>
        </w:rPr>
        <w:t xml:space="preserve">Tenders determined to be substantially responsive will be checked by the Employer for any arithmetic errors. Errors will be corrected by the Employer as follows: </w:t>
      </w:r>
    </w:p>
    <w:p w14:paraId="2B1B3FAC" w14:textId="77777777" w:rsidR="00A85F11" w:rsidRPr="00222DA6" w:rsidRDefault="00185F8E" w:rsidP="00222DA6">
      <w:pPr>
        <w:shd w:val="clear" w:color="auto" w:fill="FFFFFF" w:themeFill="background1"/>
        <w:ind w:left="993"/>
        <w:jc w:val="both"/>
        <w:rPr>
          <w:rFonts w:ascii="Cambria" w:hAnsi="Cambria"/>
          <w:bCs/>
          <w:sz w:val="24"/>
          <w:szCs w:val="24"/>
        </w:rPr>
      </w:pPr>
      <w:r w:rsidRPr="00222DA6">
        <w:rPr>
          <w:rFonts w:ascii="Cambria" w:hAnsi="Cambria"/>
          <w:bCs/>
          <w:sz w:val="24"/>
          <w:szCs w:val="24"/>
        </w:rPr>
        <w:t xml:space="preserve">(a) where there is a discrepancy between the rates in figures and in words, the lower of the two will govern; and </w:t>
      </w:r>
    </w:p>
    <w:p w14:paraId="4F66760F" w14:textId="77777777" w:rsidR="00A85F11" w:rsidRPr="00222DA6" w:rsidRDefault="00185F8E" w:rsidP="00222DA6">
      <w:pPr>
        <w:shd w:val="clear" w:color="auto" w:fill="FFFFFF" w:themeFill="background1"/>
        <w:ind w:left="993"/>
        <w:jc w:val="both"/>
        <w:rPr>
          <w:rFonts w:ascii="Cambria" w:hAnsi="Cambria"/>
          <w:bCs/>
          <w:sz w:val="24"/>
          <w:szCs w:val="24"/>
        </w:rPr>
      </w:pPr>
      <w:r w:rsidRPr="00222DA6">
        <w:rPr>
          <w:rFonts w:ascii="Cambria" w:hAnsi="Cambria"/>
          <w:bCs/>
          <w:sz w:val="24"/>
          <w:szCs w:val="24"/>
        </w:rPr>
        <w:t>(b) where there is a discrepancy between the unit rate and the line item total resulting from multiplying the unit rate by the quantity, the unit rate as quoted will govern.</w:t>
      </w:r>
    </w:p>
    <w:p w14:paraId="28CC0FB7" w14:textId="77777777" w:rsidR="00A85F11" w:rsidRPr="00222DA6" w:rsidRDefault="00185F8E" w:rsidP="00222DA6">
      <w:pPr>
        <w:pStyle w:val="ListParagraph"/>
        <w:numPr>
          <w:ilvl w:val="1"/>
          <w:numId w:val="87"/>
        </w:numPr>
        <w:shd w:val="clear" w:color="auto" w:fill="FFFFFF" w:themeFill="background1"/>
        <w:ind w:left="993" w:hanging="636"/>
        <w:contextualSpacing w:val="0"/>
        <w:jc w:val="both"/>
        <w:rPr>
          <w:rFonts w:ascii="Cambria" w:hAnsi="Cambria"/>
          <w:bCs/>
          <w:sz w:val="24"/>
          <w:szCs w:val="24"/>
        </w:rPr>
      </w:pPr>
      <w:r w:rsidRPr="00222DA6">
        <w:rPr>
          <w:rFonts w:ascii="Cambria" w:hAnsi="Cambria"/>
          <w:bCs/>
          <w:sz w:val="24"/>
          <w:szCs w:val="24"/>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14:paraId="3783B965" w14:textId="77777777" w:rsidR="00A85F11" w:rsidRPr="00222DA6" w:rsidRDefault="00185F8E" w:rsidP="00222DA6">
      <w:pPr>
        <w:pStyle w:val="ListParagraph"/>
        <w:numPr>
          <w:ilvl w:val="0"/>
          <w:numId w:val="87"/>
        </w:numPr>
        <w:shd w:val="clear" w:color="auto" w:fill="FFFFFF" w:themeFill="background1"/>
        <w:ind w:left="357" w:hanging="357"/>
        <w:contextualSpacing w:val="0"/>
        <w:jc w:val="both"/>
        <w:rPr>
          <w:rFonts w:ascii="Cambria" w:hAnsi="Cambria"/>
          <w:b/>
          <w:sz w:val="24"/>
          <w:szCs w:val="24"/>
        </w:rPr>
      </w:pPr>
      <w:r w:rsidRPr="00222DA6">
        <w:rPr>
          <w:rFonts w:ascii="Cambria" w:hAnsi="Cambria"/>
          <w:b/>
          <w:sz w:val="24"/>
          <w:szCs w:val="24"/>
        </w:rPr>
        <w:t>Evaluation and Comparison of Tenders</w:t>
      </w:r>
    </w:p>
    <w:p w14:paraId="536C3055" w14:textId="77777777" w:rsidR="00A85F11" w:rsidRPr="00222DA6" w:rsidRDefault="00185F8E" w:rsidP="00222DA6">
      <w:pPr>
        <w:pStyle w:val="ListParagraph"/>
        <w:numPr>
          <w:ilvl w:val="1"/>
          <w:numId w:val="87"/>
        </w:numPr>
        <w:shd w:val="clear" w:color="auto" w:fill="FFFFFF" w:themeFill="background1"/>
        <w:ind w:left="993" w:hanging="633"/>
        <w:contextualSpacing w:val="0"/>
        <w:jc w:val="both"/>
        <w:rPr>
          <w:rFonts w:ascii="Cambria" w:hAnsi="Cambria"/>
          <w:b/>
          <w:sz w:val="24"/>
          <w:szCs w:val="24"/>
        </w:rPr>
      </w:pPr>
      <w:r w:rsidRPr="00222DA6">
        <w:rPr>
          <w:rFonts w:ascii="Cambria" w:hAnsi="Cambria"/>
          <w:bCs/>
          <w:sz w:val="24"/>
          <w:szCs w:val="24"/>
        </w:rPr>
        <w:t>The Employer will evaluate and compare only the Tenders determined to be substantially responsive in accordance with Clause 23.</w:t>
      </w:r>
    </w:p>
    <w:p w14:paraId="78870225" w14:textId="77777777" w:rsidR="00A85F11" w:rsidRPr="00222DA6" w:rsidRDefault="00185F8E" w:rsidP="00222DA6">
      <w:pPr>
        <w:pStyle w:val="ListParagraph"/>
        <w:numPr>
          <w:ilvl w:val="1"/>
          <w:numId w:val="87"/>
        </w:numPr>
        <w:shd w:val="clear" w:color="auto" w:fill="FFFFFF" w:themeFill="background1"/>
        <w:ind w:left="993" w:hanging="633"/>
        <w:contextualSpacing w:val="0"/>
        <w:jc w:val="both"/>
        <w:rPr>
          <w:rFonts w:ascii="Cambria" w:hAnsi="Cambria"/>
          <w:b/>
          <w:sz w:val="24"/>
          <w:szCs w:val="24"/>
        </w:rPr>
      </w:pPr>
      <w:r w:rsidRPr="00222DA6">
        <w:rPr>
          <w:rFonts w:ascii="Cambria" w:hAnsi="Cambria"/>
          <w:b/>
          <w:sz w:val="24"/>
          <w:szCs w:val="24"/>
        </w:rPr>
        <w:t>- not applicable-</w:t>
      </w:r>
    </w:p>
    <w:p w14:paraId="6E6A3A67" w14:textId="77777777" w:rsidR="00A85F11" w:rsidRPr="00222DA6" w:rsidRDefault="00185F8E" w:rsidP="00222DA6">
      <w:pPr>
        <w:pStyle w:val="ListParagraph"/>
        <w:numPr>
          <w:ilvl w:val="1"/>
          <w:numId w:val="87"/>
        </w:numPr>
        <w:shd w:val="clear" w:color="auto" w:fill="FFFFFF" w:themeFill="background1"/>
        <w:ind w:left="993" w:hanging="633"/>
        <w:contextualSpacing w:val="0"/>
        <w:jc w:val="both"/>
        <w:rPr>
          <w:rFonts w:ascii="Cambria" w:hAnsi="Cambria"/>
          <w:b/>
          <w:sz w:val="24"/>
          <w:szCs w:val="24"/>
        </w:rPr>
      </w:pPr>
      <w:r w:rsidRPr="00222DA6">
        <w:rPr>
          <w:rFonts w:ascii="Cambria" w:hAnsi="Cambria"/>
          <w:bCs/>
          <w:sz w:val="24"/>
          <w:szCs w:val="24"/>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7C4F7015" w14:textId="77777777" w:rsidR="00A85F11" w:rsidRPr="00222DA6" w:rsidRDefault="00185F8E" w:rsidP="00222DA6">
      <w:pPr>
        <w:pStyle w:val="ListParagraph"/>
        <w:numPr>
          <w:ilvl w:val="1"/>
          <w:numId w:val="87"/>
        </w:numPr>
        <w:shd w:val="clear" w:color="auto" w:fill="FFFFFF" w:themeFill="background1"/>
        <w:ind w:left="993" w:hanging="633"/>
        <w:contextualSpacing w:val="0"/>
        <w:jc w:val="both"/>
        <w:rPr>
          <w:rFonts w:ascii="Cambria" w:hAnsi="Cambria"/>
          <w:b/>
          <w:sz w:val="24"/>
          <w:szCs w:val="24"/>
        </w:rPr>
      </w:pPr>
      <w:r w:rsidRPr="00222DA6">
        <w:rPr>
          <w:rFonts w:ascii="Cambria" w:hAnsi="Cambria"/>
          <w:bCs/>
          <w:sz w:val="24"/>
          <w:szCs w:val="24"/>
        </w:rPr>
        <w:t>The estimated effect of the price adjustment conditions under Clause 40 of the Conditions of Contract, during the implementation of the Contract, will not be taken into account in tender Evaluation.</w:t>
      </w:r>
    </w:p>
    <w:p w14:paraId="0E8BE0C6" w14:textId="77777777" w:rsidR="00A85F11" w:rsidRPr="00222DA6" w:rsidRDefault="00185F8E" w:rsidP="00222DA6">
      <w:pPr>
        <w:pStyle w:val="ListParagraph"/>
        <w:numPr>
          <w:ilvl w:val="1"/>
          <w:numId w:val="87"/>
        </w:numPr>
        <w:shd w:val="clear" w:color="auto" w:fill="FFFFFF" w:themeFill="background1"/>
        <w:ind w:left="993" w:hanging="633"/>
        <w:contextualSpacing w:val="0"/>
        <w:jc w:val="both"/>
        <w:rPr>
          <w:rFonts w:ascii="Cambria" w:hAnsi="Cambria"/>
          <w:b/>
          <w:sz w:val="24"/>
          <w:szCs w:val="24"/>
        </w:rPr>
      </w:pPr>
      <w:r w:rsidRPr="00222DA6">
        <w:rPr>
          <w:rFonts w:ascii="Cambria" w:hAnsi="Cambria"/>
          <w:bCs/>
          <w:sz w:val="24"/>
          <w:szCs w:val="24"/>
        </w:rPr>
        <w:t>If the tender of the successful tenderer is seriously unbalanced in relation to the Employer’s estimate of the cost of the work to be performed under the contract, the Employer may require the Tenderer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p>
    <w:p w14:paraId="273ACB3F" w14:textId="77777777" w:rsidR="00A85F11" w:rsidRPr="00222DA6" w:rsidRDefault="00185F8E" w:rsidP="00222DA6">
      <w:pPr>
        <w:pStyle w:val="ListParagraph"/>
        <w:numPr>
          <w:ilvl w:val="0"/>
          <w:numId w:val="16"/>
        </w:numPr>
        <w:shd w:val="clear" w:color="auto" w:fill="FFFFFF" w:themeFill="background1"/>
        <w:tabs>
          <w:tab w:val="left" w:pos="540"/>
          <w:tab w:val="left" w:pos="1080"/>
          <w:tab w:val="center" w:pos="4680"/>
          <w:tab w:val="left" w:pos="7920"/>
        </w:tabs>
        <w:ind w:left="426"/>
        <w:jc w:val="center"/>
        <w:rPr>
          <w:rFonts w:ascii="Cambria" w:hAnsi="Cambria"/>
          <w:b/>
          <w:sz w:val="24"/>
          <w:szCs w:val="24"/>
        </w:rPr>
      </w:pPr>
      <w:r w:rsidRPr="00222DA6">
        <w:rPr>
          <w:rFonts w:ascii="Cambria" w:hAnsi="Cambria"/>
          <w:b/>
          <w:sz w:val="24"/>
          <w:szCs w:val="24"/>
        </w:rPr>
        <w:t>AWARD OF CONTRACT</w:t>
      </w:r>
    </w:p>
    <w:p w14:paraId="1593F606" w14:textId="77777777" w:rsidR="00A85F11" w:rsidRPr="00222DA6" w:rsidRDefault="00A85F11" w:rsidP="00222DA6">
      <w:pPr>
        <w:pStyle w:val="ListParagraph"/>
        <w:shd w:val="clear" w:color="auto" w:fill="FFFFFF" w:themeFill="background1"/>
        <w:tabs>
          <w:tab w:val="left" w:pos="540"/>
          <w:tab w:val="left" w:pos="1080"/>
          <w:tab w:val="center" w:pos="4680"/>
          <w:tab w:val="left" w:pos="7920"/>
        </w:tabs>
        <w:ind w:left="426"/>
        <w:rPr>
          <w:rFonts w:ascii="Cambria" w:hAnsi="Cambria"/>
          <w:b/>
          <w:sz w:val="24"/>
          <w:szCs w:val="24"/>
        </w:rPr>
      </w:pPr>
    </w:p>
    <w:p w14:paraId="6851F841" w14:textId="77777777" w:rsidR="00A85F11" w:rsidRPr="00222DA6" w:rsidRDefault="00185F8E" w:rsidP="00222DA6">
      <w:pPr>
        <w:pStyle w:val="ListParagraph"/>
        <w:numPr>
          <w:ilvl w:val="0"/>
          <w:numId w:val="87"/>
        </w:numPr>
        <w:shd w:val="clear" w:color="auto" w:fill="FFFFFF" w:themeFill="background1"/>
        <w:ind w:left="357" w:hanging="357"/>
        <w:contextualSpacing w:val="0"/>
        <w:jc w:val="both"/>
        <w:rPr>
          <w:rFonts w:ascii="Cambria" w:hAnsi="Cambria"/>
          <w:b/>
          <w:sz w:val="24"/>
          <w:szCs w:val="24"/>
        </w:rPr>
      </w:pPr>
      <w:r w:rsidRPr="00222DA6">
        <w:rPr>
          <w:rFonts w:ascii="Cambria" w:hAnsi="Cambria"/>
          <w:b/>
          <w:sz w:val="24"/>
          <w:szCs w:val="24"/>
        </w:rPr>
        <w:t xml:space="preserve"> Award Criteria </w:t>
      </w:r>
    </w:p>
    <w:p w14:paraId="2BADB8AC" w14:textId="77777777" w:rsidR="00A85F11" w:rsidRPr="00222DA6" w:rsidRDefault="00185F8E" w:rsidP="00222DA6">
      <w:pPr>
        <w:pStyle w:val="ListParagraph"/>
        <w:numPr>
          <w:ilvl w:val="1"/>
          <w:numId w:val="87"/>
        </w:numPr>
        <w:shd w:val="clear" w:color="auto" w:fill="FFFFFF" w:themeFill="background1"/>
        <w:ind w:left="993" w:hanging="633"/>
        <w:contextualSpacing w:val="0"/>
        <w:jc w:val="both"/>
        <w:rPr>
          <w:rFonts w:ascii="Cambria" w:hAnsi="Cambria"/>
          <w:b/>
          <w:sz w:val="24"/>
          <w:szCs w:val="24"/>
        </w:rPr>
      </w:pPr>
      <w:r w:rsidRPr="00222DA6">
        <w:rPr>
          <w:rFonts w:ascii="Cambria" w:hAnsi="Cambria"/>
          <w:bCs/>
          <w:sz w:val="24"/>
          <w:szCs w:val="24"/>
        </w:rPr>
        <w:lastRenderedPageBreak/>
        <w:t xml:space="preserve">Subject to Clause 27, the Employer will award the Contract to the Tenderer whose Tender has been determined to be substantially responsive to the Tender documents and who has offered the lowest evaluated Tender Price, provided that such Tenderer has been determined to be </w:t>
      </w:r>
    </w:p>
    <w:p w14:paraId="429256E8" w14:textId="77777777" w:rsidR="00A85F11" w:rsidRPr="00222DA6" w:rsidRDefault="00185F8E" w:rsidP="00222DA6">
      <w:pPr>
        <w:shd w:val="clear" w:color="auto" w:fill="FFFFFF" w:themeFill="background1"/>
        <w:ind w:left="993" w:hanging="567"/>
        <w:jc w:val="both"/>
        <w:rPr>
          <w:rFonts w:ascii="Cambria" w:hAnsi="Cambria"/>
          <w:bCs/>
          <w:sz w:val="24"/>
          <w:szCs w:val="24"/>
        </w:rPr>
      </w:pPr>
      <w:r w:rsidRPr="00222DA6">
        <w:rPr>
          <w:rFonts w:ascii="Cambria" w:hAnsi="Cambria"/>
          <w:b/>
          <w:sz w:val="24"/>
          <w:szCs w:val="24"/>
        </w:rPr>
        <w:t xml:space="preserve">           </w:t>
      </w:r>
      <w:r w:rsidRPr="00222DA6">
        <w:rPr>
          <w:rFonts w:ascii="Cambria" w:hAnsi="Cambria"/>
          <w:bCs/>
          <w:sz w:val="24"/>
          <w:szCs w:val="24"/>
        </w:rPr>
        <w:t xml:space="preserve">(a) eligible in accordance with the provisions of Clause 2, and </w:t>
      </w:r>
    </w:p>
    <w:p w14:paraId="031CD382" w14:textId="77777777" w:rsidR="00A85F11" w:rsidRPr="00222DA6" w:rsidRDefault="00185F8E" w:rsidP="00222DA6">
      <w:pPr>
        <w:shd w:val="clear" w:color="auto" w:fill="FFFFFF" w:themeFill="background1"/>
        <w:ind w:left="993" w:hanging="567"/>
        <w:jc w:val="both"/>
        <w:rPr>
          <w:rFonts w:ascii="Cambria" w:hAnsi="Cambria"/>
          <w:bCs/>
          <w:sz w:val="24"/>
          <w:szCs w:val="24"/>
        </w:rPr>
      </w:pPr>
      <w:r w:rsidRPr="00222DA6">
        <w:rPr>
          <w:rFonts w:ascii="Cambria" w:hAnsi="Cambria"/>
          <w:bCs/>
          <w:sz w:val="24"/>
          <w:szCs w:val="24"/>
        </w:rPr>
        <w:t xml:space="preserve">           (b) qualified in accordance with the provisions of Clause 3.</w:t>
      </w:r>
    </w:p>
    <w:p w14:paraId="627FB2CA" w14:textId="77777777" w:rsidR="00A85F11" w:rsidRPr="00222DA6" w:rsidRDefault="00185F8E" w:rsidP="00222DA6">
      <w:pPr>
        <w:pStyle w:val="ListParagraph"/>
        <w:numPr>
          <w:ilvl w:val="0"/>
          <w:numId w:val="87"/>
        </w:numPr>
        <w:shd w:val="clear" w:color="auto" w:fill="FFFFFF" w:themeFill="background1"/>
        <w:ind w:left="357" w:hanging="357"/>
        <w:contextualSpacing w:val="0"/>
        <w:jc w:val="both"/>
        <w:rPr>
          <w:rFonts w:ascii="Cambria" w:hAnsi="Cambria"/>
          <w:b/>
          <w:sz w:val="24"/>
          <w:szCs w:val="24"/>
        </w:rPr>
      </w:pPr>
      <w:r w:rsidRPr="00222DA6">
        <w:rPr>
          <w:rFonts w:ascii="Cambria" w:hAnsi="Cambria"/>
          <w:b/>
          <w:sz w:val="24"/>
          <w:szCs w:val="24"/>
        </w:rPr>
        <w:t>Employer’s Right to accept any Tender and to Reject any or all Tender</w:t>
      </w:r>
    </w:p>
    <w:p w14:paraId="57FACFE1" w14:textId="77777777" w:rsidR="00A85F11" w:rsidRPr="00222DA6" w:rsidRDefault="00185F8E" w:rsidP="00222DA6">
      <w:pPr>
        <w:pStyle w:val="ListParagraph"/>
        <w:numPr>
          <w:ilvl w:val="1"/>
          <w:numId w:val="87"/>
        </w:numPr>
        <w:shd w:val="clear" w:color="auto" w:fill="FFFFFF" w:themeFill="background1"/>
        <w:ind w:left="993" w:hanging="633"/>
        <w:contextualSpacing w:val="0"/>
        <w:jc w:val="both"/>
        <w:rPr>
          <w:rFonts w:ascii="Cambria" w:hAnsi="Cambria"/>
          <w:b/>
          <w:sz w:val="24"/>
          <w:szCs w:val="24"/>
        </w:rPr>
      </w:pPr>
      <w:r w:rsidRPr="00222DA6">
        <w:rPr>
          <w:rFonts w:ascii="Cambria" w:hAnsi="Cambria"/>
          <w:bCs/>
          <w:sz w:val="24"/>
          <w:szCs w:val="24"/>
        </w:rPr>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17838EB6" w14:textId="77777777" w:rsidR="00A85F11" w:rsidRPr="00222DA6" w:rsidRDefault="00185F8E" w:rsidP="00222DA6">
      <w:pPr>
        <w:pStyle w:val="ListParagraph"/>
        <w:numPr>
          <w:ilvl w:val="0"/>
          <w:numId w:val="87"/>
        </w:numPr>
        <w:shd w:val="clear" w:color="auto" w:fill="FFFFFF" w:themeFill="background1"/>
        <w:ind w:left="357" w:hanging="357"/>
        <w:contextualSpacing w:val="0"/>
        <w:jc w:val="both"/>
        <w:rPr>
          <w:rFonts w:ascii="Cambria" w:hAnsi="Cambria"/>
          <w:b/>
          <w:sz w:val="24"/>
          <w:szCs w:val="24"/>
        </w:rPr>
      </w:pPr>
      <w:r w:rsidRPr="00222DA6">
        <w:rPr>
          <w:rFonts w:ascii="Cambria" w:hAnsi="Cambria"/>
          <w:b/>
          <w:sz w:val="24"/>
          <w:szCs w:val="24"/>
        </w:rPr>
        <w:t>Notification of Award and Signing of Agreement</w:t>
      </w:r>
    </w:p>
    <w:p w14:paraId="2D06A207" w14:textId="6D335C87" w:rsidR="00A85F11" w:rsidRPr="00222DA6" w:rsidRDefault="00185F8E" w:rsidP="00222DA6">
      <w:pPr>
        <w:pStyle w:val="ListParagraph"/>
        <w:numPr>
          <w:ilvl w:val="1"/>
          <w:numId w:val="87"/>
        </w:numPr>
        <w:shd w:val="clear" w:color="auto" w:fill="FFFFFF" w:themeFill="background1"/>
        <w:ind w:left="993" w:hanging="633"/>
        <w:contextualSpacing w:val="0"/>
        <w:jc w:val="both"/>
        <w:rPr>
          <w:rFonts w:ascii="Cambria" w:hAnsi="Cambria"/>
          <w:b/>
          <w:sz w:val="24"/>
          <w:szCs w:val="24"/>
        </w:rPr>
      </w:pPr>
      <w:r w:rsidRPr="00222DA6">
        <w:rPr>
          <w:rFonts w:ascii="Cambria" w:hAnsi="Cambria"/>
          <w:bCs/>
          <w:sz w:val="24"/>
          <w:szCs w:val="24"/>
        </w:rPr>
        <w:t xml:space="preserve">The Tenderer whose Tender has been accepted will be notified of the award by the Employer prior to expiration of the Tender validity period by, e-mail or facsimile or </w:t>
      </w:r>
      <w:r w:rsidR="00041066" w:rsidRPr="00222DA6">
        <w:rPr>
          <w:rFonts w:ascii="Cambria" w:hAnsi="Cambria"/>
          <w:bCs/>
          <w:sz w:val="24"/>
          <w:szCs w:val="24"/>
        </w:rPr>
        <w:t>KPP portal</w:t>
      </w:r>
      <w:r w:rsidRPr="00222DA6">
        <w:rPr>
          <w:rFonts w:ascii="Cambria" w:hAnsi="Cambria"/>
          <w:bCs/>
          <w:sz w:val="24"/>
          <w:szCs w:val="24"/>
        </w:rPr>
        <w:t xml:space="preserve"> or through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7282AC13" w14:textId="77777777" w:rsidR="00A85F11" w:rsidRPr="00222DA6" w:rsidRDefault="00185F8E" w:rsidP="00222DA6">
      <w:pPr>
        <w:pStyle w:val="ListParagraph"/>
        <w:numPr>
          <w:ilvl w:val="1"/>
          <w:numId w:val="87"/>
        </w:numPr>
        <w:shd w:val="clear" w:color="auto" w:fill="FFFFFF" w:themeFill="background1"/>
        <w:ind w:left="993" w:hanging="633"/>
        <w:contextualSpacing w:val="0"/>
        <w:jc w:val="both"/>
        <w:rPr>
          <w:rFonts w:ascii="Cambria" w:hAnsi="Cambria"/>
          <w:b/>
          <w:sz w:val="24"/>
          <w:szCs w:val="24"/>
        </w:rPr>
      </w:pPr>
      <w:r w:rsidRPr="00222DA6">
        <w:rPr>
          <w:rFonts w:ascii="Cambria" w:hAnsi="Cambria"/>
          <w:bCs/>
          <w:sz w:val="24"/>
          <w:szCs w:val="24"/>
        </w:rPr>
        <w:t>The notification of award will constitute the formation of the Contract, subject only to the furnishing of Security deposit in accordance with the provisions of Clause 29.</w:t>
      </w:r>
    </w:p>
    <w:p w14:paraId="1A104453" w14:textId="77777777" w:rsidR="00A85F11" w:rsidRPr="00222DA6" w:rsidRDefault="00185F8E" w:rsidP="00222DA6">
      <w:pPr>
        <w:pStyle w:val="ListParagraph"/>
        <w:numPr>
          <w:ilvl w:val="1"/>
          <w:numId w:val="87"/>
        </w:numPr>
        <w:shd w:val="clear" w:color="auto" w:fill="FFFFFF" w:themeFill="background1"/>
        <w:ind w:left="993" w:hanging="633"/>
        <w:contextualSpacing w:val="0"/>
        <w:jc w:val="both"/>
        <w:rPr>
          <w:rFonts w:ascii="Cambria" w:hAnsi="Cambria"/>
          <w:b/>
          <w:sz w:val="24"/>
          <w:szCs w:val="24"/>
        </w:rPr>
      </w:pPr>
      <w:r w:rsidRPr="00222DA6">
        <w:rPr>
          <w:rFonts w:ascii="Cambria" w:hAnsi="Cambria"/>
          <w:bCs/>
          <w:sz w:val="24"/>
          <w:szCs w:val="24"/>
        </w:rPr>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w:t>
      </w:r>
    </w:p>
    <w:p w14:paraId="7D19DB85" w14:textId="77777777" w:rsidR="00A85F11" w:rsidRPr="00222DA6" w:rsidRDefault="00185F8E" w:rsidP="00222DA6">
      <w:pPr>
        <w:pStyle w:val="ListParagraph"/>
        <w:numPr>
          <w:ilvl w:val="1"/>
          <w:numId w:val="87"/>
        </w:numPr>
        <w:shd w:val="clear" w:color="auto" w:fill="FFFFFF" w:themeFill="background1"/>
        <w:ind w:left="993" w:hanging="633"/>
        <w:contextualSpacing w:val="0"/>
        <w:jc w:val="both"/>
        <w:rPr>
          <w:rFonts w:ascii="Cambria" w:hAnsi="Cambria"/>
          <w:b/>
          <w:sz w:val="24"/>
          <w:szCs w:val="24"/>
        </w:rPr>
      </w:pPr>
      <w:r w:rsidRPr="00222DA6">
        <w:rPr>
          <w:rFonts w:ascii="Cambria" w:hAnsi="Cambria"/>
          <w:b/>
          <w:sz w:val="24"/>
          <w:szCs w:val="24"/>
        </w:rPr>
        <w:t xml:space="preserve"> </w:t>
      </w:r>
      <w:r w:rsidRPr="00222DA6">
        <w:rPr>
          <w:rFonts w:ascii="Cambria" w:hAnsi="Cambria"/>
          <w:bCs/>
          <w:sz w:val="24"/>
          <w:szCs w:val="24"/>
        </w:rPr>
        <w:t>Upon the furnishing by the successful Tenderer of the Performance Security, the Employer will promptly notify the other Tenderers that their Tenders have been unsuccessful.</w:t>
      </w:r>
    </w:p>
    <w:p w14:paraId="695D4407" w14:textId="77777777" w:rsidR="00A85F11" w:rsidRPr="00222DA6" w:rsidRDefault="00185F8E" w:rsidP="00222DA6">
      <w:pPr>
        <w:pStyle w:val="ListParagraph"/>
        <w:numPr>
          <w:ilvl w:val="0"/>
          <w:numId w:val="87"/>
        </w:numPr>
        <w:shd w:val="clear" w:color="auto" w:fill="FFFFFF" w:themeFill="background1"/>
        <w:ind w:left="357" w:hanging="357"/>
        <w:contextualSpacing w:val="0"/>
        <w:jc w:val="both"/>
        <w:rPr>
          <w:rFonts w:ascii="Cambria" w:hAnsi="Cambria"/>
          <w:b/>
          <w:sz w:val="24"/>
          <w:szCs w:val="24"/>
        </w:rPr>
      </w:pPr>
      <w:r w:rsidRPr="00222DA6">
        <w:rPr>
          <w:rFonts w:ascii="Cambria" w:hAnsi="Cambria"/>
          <w:b/>
          <w:sz w:val="24"/>
          <w:szCs w:val="24"/>
        </w:rPr>
        <w:t>Security Deposit</w:t>
      </w:r>
    </w:p>
    <w:p w14:paraId="2D7FC31F" w14:textId="254BCCAC" w:rsidR="007430F4" w:rsidRPr="00222DA6" w:rsidRDefault="007430F4" w:rsidP="00222DA6">
      <w:pPr>
        <w:pStyle w:val="ListParagraph"/>
        <w:numPr>
          <w:ilvl w:val="1"/>
          <w:numId w:val="87"/>
        </w:numPr>
        <w:shd w:val="clear" w:color="auto" w:fill="FFFFFF" w:themeFill="background1"/>
        <w:ind w:left="993" w:hanging="633"/>
        <w:contextualSpacing w:val="0"/>
        <w:jc w:val="both"/>
        <w:rPr>
          <w:rFonts w:ascii="Cambria" w:hAnsi="Cambria"/>
          <w:bCs/>
          <w:sz w:val="24"/>
          <w:szCs w:val="24"/>
        </w:rPr>
      </w:pPr>
      <w:r w:rsidRPr="00222DA6">
        <w:rPr>
          <w:rFonts w:ascii="Cambria" w:hAnsi="Cambria"/>
          <w:bCs/>
          <w:sz w:val="24"/>
          <w:szCs w:val="24"/>
        </w:rPr>
        <w:t xml:space="preserve">Within 20 days of receipt of the Letter of Acceptance, the successful Tenderer shall deliver to the Employer a Security deposit in any of the forms given below for an amount equivalent to 5% of the Contract price (CAPEX plus first year O &amp; M cost) plus additional security for unbalanced tenders* in accordance with Clause 25.5 of ITT and Clause </w:t>
      </w:r>
      <w:r w:rsidR="002005C2" w:rsidRPr="00222DA6">
        <w:rPr>
          <w:rFonts w:ascii="Cambria" w:hAnsi="Cambria"/>
          <w:bCs/>
          <w:sz w:val="24"/>
          <w:szCs w:val="24"/>
        </w:rPr>
        <w:t>43 of</w:t>
      </w:r>
      <w:r w:rsidRPr="00222DA6">
        <w:rPr>
          <w:rFonts w:ascii="Cambria" w:hAnsi="Cambria"/>
          <w:bCs/>
          <w:sz w:val="24"/>
          <w:szCs w:val="24"/>
        </w:rPr>
        <w:t xml:space="preserve"> the Conditions of Contract for the capex plus first year O &amp; M. After completion of capex plus first year O &amp; M work and before commencement of 2</w:t>
      </w:r>
      <w:r w:rsidRPr="00222DA6">
        <w:rPr>
          <w:rFonts w:ascii="Cambria" w:hAnsi="Cambria"/>
          <w:bCs/>
          <w:sz w:val="24"/>
          <w:szCs w:val="24"/>
          <w:vertAlign w:val="superscript"/>
        </w:rPr>
        <w:t>nd</w:t>
      </w:r>
      <w:r w:rsidRPr="00222DA6">
        <w:rPr>
          <w:rFonts w:ascii="Cambria" w:hAnsi="Cambria"/>
          <w:bCs/>
          <w:sz w:val="24"/>
          <w:szCs w:val="24"/>
        </w:rPr>
        <w:t xml:space="preserve"> year </w:t>
      </w:r>
      <w:r w:rsidRPr="00222DA6">
        <w:rPr>
          <w:rFonts w:ascii="Cambria" w:hAnsi="Cambria"/>
          <w:bCs/>
          <w:sz w:val="24"/>
          <w:szCs w:val="24"/>
        </w:rPr>
        <w:lastRenderedPageBreak/>
        <w:t>O&amp;M activity, 5% of the further 4 years O&amp;M cost shall be deliver to the Employer as a security deposit.</w:t>
      </w:r>
    </w:p>
    <w:p w14:paraId="0015326E" w14:textId="116E13BB" w:rsidR="00A85F11" w:rsidRPr="00222DA6" w:rsidRDefault="00185F8E" w:rsidP="00222DA6">
      <w:pPr>
        <w:pStyle w:val="ListParagraph"/>
        <w:numPr>
          <w:ilvl w:val="0"/>
          <w:numId w:val="23"/>
        </w:numPr>
        <w:shd w:val="clear" w:color="auto" w:fill="FFFFFF" w:themeFill="background1"/>
        <w:ind w:left="1560"/>
        <w:jc w:val="both"/>
        <w:rPr>
          <w:rFonts w:ascii="Cambria" w:hAnsi="Cambria"/>
          <w:bCs/>
          <w:sz w:val="24"/>
          <w:szCs w:val="24"/>
        </w:rPr>
      </w:pPr>
      <w:r w:rsidRPr="00222DA6">
        <w:rPr>
          <w:rFonts w:ascii="Cambria" w:hAnsi="Cambria"/>
          <w:bCs/>
          <w:sz w:val="24"/>
          <w:szCs w:val="24"/>
        </w:rPr>
        <w:t xml:space="preserve">Bank Guarantee/ Banker’s Cheque/Demand Draft/Pay Order in favor of “The </w:t>
      </w:r>
      <w:r w:rsidR="000A7D6C" w:rsidRPr="00222DA6">
        <w:rPr>
          <w:rFonts w:ascii="Cambria" w:hAnsi="Cambria"/>
          <w:bCs/>
          <w:sz w:val="24"/>
          <w:szCs w:val="24"/>
        </w:rPr>
        <w:t>State Mission Director, Swachh Bharath Mission(Urban), Urban Development Department</w:t>
      </w:r>
      <w:r w:rsidR="00B2635D" w:rsidRPr="00222DA6">
        <w:rPr>
          <w:rFonts w:ascii="Cambria" w:hAnsi="Cambria"/>
          <w:bCs/>
          <w:sz w:val="24"/>
          <w:szCs w:val="24"/>
        </w:rPr>
        <w:t>”, payable</w:t>
      </w:r>
      <w:r w:rsidRPr="00222DA6">
        <w:rPr>
          <w:rFonts w:ascii="Cambria" w:hAnsi="Cambria"/>
          <w:bCs/>
          <w:sz w:val="24"/>
          <w:szCs w:val="24"/>
        </w:rPr>
        <w:t xml:space="preserve"> at Bengaluru.</w:t>
      </w:r>
    </w:p>
    <w:p w14:paraId="483C6679" w14:textId="77777777" w:rsidR="00A85F11" w:rsidRPr="00222DA6" w:rsidRDefault="00185F8E" w:rsidP="00222DA6">
      <w:pPr>
        <w:pStyle w:val="ListParagraph"/>
        <w:numPr>
          <w:ilvl w:val="0"/>
          <w:numId w:val="23"/>
        </w:numPr>
        <w:shd w:val="clear" w:color="auto" w:fill="FFFFFF" w:themeFill="background1"/>
        <w:ind w:left="1560"/>
        <w:jc w:val="both"/>
        <w:rPr>
          <w:rFonts w:ascii="Cambria" w:hAnsi="Cambria"/>
          <w:bCs/>
          <w:sz w:val="24"/>
          <w:szCs w:val="24"/>
        </w:rPr>
      </w:pPr>
      <w:r w:rsidRPr="00222DA6">
        <w:rPr>
          <w:rFonts w:ascii="Cambria" w:hAnsi="Cambria"/>
          <w:bCs/>
          <w:sz w:val="24"/>
          <w:szCs w:val="24"/>
        </w:rPr>
        <w:t>A bank guarantee in the form given in Section 10; or</w:t>
      </w:r>
    </w:p>
    <w:p w14:paraId="503418DB" w14:textId="057A303C" w:rsidR="00A85F11" w:rsidRPr="00222DA6" w:rsidRDefault="00185F8E" w:rsidP="00222DA6">
      <w:pPr>
        <w:pStyle w:val="ListParagraph"/>
        <w:numPr>
          <w:ilvl w:val="0"/>
          <w:numId w:val="23"/>
        </w:numPr>
        <w:shd w:val="clear" w:color="auto" w:fill="FFFFFF" w:themeFill="background1"/>
        <w:ind w:left="1560"/>
        <w:jc w:val="both"/>
        <w:rPr>
          <w:rFonts w:ascii="Cambria" w:hAnsi="Cambria"/>
          <w:bCs/>
          <w:sz w:val="24"/>
          <w:szCs w:val="24"/>
        </w:rPr>
      </w:pPr>
      <w:r w:rsidRPr="00222DA6">
        <w:rPr>
          <w:rFonts w:ascii="Cambria" w:hAnsi="Cambria"/>
          <w:bCs/>
          <w:sz w:val="24"/>
          <w:szCs w:val="24"/>
        </w:rPr>
        <w:t>Specified Small Savings Instruments pledged to “</w:t>
      </w:r>
      <w:r w:rsidR="000A7D6C" w:rsidRPr="00222DA6">
        <w:rPr>
          <w:rFonts w:ascii="Cambria" w:hAnsi="Cambria"/>
          <w:bCs/>
          <w:sz w:val="24"/>
          <w:szCs w:val="24"/>
        </w:rPr>
        <w:t>The State Mission Director, Swachh Bharath Mission(Urban), Urban Development Department</w:t>
      </w:r>
      <w:r w:rsidRPr="00222DA6">
        <w:rPr>
          <w:rFonts w:ascii="Cambria" w:hAnsi="Cambria"/>
          <w:bCs/>
          <w:sz w:val="24"/>
          <w:szCs w:val="24"/>
        </w:rPr>
        <w:t>”, payable at Bengaluru.</w:t>
      </w:r>
    </w:p>
    <w:p w14:paraId="79AA7C6C" w14:textId="7EA97490" w:rsidR="00A85F11" w:rsidRPr="00222DA6" w:rsidRDefault="00185F8E" w:rsidP="00222DA6">
      <w:pPr>
        <w:pStyle w:val="ListParagraph"/>
        <w:numPr>
          <w:ilvl w:val="0"/>
          <w:numId w:val="23"/>
        </w:numPr>
        <w:shd w:val="clear" w:color="auto" w:fill="FFFFFF" w:themeFill="background1"/>
        <w:ind w:left="1560"/>
        <w:jc w:val="both"/>
        <w:rPr>
          <w:rFonts w:ascii="Cambria" w:hAnsi="Cambria"/>
          <w:bCs/>
          <w:sz w:val="24"/>
          <w:szCs w:val="24"/>
        </w:rPr>
      </w:pPr>
      <w:r w:rsidRPr="00222DA6">
        <w:rPr>
          <w:rFonts w:ascii="Cambria" w:hAnsi="Cambria"/>
          <w:bCs/>
          <w:sz w:val="24"/>
          <w:szCs w:val="24"/>
        </w:rPr>
        <w:t>Fixed Deposit Receipts pledged in the name of “</w:t>
      </w:r>
      <w:r w:rsidR="000A7D6C" w:rsidRPr="00222DA6">
        <w:rPr>
          <w:rFonts w:ascii="Cambria" w:hAnsi="Cambria"/>
          <w:bCs/>
          <w:sz w:val="24"/>
          <w:szCs w:val="24"/>
        </w:rPr>
        <w:t>The State Mission Director, Swachh Bharath Mission(Urban), Urban Development Department</w:t>
      </w:r>
      <w:r w:rsidRPr="00222DA6">
        <w:rPr>
          <w:rFonts w:ascii="Cambria" w:hAnsi="Cambria"/>
          <w:bCs/>
          <w:sz w:val="24"/>
          <w:szCs w:val="24"/>
        </w:rPr>
        <w:t>”, payable at Bengaluru.</w:t>
      </w:r>
    </w:p>
    <w:p w14:paraId="1C742689" w14:textId="77777777" w:rsidR="00A85F11" w:rsidRPr="00222DA6" w:rsidRDefault="00185F8E" w:rsidP="00222DA6">
      <w:pPr>
        <w:shd w:val="clear" w:color="auto" w:fill="FFFFFF" w:themeFill="background1"/>
        <w:spacing w:line="360" w:lineRule="auto"/>
        <w:ind w:left="1440"/>
        <w:jc w:val="both"/>
        <w:rPr>
          <w:rFonts w:ascii="Cambria" w:hAnsi="Cambria"/>
          <w:b/>
          <w:sz w:val="24"/>
          <w:szCs w:val="24"/>
        </w:rPr>
      </w:pPr>
      <w:r w:rsidRPr="00222DA6">
        <w:rPr>
          <w:rFonts w:ascii="Cambria" w:hAnsi="Cambria"/>
          <w:b/>
          <w:sz w:val="24"/>
          <w:szCs w:val="24"/>
        </w:rPr>
        <w:t>* (Unbalanced tender is defined as a tender where the tender premium is negative beyond 10 %. Additional security shall be collected for all Tenders whose tender Premium is negative beyond 10%, and no Additional Security shall be collected for all tenders whose Tender Premium is up to Minus 10%. Additional Security shall be collected only to the extent of negative premium beyond minus 10%)</w:t>
      </w:r>
    </w:p>
    <w:p w14:paraId="2EF70D71" w14:textId="77777777" w:rsidR="00A85F11" w:rsidRPr="00222DA6" w:rsidRDefault="00185F8E" w:rsidP="00222DA6">
      <w:pPr>
        <w:pStyle w:val="ListParagraph"/>
        <w:numPr>
          <w:ilvl w:val="1"/>
          <w:numId w:val="87"/>
        </w:numPr>
        <w:shd w:val="clear" w:color="auto" w:fill="FFFFFF" w:themeFill="background1"/>
        <w:ind w:left="993" w:hanging="633"/>
        <w:contextualSpacing w:val="0"/>
        <w:jc w:val="both"/>
        <w:rPr>
          <w:rFonts w:ascii="Cambria" w:hAnsi="Cambria"/>
          <w:bCs/>
          <w:sz w:val="24"/>
          <w:szCs w:val="24"/>
        </w:rPr>
      </w:pPr>
      <w:r w:rsidRPr="00222DA6">
        <w:rPr>
          <w:rFonts w:ascii="Cambria" w:hAnsi="Cambria"/>
          <w:bCs/>
          <w:sz w:val="24"/>
          <w:szCs w:val="24"/>
        </w:rPr>
        <w:t>If the security deposit is provided by the successful Tenderer in the form of a Bank Guarantee, it shall be issued either by a Nationalized/Scheduled bank.</w:t>
      </w:r>
    </w:p>
    <w:p w14:paraId="56CB8051" w14:textId="77777777" w:rsidR="00A85F11" w:rsidRPr="00222DA6" w:rsidRDefault="00185F8E" w:rsidP="00222DA6">
      <w:pPr>
        <w:pStyle w:val="ListParagraph"/>
        <w:numPr>
          <w:ilvl w:val="1"/>
          <w:numId w:val="87"/>
        </w:numPr>
        <w:shd w:val="clear" w:color="auto" w:fill="FFFFFF" w:themeFill="background1"/>
        <w:ind w:left="993" w:hanging="633"/>
        <w:contextualSpacing w:val="0"/>
        <w:jc w:val="both"/>
        <w:rPr>
          <w:rFonts w:ascii="Cambria" w:hAnsi="Cambria"/>
          <w:bCs/>
          <w:sz w:val="24"/>
          <w:szCs w:val="24"/>
        </w:rPr>
      </w:pPr>
      <w:r w:rsidRPr="00222DA6">
        <w:rPr>
          <w:rFonts w:ascii="Cambria" w:hAnsi="Cambria"/>
          <w:bCs/>
          <w:sz w:val="24"/>
          <w:szCs w:val="24"/>
        </w:rPr>
        <w:t>The security deposit if furnished in demand draft can, if requested, be converted to interest bearing securities at the cost of the contractor.</w:t>
      </w:r>
    </w:p>
    <w:p w14:paraId="58067C37" w14:textId="77777777" w:rsidR="00A85F11" w:rsidRPr="00222DA6" w:rsidRDefault="00185F8E" w:rsidP="00222DA6">
      <w:pPr>
        <w:pStyle w:val="ListParagraph"/>
        <w:numPr>
          <w:ilvl w:val="1"/>
          <w:numId w:val="87"/>
        </w:numPr>
        <w:shd w:val="clear" w:color="auto" w:fill="FFFFFF" w:themeFill="background1"/>
        <w:ind w:left="993" w:hanging="633"/>
        <w:contextualSpacing w:val="0"/>
        <w:jc w:val="both"/>
        <w:rPr>
          <w:rFonts w:ascii="Cambria" w:hAnsi="Cambria"/>
          <w:bCs/>
          <w:sz w:val="24"/>
          <w:szCs w:val="24"/>
        </w:rPr>
      </w:pPr>
      <w:r w:rsidRPr="00222DA6">
        <w:rPr>
          <w:rFonts w:ascii="Cambria" w:hAnsi="Cambria"/>
          <w:bCs/>
          <w:sz w:val="24"/>
          <w:szCs w:val="24"/>
        </w:rPr>
        <w:t>Failure of the successful Tenderer to comply with the requirements of Sub-Clause 29.1 shall constitute sufficient grounds for cancellation of the award and forfeiture of the Earnest money deposit.</w:t>
      </w:r>
    </w:p>
    <w:p w14:paraId="7F4A50CB" w14:textId="7CE50A80" w:rsidR="00A85F11" w:rsidRPr="00222DA6" w:rsidRDefault="00185F8E" w:rsidP="00222DA6">
      <w:pPr>
        <w:pStyle w:val="ListParagraph"/>
        <w:numPr>
          <w:ilvl w:val="0"/>
          <w:numId w:val="87"/>
        </w:numPr>
        <w:shd w:val="clear" w:color="auto" w:fill="FFFFFF" w:themeFill="background1"/>
        <w:ind w:left="357" w:hanging="357"/>
        <w:contextualSpacing w:val="0"/>
        <w:jc w:val="both"/>
        <w:rPr>
          <w:rFonts w:ascii="Cambria" w:hAnsi="Cambria"/>
          <w:b/>
          <w:sz w:val="24"/>
          <w:szCs w:val="24"/>
        </w:rPr>
      </w:pPr>
      <w:r w:rsidRPr="00222DA6">
        <w:rPr>
          <w:rFonts w:ascii="Cambria" w:hAnsi="Cambria"/>
          <w:b/>
          <w:sz w:val="24"/>
          <w:szCs w:val="24"/>
        </w:rPr>
        <w:t>Advance Payment and Security</w:t>
      </w:r>
      <w:r w:rsidR="00982093" w:rsidRPr="00222DA6">
        <w:rPr>
          <w:rFonts w:ascii="Cambria" w:hAnsi="Cambria"/>
          <w:b/>
          <w:sz w:val="24"/>
          <w:szCs w:val="24"/>
        </w:rPr>
        <w:t xml:space="preserve"> :  Not Applicable</w:t>
      </w:r>
    </w:p>
    <w:p w14:paraId="1201F403" w14:textId="77777777" w:rsidR="00A85F11" w:rsidRPr="00222DA6" w:rsidRDefault="00185F8E" w:rsidP="00222DA6">
      <w:pPr>
        <w:shd w:val="clear" w:color="auto" w:fill="FFFFFF" w:themeFill="background1"/>
        <w:jc w:val="both"/>
        <w:rPr>
          <w:rFonts w:ascii="Cambria" w:hAnsi="Cambria"/>
          <w:b/>
          <w:sz w:val="24"/>
          <w:szCs w:val="24"/>
        </w:rPr>
      </w:pPr>
      <w:r w:rsidRPr="00222DA6">
        <w:rPr>
          <w:rFonts w:ascii="Cambria" w:hAnsi="Cambria"/>
          <w:b/>
          <w:sz w:val="24"/>
          <w:szCs w:val="24"/>
        </w:rPr>
        <w:t>Corrupt or Fraudulent practices</w:t>
      </w:r>
    </w:p>
    <w:p w14:paraId="6FFAD581" w14:textId="6697D456" w:rsidR="00A85F11" w:rsidRPr="00222DA6" w:rsidRDefault="00185F8E" w:rsidP="00222DA6">
      <w:pPr>
        <w:pStyle w:val="ListParagraph"/>
        <w:numPr>
          <w:ilvl w:val="1"/>
          <w:numId w:val="87"/>
        </w:numPr>
        <w:shd w:val="clear" w:color="auto" w:fill="FFFFFF" w:themeFill="background1"/>
        <w:ind w:left="993" w:hanging="633"/>
        <w:contextualSpacing w:val="0"/>
        <w:jc w:val="both"/>
        <w:rPr>
          <w:rFonts w:ascii="Cambria" w:hAnsi="Cambria"/>
          <w:b/>
          <w:sz w:val="24"/>
          <w:szCs w:val="24"/>
        </w:rPr>
      </w:pPr>
      <w:r w:rsidRPr="00222DA6">
        <w:rPr>
          <w:rFonts w:ascii="Cambria" w:hAnsi="Cambria"/>
          <w:bCs/>
          <w:sz w:val="24"/>
          <w:szCs w:val="24"/>
        </w:rPr>
        <w:t>The Government of Karnataka (GOK) requires that the Tenderers/Suppliers/</w:t>
      </w:r>
      <w:r w:rsidR="00C477E5" w:rsidRPr="00222DA6">
        <w:rPr>
          <w:rFonts w:ascii="Cambria" w:hAnsi="Cambria"/>
          <w:bCs/>
          <w:sz w:val="24"/>
          <w:szCs w:val="24"/>
        </w:rPr>
        <w:t xml:space="preserve"> </w:t>
      </w:r>
      <w:r w:rsidRPr="00222DA6">
        <w:rPr>
          <w:rFonts w:ascii="Cambria" w:hAnsi="Cambria"/>
          <w:bCs/>
          <w:sz w:val="24"/>
          <w:szCs w:val="24"/>
        </w:rPr>
        <w:t>Contractors, observe the highest standard of ethics during the procurement and execution of such contracts.  In pursuance of this policy, GOK:</w:t>
      </w:r>
    </w:p>
    <w:p w14:paraId="04DD9B78" w14:textId="77777777" w:rsidR="00A85F11" w:rsidRPr="00222DA6" w:rsidRDefault="00185F8E" w:rsidP="00222DA6">
      <w:pPr>
        <w:shd w:val="clear" w:color="auto" w:fill="FFFFFF" w:themeFill="background1"/>
        <w:ind w:left="993" w:hanging="567"/>
        <w:jc w:val="both"/>
        <w:rPr>
          <w:rFonts w:ascii="Cambria" w:hAnsi="Cambria"/>
          <w:bCs/>
          <w:sz w:val="24"/>
          <w:szCs w:val="24"/>
        </w:rPr>
      </w:pPr>
      <w:r w:rsidRPr="00222DA6">
        <w:rPr>
          <w:rFonts w:ascii="Cambria" w:hAnsi="Cambria"/>
          <w:b/>
          <w:sz w:val="24"/>
          <w:szCs w:val="24"/>
        </w:rPr>
        <w:tab/>
      </w:r>
      <w:r w:rsidRPr="00222DA6">
        <w:rPr>
          <w:rFonts w:ascii="Cambria" w:hAnsi="Cambria"/>
          <w:bCs/>
          <w:sz w:val="24"/>
          <w:szCs w:val="24"/>
        </w:rPr>
        <w:t>(a)</w:t>
      </w:r>
      <w:r w:rsidRPr="00222DA6">
        <w:rPr>
          <w:rFonts w:ascii="Cambria" w:hAnsi="Cambria"/>
          <w:bCs/>
          <w:sz w:val="24"/>
          <w:szCs w:val="24"/>
        </w:rPr>
        <w:tab/>
        <w:t>will reject a proposal for award if it determines that the Tenderer recommended for award has engaged in corrupt or fraudulent practices in competing for the contract in question;</w:t>
      </w:r>
    </w:p>
    <w:p w14:paraId="44A209C2" w14:textId="77777777" w:rsidR="00A85F11" w:rsidRPr="00222DA6" w:rsidRDefault="00185F8E" w:rsidP="00222DA6">
      <w:pPr>
        <w:shd w:val="clear" w:color="auto" w:fill="FFFFFF" w:themeFill="background1"/>
        <w:ind w:left="993" w:hanging="567"/>
        <w:jc w:val="both"/>
        <w:rPr>
          <w:rFonts w:ascii="Cambria" w:hAnsi="Cambria"/>
          <w:bCs/>
          <w:sz w:val="24"/>
          <w:szCs w:val="24"/>
        </w:rPr>
      </w:pPr>
      <w:r w:rsidRPr="00222DA6">
        <w:rPr>
          <w:rFonts w:ascii="Cambria" w:hAnsi="Cambria"/>
          <w:bCs/>
          <w:sz w:val="24"/>
          <w:szCs w:val="24"/>
        </w:rPr>
        <w:lastRenderedPageBreak/>
        <w:tab/>
        <w:t>(b)</w:t>
      </w:r>
      <w:r w:rsidRPr="00222DA6">
        <w:rPr>
          <w:rFonts w:ascii="Cambria" w:hAnsi="Cambria"/>
          <w:bCs/>
          <w:sz w:val="24"/>
          <w:szCs w:val="24"/>
        </w:rPr>
        <w:tab/>
        <w:t>will declare a firm ineligible, either indefinitely or for a stated period of time, to be awarded a GOK contract if it at any time determines that the firm has engaged in corrupt or fraudulent practices in competing for, or in executing, a GOK contract.</w:t>
      </w:r>
    </w:p>
    <w:p w14:paraId="175D360A" w14:textId="77777777" w:rsidR="00A85F11" w:rsidRPr="00222DA6" w:rsidRDefault="00185F8E" w:rsidP="00222DA6">
      <w:pPr>
        <w:pStyle w:val="ListParagraph"/>
        <w:numPr>
          <w:ilvl w:val="1"/>
          <w:numId w:val="87"/>
        </w:numPr>
        <w:shd w:val="clear" w:color="auto" w:fill="FFFFFF" w:themeFill="background1"/>
        <w:ind w:left="993" w:hanging="633"/>
        <w:contextualSpacing w:val="0"/>
        <w:jc w:val="both"/>
        <w:rPr>
          <w:rFonts w:ascii="Cambria" w:hAnsi="Cambria"/>
          <w:bCs/>
          <w:sz w:val="24"/>
          <w:szCs w:val="24"/>
        </w:rPr>
      </w:pPr>
      <w:r w:rsidRPr="00222DA6">
        <w:rPr>
          <w:rFonts w:ascii="Cambria" w:hAnsi="Cambria"/>
          <w:bCs/>
          <w:sz w:val="24"/>
          <w:szCs w:val="24"/>
        </w:rPr>
        <w:t>Furthermore, Tenderers shall be aware of the provision stated in sub-clause 50.2 of the Conditions of Contract.</w:t>
      </w:r>
    </w:p>
    <w:p w14:paraId="7F2C2194" w14:textId="77777777" w:rsidR="00A85F11" w:rsidRPr="00222DA6" w:rsidRDefault="00185F8E" w:rsidP="00222DA6">
      <w:pPr>
        <w:pStyle w:val="ListParagraph"/>
        <w:numPr>
          <w:ilvl w:val="0"/>
          <w:numId w:val="87"/>
        </w:numPr>
        <w:shd w:val="clear" w:color="auto" w:fill="FFFFFF" w:themeFill="background1"/>
        <w:ind w:left="357" w:hanging="357"/>
        <w:contextualSpacing w:val="0"/>
        <w:jc w:val="both"/>
        <w:rPr>
          <w:rFonts w:ascii="Cambria" w:hAnsi="Cambria"/>
          <w:b/>
          <w:sz w:val="24"/>
          <w:szCs w:val="24"/>
        </w:rPr>
      </w:pPr>
      <w:r w:rsidRPr="00222DA6">
        <w:rPr>
          <w:rFonts w:ascii="Cambria" w:hAnsi="Cambria"/>
          <w:b/>
          <w:sz w:val="24"/>
          <w:szCs w:val="24"/>
        </w:rPr>
        <w:t>Debarment of Tenderers</w:t>
      </w:r>
    </w:p>
    <w:p w14:paraId="5B1136F5" w14:textId="77777777" w:rsidR="00A85F11" w:rsidRPr="00222DA6" w:rsidRDefault="00185F8E" w:rsidP="00222DA6">
      <w:pPr>
        <w:shd w:val="clear" w:color="auto" w:fill="FFFFFF" w:themeFill="background1"/>
        <w:ind w:left="993" w:hanging="633"/>
        <w:jc w:val="both"/>
        <w:rPr>
          <w:rFonts w:ascii="Cambria" w:hAnsi="Cambria"/>
          <w:bCs/>
          <w:sz w:val="24"/>
          <w:szCs w:val="24"/>
        </w:rPr>
      </w:pPr>
      <w:r w:rsidRPr="00222DA6">
        <w:rPr>
          <w:rFonts w:ascii="Cambria" w:hAnsi="Cambria"/>
          <w:b/>
          <w:sz w:val="24"/>
          <w:szCs w:val="24"/>
        </w:rPr>
        <w:t xml:space="preserve">32. A Debarment of Tenderers by Procurement Entity: </w:t>
      </w:r>
    </w:p>
    <w:p w14:paraId="3E762926" w14:textId="227436B1" w:rsidR="00A85F11" w:rsidRPr="00222DA6" w:rsidRDefault="00185F8E" w:rsidP="00222DA6">
      <w:pPr>
        <w:pStyle w:val="ListParagraph"/>
        <w:numPr>
          <w:ilvl w:val="0"/>
          <w:numId w:val="24"/>
        </w:numPr>
        <w:shd w:val="clear" w:color="auto" w:fill="FFFFFF" w:themeFill="background1"/>
        <w:spacing w:line="240" w:lineRule="auto"/>
        <w:ind w:left="924" w:hanging="357"/>
        <w:contextualSpacing w:val="0"/>
        <w:jc w:val="both"/>
        <w:rPr>
          <w:rFonts w:ascii="Cambria" w:hAnsi="Cambria" w:cs="Tahoma"/>
          <w:sz w:val="24"/>
          <w:szCs w:val="28"/>
        </w:rPr>
      </w:pPr>
      <w:r w:rsidRPr="00222DA6">
        <w:rPr>
          <w:rFonts w:ascii="Cambria" w:hAnsi="Cambria" w:cs="Tahoma"/>
          <w:sz w:val="24"/>
          <w:szCs w:val="28"/>
        </w:rPr>
        <w:t xml:space="preserve">The Procurement Entity may proceed with debarring such tenderer or contractor or supplier or any of the successor of the tenderer or contractor or supplier who has engaged directly or through an agent in a </w:t>
      </w:r>
      <w:r w:rsidR="002005C2" w:rsidRPr="00222DA6">
        <w:rPr>
          <w:rFonts w:ascii="Cambria" w:hAnsi="Cambria" w:cs="Tahoma"/>
          <w:sz w:val="24"/>
          <w:szCs w:val="28"/>
        </w:rPr>
        <w:t>corrupt or fraudulent practice</w:t>
      </w:r>
      <w:r w:rsidRPr="00222DA6">
        <w:rPr>
          <w:rFonts w:ascii="Cambria" w:hAnsi="Cambria" w:cs="Tahoma"/>
          <w:sz w:val="24"/>
          <w:szCs w:val="28"/>
        </w:rPr>
        <w:t xml:space="preserve"> in participating or competing or executing the contract including misleading the Procurement Entity at any stage of procurement and executing activity.</w:t>
      </w:r>
    </w:p>
    <w:p w14:paraId="56156FF8" w14:textId="77777777" w:rsidR="00A85F11" w:rsidRPr="00222DA6" w:rsidRDefault="00185F8E" w:rsidP="00222DA6">
      <w:pPr>
        <w:pStyle w:val="ListParagraph"/>
        <w:numPr>
          <w:ilvl w:val="0"/>
          <w:numId w:val="24"/>
        </w:numPr>
        <w:shd w:val="clear" w:color="auto" w:fill="FFFFFF" w:themeFill="background1"/>
        <w:spacing w:line="240" w:lineRule="auto"/>
        <w:ind w:left="924" w:hanging="357"/>
        <w:contextualSpacing w:val="0"/>
        <w:jc w:val="both"/>
        <w:rPr>
          <w:rFonts w:ascii="Cambria" w:hAnsi="Cambria" w:cs="Tahoma"/>
          <w:sz w:val="24"/>
          <w:szCs w:val="28"/>
        </w:rPr>
      </w:pPr>
      <w:r w:rsidRPr="00222DA6">
        <w:rPr>
          <w:rFonts w:ascii="Cambria" w:hAnsi="Cambria" w:cs="Tahoma"/>
          <w:sz w:val="24"/>
          <w:szCs w:val="28"/>
        </w:rPr>
        <w:t>The Procurement Entity may, by order, appoint a Committee consisting of such officers not below the rank of Tender Inviting Authority to be the Debarment Committee to consider the proposals for debarring bidder or contractor or supplier and to take a decision thereof.</w:t>
      </w:r>
    </w:p>
    <w:p w14:paraId="0F755CC8" w14:textId="77777777" w:rsidR="00A85F11" w:rsidRPr="00222DA6" w:rsidRDefault="00185F8E" w:rsidP="00222DA6">
      <w:pPr>
        <w:pStyle w:val="ListParagraph"/>
        <w:numPr>
          <w:ilvl w:val="0"/>
          <w:numId w:val="24"/>
        </w:numPr>
        <w:shd w:val="clear" w:color="auto" w:fill="FFFFFF" w:themeFill="background1"/>
        <w:spacing w:line="240" w:lineRule="auto"/>
        <w:ind w:left="924" w:hanging="357"/>
        <w:contextualSpacing w:val="0"/>
        <w:jc w:val="both"/>
        <w:rPr>
          <w:rFonts w:ascii="Cambria" w:hAnsi="Cambria" w:cs="Tahoma"/>
          <w:sz w:val="24"/>
          <w:szCs w:val="28"/>
        </w:rPr>
      </w:pPr>
      <w:r w:rsidRPr="00222DA6">
        <w:rPr>
          <w:rFonts w:ascii="Cambria" w:hAnsi="Cambria" w:cs="Tahoma"/>
          <w:sz w:val="24"/>
          <w:szCs w:val="28"/>
        </w:rPr>
        <w:t xml:space="preserve">On the receipt of information, Debarment Committee shall provide a reasonable opportunity, including an oral hearing, to the concerned for making representations before taking a decision.  </w:t>
      </w:r>
    </w:p>
    <w:p w14:paraId="24751669" w14:textId="77777777" w:rsidR="00A85F11" w:rsidRPr="00222DA6" w:rsidRDefault="00185F8E" w:rsidP="00222DA6">
      <w:pPr>
        <w:pStyle w:val="ListParagraph"/>
        <w:numPr>
          <w:ilvl w:val="0"/>
          <w:numId w:val="24"/>
        </w:numPr>
        <w:shd w:val="clear" w:color="auto" w:fill="FFFFFF" w:themeFill="background1"/>
        <w:spacing w:line="240" w:lineRule="auto"/>
        <w:ind w:left="924" w:hanging="357"/>
        <w:contextualSpacing w:val="0"/>
        <w:jc w:val="both"/>
        <w:rPr>
          <w:rFonts w:ascii="Cambria" w:hAnsi="Cambria" w:cs="Tahoma"/>
          <w:sz w:val="24"/>
          <w:szCs w:val="28"/>
        </w:rPr>
      </w:pPr>
      <w:r w:rsidRPr="00222DA6">
        <w:rPr>
          <w:rFonts w:ascii="Cambria" w:hAnsi="Cambria" w:cs="Tahoma"/>
          <w:sz w:val="24"/>
          <w:szCs w:val="28"/>
        </w:rPr>
        <w:t>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w:t>
      </w:r>
    </w:p>
    <w:p w14:paraId="3AE98500" w14:textId="77777777" w:rsidR="00A85F11" w:rsidRPr="00222DA6" w:rsidRDefault="00185F8E" w:rsidP="00222DA6">
      <w:pPr>
        <w:pStyle w:val="ListParagraph"/>
        <w:numPr>
          <w:ilvl w:val="0"/>
          <w:numId w:val="24"/>
        </w:numPr>
        <w:shd w:val="clear" w:color="auto" w:fill="FFFFFF" w:themeFill="background1"/>
        <w:spacing w:line="240" w:lineRule="auto"/>
        <w:ind w:left="924" w:hanging="357"/>
        <w:contextualSpacing w:val="0"/>
        <w:jc w:val="both"/>
        <w:rPr>
          <w:rFonts w:ascii="Cambria" w:hAnsi="Cambria" w:cs="Tahoma"/>
          <w:sz w:val="24"/>
          <w:szCs w:val="28"/>
        </w:rPr>
      </w:pPr>
      <w:r w:rsidRPr="00222DA6">
        <w:rPr>
          <w:rFonts w:ascii="Cambria" w:hAnsi="Cambria" w:cs="Tahoma"/>
          <w:sz w:val="24"/>
          <w:szCs w:val="28"/>
        </w:rPr>
        <w:t>The Debarment Committee may make recommendations with reasoning in writing, within thirty days from date of receipt of information. Provided that, the said period may be extended by another fifteen days by Procurement Entity for the reasons to be recorded in writing.</w:t>
      </w:r>
    </w:p>
    <w:p w14:paraId="2BA01616" w14:textId="77777777" w:rsidR="00A85F11" w:rsidRPr="00222DA6" w:rsidRDefault="00185F8E" w:rsidP="00222DA6">
      <w:pPr>
        <w:pStyle w:val="ListParagraph"/>
        <w:numPr>
          <w:ilvl w:val="0"/>
          <w:numId w:val="24"/>
        </w:numPr>
        <w:shd w:val="clear" w:color="auto" w:fill="FFFFFF" w:themeFill="background1"/>
        <w:spacing w:line="240" w:lineRule="auto"/>
        <w:ind w:left="924" w:hanging="357"/>
        <w:contextualSpacing w:val="0"/>
        <w:jc w:val="both"/>
        <w:rPr>
          <w:rFonts w:ascii="Cambria" w:hAnsi="Cambria" w:cs="Tahoma"/>
          <w:sz w:val="24"/>
          <w:szCs w:val="28"/>
        </w:rPr>
      </w:pPr>
      <w:r w:rsidRPr="00222DA6">
        <w:rPr>
          <w:rFonts w:ascii="Cambria" w:hAnsi="Cambria" w:cs="Tahoma"/>
          <w:sz w:val="24"/>
          <w:szCs w:val="28"/>
        </w:rPr>
        <w:t>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w:t>
      </w:r>
    </w:p>
    <w:p w14:paraId="377C0F9A" w14:textId="77777777" w:rsidR="00A85F11" w:rsidRPr="00222DA6" w:rsidRDefault="00185F8E" w:rsidP="00222DA6">
      <w:pPr>
        <w:pStyle w:val="ListParagraph"/>
        <w:numPr>
          <w:ilvl w:val="0"/>
          <w:numId w:val="24"/>
        </w:numPr>
        <w:shd w:val="clear" w:color="auto" w:fill="FFFFFF" w:themeFill="background1"/>
        <w:spacing w:line="240" w:lineRule="auto"/>
        <w:ind w:left="924" w:hanging="357"/>
        <w:contextualSpacing w:val="0"/>
        <w:jc w:val="both"/>
        <w:rPr>
          <w:rFonts w:ascii="Cambria" w:hAnsi="Cambria" w:cs="Tahoma"/>
          <w:sz w:val="24"/>
          <w:szCs w:val="28"/>
        </w:rPr>
      </w:pPr>
      <w:r w:rsidRPr="00222DA6">
        <w:rPr>
          <w:rFonts w:ascii="Cambria" w:hAnsi="Cambria" w:cs="Tahoma"/>
          <w:sz w:val="24"/>
          <w:szCs w:val="28"/>
        </w:rPr>
        <w:t>The debarred tenderer or contractor or supplier shall be removed from the list of registered contractors or vendors.</w:t>
      </w:r>
    </w:p>
    <w:p w14:paraId="2D6F56F8" w14:textId="77777777" w:rsidR="00A85F11" w:rsidRPr="00222DA6" w:rsidRDefault="00185F8E" w:rsidP="00222DA6">
      <w:pPr>
        <w:pStyle w:val="ListParagraph"/>
        <w:numPr>
          <w:ilvl w:val="0"/>
          <w:numId w:val="24"/>
        </w:numPr>
        <w:shd w:val="clear" w:color="auto" w:fill="FFFFFF" w:themeFill="background1"/>
        <w:spacing w:line="240" w:lineRule="auto"/>
        <w:ind w:left="924" w:hanging="357"/>
        <w:contextualSpacing w:val="0"/>
        <w:jc w:val="both"/>
        <w:rPr>
          <w:rFonts w:ascii="Cambria" w:hAnsi="Cambria" w:cs="Tahoma"/>
          <w:sz w:val="24"/>
          <w:szCs w:val="28"/>
        </w:rPr>
      </w:pPr>
      <w:r w:rsidRPr="00222DA6">
        <w:rPr>
          <w:rFonts w:ascii="Cambria" w:hAnsi="Cambria" w:cs="Tahoma"/>
          <w:sz w:val="24"/>
          <w:szCs w:val="28"/>
        </w:rPr>
        <w:t>The order of debarment shall be deemed to have been automatically revoked on the expiry of the period specified in the debarment order.</w:t>
      </w:r>
    </w:p>
    <w:p w14:paraId="71AAC003" w14:textId="77777777" w:rsidR="00A85F11" w:rsidRPr="00222DA6" w:rsidRDefault="00185F8E" w:rsidP="00222DA6">
      <w:pPr>
        <w:shd w:val="clear" w:color="auto" w:fill="FFFFFF" w:themeFill="background1"/>
        <w:ind w:left="993" w:hanging="633"/>
        <w:jc w:val="both"/>
        <w:rPr>
          <w:rFonts w:ascii="Cambria" w:hAnsi="Cambria"/>
          <w:b/>
          <w:sz w:val="24"/>
          <w:szCs w:val="24"/>
        </w:rPr>
      </w:pPr>
      <w:r w:rsidRPr="00222DA6">
        <w:rPr>
          <w:rFonts w:ascii="Cambria" w:hAnsi="Cambria"/>
          <w:b/>
          <w:sz w:val="24"/>
          <w:szCs w:val="24"/>
        </w:rPr>
        <w:t>32.B.       Debarment by the Government</w:t>
      </w:r>
    </w:p>
    <w:p w14:paraId="3E951CF7" w14:textId="77777777" w:rsidR="00A85F11" w:rsidRPr="00222DA6" w:rsidRDefault="00185F8E" w:rsidP="00222DA6">
      <w:pPr>
        <w:pStyle w:val="ListParagraph"/>
        <w:numPr>
          <w:ilvl w:val="0"/>
          <w:numId w:val="25"/>
        </w:numPr>
        <w:shd w:val="clear" w:color="auto" w:fill="FFFFFF" w:themeFill="background1"/>
        <w:spacing w:line="240" w:lineRule="auto"/>
        <w:ind w:left="936"/>
        <w:jc w:val="both"/>
        <w:rPr>
          <w:rFonts w:ascii="Cambria" w:hAnsi="Cambria" w:cs="Tahoma"/>
          <w:sz w:val="24"/>
          <w:szCs w:val="28"/>
        </w:rPr>
      </w:pPr>
      <w:r w:rsidRPr="00222DA6">
        <w:rPr>
          <w:rFonts w:ascii="Cambria" w:hAnsi="Cambria" w:cs="Tahoma"/>
          <w:sz w:val="24"/>
          <w:szCs w:val="28"/>
        </w:rPr>
        <w:t>The Government may debar a tenderer or contractor or supplier, in the public interest and the grounds specified in the act.</w:t>
      </w:r>
    </w:p>
    <w:p w14:paraId="7984FC87" w14:textId="77777777" w:rsidR="00A85F11" w:rsidRPr="00222DA6" w:rsidRDefault="00185F8E" w:rsidP="00222DA6">
      <w:pPr>
        <w:pStyle w:val="ListParagraph"/>
        <w:numPr>
          <w:ilvl w:val="0"/>
          <w:numId w:val="25"/>
        </w:numPr>
        <w:shd w:val="clear" w:color="auto" w:fill="FFFFFF" w:themeFill="background1"/>
        <w:spacing w:line="240" w:lineRule="auto"/>
        <w:ind w:left="936"/>
        <w:jc w:val="both"/>
        <w:rPr>
          <w:rFonts w:ascii="Cambria" w:hAnsi="Cambria" w:cs="Tahoma"/>
          <w:sz w:val="24"/>
          <w:szCs w:val="28"/>
        </w:rPr>
      </w:pPr>
      <w:r w:rsidRPr="00222DA6">
        <w:rPr>
          <w:rFonts w:ascii="Cambria" w:hAnsi="Cambria" w:cs="Tahoma"/>
          <w:sz w:val="24"/>
          <w:szCs w:val="28"/>
        </w:rPr>
        <w:lastRenderedPageBreak/>
        <w:t>There shall be a State Level Debarment committee consisting of such officers as may be notified by the State Government to consider the proposal for debarring bidder or contractor or supplier and to take a decision thereof</w:t>
      </w:r>
    </w:p>
    <w:p w14:paraId="7DD8CE36" w14:textId="77777777" w:rsidR="00A85F11" w:rsidRPr="00222DA6" w:rsidRDefault="00185F8E" w:rsidP="00222DA6">
      <w:pPr>
        <w:pStyle w:val="ListParagraph"/>
        <w:numPr>
          <w:ilvl w:val="0"/>
          <w:numId w:val="25"/>
        </w:numPr>
        <w:shd w:val="clear" w:color="auto" w:fill="FFFFFF" w:themeFill="background1"/>
        <w:spacing w:line="240" w:lineRule="auto"/>
        <w:ind w:left="936"/>
        <w:jc w:val="both"/>
        <w:rPr>
          <w:rFonts w:ascii="Cambria" w:hAnsi="Cambria" w:cs="Tahoma"/>
          <w:sz w:val="24"/>
          <w:szCs w:val="28"/>
        </w:rPr>
      </w:pPr>
      <w:r w:rsidRPr="00222DA6">
        <w:rPr>
          <w:rFonts w:ascii="Cambria" w:hAnsi="Cambria" w:cs="Tahoma"/>
          <w:sz w:val="24"/>
          <w:szCs w:val="28"/>
        </w:rPr>
        <w:t>On the receipt of the information, the State Level Debarment committee shall provide a reasonable opportunity, including an oral hearing, to the concerned for making representations before taking a decision on the debarment</w:t>
      </w:r>
    </w:p>
    <w:p w14:paraId="016BE189" w14:textId="77777777" w:rsidR="00A85F11" w:rsidRPr="00222DA6" w:rsidRDefault="00185F8E" w:rsidP="00222DA6">
      <w:pPr>
        <w:pStyle w:val="ListParagraph"/>
        <w:numPr>
          <w:ilvl w:val="0"/>
          <w:numId w:val="25"/>
        </w:numPr>
        <w:shd w:val="clear" w:color="auto" w:fill="FFFFFF" w:themeFill="background1"/>
        <w:spacing w:line="240" w:lineRule="auto"/>
        <w:ind w:left="936"/>
        <w:jc w:val="both"/>
        <w:rPr>
          <w:rFonts w:ascii="Cambria" w:hAnsi="Cambria" w:cs="Tahoma"/>
          <w:sz w:val="24"/>
          <w:szCs w:val="28"/>
        </w:rPr>
      </w:pPr>
      <w:r w:rsidRPr="00222DA6">
        <w:rPr>
          <w:rFonts w:ascii="Cambria" w:hAnsi="Cambria" w:cs="Tahoma"/>
          <w:sz w:val="24"/>
          <w:szCs w:val="28"/>
        </w:rPr>
        <w:t>For consideration of Debarment of the bidders or contractors or suppliers, the officer authorized by the procurement entity shall furnish the details of such bidders or contractors or suppliers to the State Level Debarment Committee constituted under sub rule (2) above;</w:t>
      </w:r>
    </w:p>
    <w:p w14:paraId="22B7F83F" w14:textId="77777777" w:rsidR="00A85F11" w:rsidRPr="00222DA6" w:rsidRDefault="00185F8E" w:rsidP="00222DA6">
      <w:pPr>
        <w:pStyle w:val="ListParagraph"/>
        <w:numPr>
          <w:ilvl w:val="0"/>
          <w:numId w:val="25"/>
        </w:numPr>
        <w:shd w:val="clear" w:color="auto" w:fill="FFFFFF" w:themeFill="background1"/>
        <w:spacing w:line="240" w:lineRule="auto"/>
        <w:ind w:left="936"/>
        <w:jc w:val="both"/>
        <w:rPr>
          <w:rFonts w:ascii="Cambria" w:hAnsi="Cambria" w:cs="Tahoma"/>
          <w:sz w:val="24"/>
          <w:szCs w:val="28"/>
        </w:rPr>
      </w:pPr>
      <w:r w:rsidRPr="00222DA6">
        <w:rPr>
          <w:rFonts w:ascii="Cambria" w:hAnsi="Cambria" w:cs="Tahoma"/>
          <w:sz w:val="24"/>
          <w:szCs w:val="28"/>
        </w:rPr>
        <w:t>The State Level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w:t>
      </w:r>
    </w:p>
    <w:p w14:paraId="06BB5A90" w14:textId="22A380FA" w:rsidR="00A85F11" w:rsidRPr="00222DA6" w:rsidRDefault="00185F8E" w:rsidP="00222DA6">
      <w:pPr>
        <w:pStyle w:val="ListParagraph"/>
        <w:numPr>
          <w:ilvl w:val="0"/>
          <w:numId w:val="25"/>
        </w:numPr>
        <w:shd w:val="clear" w:color="auto" w:fill="FFFFFF" w:themeFill="background1"/>
        <w:spacing w:line="240" w:lineRule="auto"/>
        <w:ind w:left="936"/>
        <w:jc w:val="both"/>
        <w:rPr>
          <w:rFonts w:ascii="Cambria" w:hAnsi="Cambria" w:cs="Tahoma"/>
          <w:sz w:val="24"/>
          <w:szCs w:val="28"/>
        </w:rPr>
      </w:pPr>
      <w:r w:rsidRPr="00222DA6">
        <w:rPr>
          <w:rFonts w:ascii="Cambria" w:hAnsi="Cambria" w:cs="Tahoma"/>
          <w:sz w:val="24"/>
          <w:szCs w:val="28"/>
        </w:rPr>
        <w:t xml:space="preserve">On the recommendation of the State Level Debarment Committee, the Government shall debar by notification such </w:t>
      </w:r>
      <w:r w:rsidR="00E46EAB" w:rsidRPr="00222DA6">
        <w:rPr>
          <w:rFonts w:ascii="Cambria" w:hAnsi="Cambria" w:cs="Tahoma"/>
          <w:sz w:val="24"/>
          <w:szCs w:val="28"/>
        </w:rPr>
        <w:t>tenderer or</w:t>
      </w:r>
      <w:r w:rsidRPr="00222DA6">
        <w:rPr>
          <w:rFonts w:ascii="Cambria" w:hAnsi="Cambria" w:cs="Tahoma"/>
          <w:sz w:val="24"/>
          <w:szCs w:val="28"/>
        </w:rPr>
        <w:t xml:space="preserve"> Karnataka Public Procurement Portal and shall maintain the list of such bidder or contractor or the supplier or any of its successor.</w:t>
      </w:r>
    </w:p>
    <w:p w14:paraId="5C8E04D7" w14:textId="088F33BE" w:rsidR="00A85F11" w:rsidRPr="00222DA6" w:rsidRDefault="00185F8E" w:rsidP="00222DA6">
      <w:pPr>
        <w:pStyle w:val="ListParagraph"/>
        <w:numPr>
          <w:ilvl w:val="0"/>
          <w:numId w:val="25"/>
        </w:numPr>
        <w:shd w:val="clear" w:color="auto" w:fill="FFFFFF" w:themeFill="background1"/>
        <w:spacing w:line="240" w:lineRule="auto"/>
        <w:ind w:left="936"/>
        <w:jc w:val="both"/>
        <w:rPr>
          <w:rFonts w:ascii="Cambria" w:hAnsi="Cambria" w:cs="Tahoma"/>
          <w:sz w:val="24"/>
          <w:szCs w:val="28"/>
        </w:rPr>
      </w:pPr>
      <w:r w:rsidRPr="00222DA6">
        <w:rPr>
          <w:rFonts w:ascii="Cambria" w:hAnsi="Cambria" w:cs="Tahoma"/>
          <w:sz w:val="24"/>
          <w:szCs w:val="28"/>
        </w:rPr>
        <w:t xml:space="preserve">The debarred tenderer or contractor or supplier </w:t>
      </w:r>
      <w:r w:rsidR="00E46EAB" w:rsidRPr="00222DA6">
        <w:rPr>
          <w:rFonts w:ascii="Cambria" w:hAnsi="Cambria" w:cs="Tahoma"/>
          <w:sz w:val="24"/>
          <w:szCs w:val="28"/>
        </w:rPr>
        <w:t>shall be</w:t>
      </w:r>
      <w:r w:rsidRPr="00222DA6">
        <w:rPr>
          <w:rFonts w:ascii="Cambria" w:hAnsi="Cambria" w:cs="Tahoma"/>
          <w:sz w:val="24"/>
          <w:szCs w:val="28"/>
        </w:rPr>
        <w:t xml:space="preserve"> removed from the list of </w:t>
      </w:r>
      <w:r w:rsidR="00E46EAB" w:rsidRPr="00222DA6">
        <w:rPr>
          <w:rFonts w:ascii="Cambria" w:hAnsi="Cambria" w:cs="Tahoma"/>
          <w:sz w:val="24"/>
          <w:szCs w:val="28"/>
        </w:rPr>
        <w:t>registered contractors</w:t>
      </w:r>
      <w:r w:rsidRPr="00222DA6">
        <w:rPr>
          <w:rFonts w:ascii="Cambria" w:hAnsi="Cambria" w:cs="Tahoma"/>
          <w:sz w:val="24"/>
          <w:szCs w:val="28"/>
        </w:rPr>
        <w:t xml:space="preserve"> or vendors.</w:t>
      </w:r>
    </w:p>
    <w:p w14:paraId="4F5C88FA" w14:textId="77777777" w:rsidR="00A85F11" w:rsidRPr="00222DA6" w:rsidRDefault="00185F8E" w:rsidP="00222DA6">
      <w:pPr>
        <w:pStyle w:val="ListParagraph"/>
        <w:numPr>
          <w:ilvl w:val="0"/>
          <w:numId w:val="25"/>
        </w:numPr>
        <w:shd w:val="clear" w:color="auto" w:fill="FFFFFF" w:themeFill="background1"/>
        <w:spacing w:line="240" w:lineRule="auto"/>
        <w:ind w:left="936"/>
        <w:jc w:val="both"/>
        <w:rPr>
          <w:rFonts w:ascii="Cambria" w:hAnsi="Cambria" w:cs="Tahoma"/>
          <w:sz w:val="24"/>
          <w:szCs w:val="28"/>
        </w:rPr>
      </w:pPr>
      <w:r w:rsidRPr="00222DA6">
        <w:rPr>
          <w:rFonts w:ascii="Cambria" w:hAnsi="Cambria" w:cs="Tahoma"/>
          <w:sz w:val="24"/>
          <w:szCs w:val="28"/>
        </w:rPr>
        <w:t>The order of debarment shall be deemed to have been automatically revoked on the expiry of the specified period in the debarment order.</w:t>
      </w:r>
    </w:p>
    <w:p w14:paraId="2BFFD150" w14:textId="5B15E19C" w:rsidR="00A85F11" w:rsidRPr="00222DA6" w:rsidRDefault="00185F8E" w:rsidP="00222DA6">
      <w:pPr>
        <w:shd w:val="clear" w:color="auto" w:fill="FFFFFF" w:themeFill="background1"/>
        <w:spacing w:after="40"/>
        <w:ind w:left="709" w:hanging="709"/>
        <w:rPr>
          <w:rFonts w:ascii="Cambria" w:hAnsi="Cambria" w:cs="Tahoma"/>
          <w:b/>
          <w:bCs/>
          <w:sz w:val="24"/>
          <w:szCs w:val="28"/>
        </w:rPr>
      </w:pPr>
      <w:r w:rsidRPr="00222DA6">
        <w:rPr>
          <w:rFonts w:ascii="Cambria" w:hAnsi="Cambria" w:cs="Tahoma"/>
          <w:b/>
          <w:bCs/>
          <w:sz w:val="24"/>
          <w:szCs w:val="28"/>
        </w:rPr>
        <w:t xml:space="preserve">32.C.     Measures to be taken after </w:t>
      </w:r>
      <w:r w:rsidR="00E46EAB" w:rsidRPr="00222DA6">
        <w:rPr>
          <w:rFonts w:ascii="Cambria" w:hAnsi="Cambria" w:cs="Tahoma"/>
          <w:b/>
          <w:bCs/>
          <w:sz w:val="24"/>
          <w:szCs w:val="28"/>
        </w:rPr>
        <w:t>Debarment:</w:t>
      </w:r>
    </w:p>
    <w:p w14:paraId="100DB285" w14:textId="7BB09ADB" w:rsidR="00A85F11" w:rsidRPr="00222DA6" w:rsidRDefault="00185F8E" w:rsidP="00222DA6">
      <w:pPr>
        <w:shd w:val="clear" w:color="auto" w:fill="FFFFFF" w:themeFill="background1"/>
        <w:spacing w:after="0"/>
        <w:ind w:left="709"/>
        <w:jc w:val="both"/>
        <w:rPr>
          <w:rFonts w:ascii="Cambria" w:hAnsi="Cambria" w:cs="Tahoma"/>
          <w:sz w:val="24"/>
          <w:szCs w:val="28"/>
        </w:rPr>
      </w:pPr>
      <w:r w:rsidRPr="00222DA6">
        <w:rPr>
          <w:rFonts w:ascii="Cambria" w:hAnsi="Cambria" w:cs="Tahoma"/>
          <w:sz w:val="24"/>
          <w:szCs w:val="28"/>
        </w:rPr>
        <w:tab/>
        <w:t xml:space="preserve">The Procurement Entity may take appropriate measures in respect of debarred tenderer or contractor or supplier including one or more of the following, </w:t>
      </w:r>
      <w:r w:rsidR="002005C2" w:rsidRPr="00222DA6">
        <w:rPr>
          <w:rFonts w:ascii="Cambria" w:hAnsi="Cambria" w:cs="Tahoma"/>
          <w:sz w:val="24"/>
          <w:szCs w:val="28"/>
        </w:rPr>
        <w:t>namely: -</w:t>
      </w:r>
    </w:p>
    <w:p w14:paraId="78866497" w14:textId="77777777" w:rsidR="00A85F11" w:rsidRPr="00222DA6" w:rsidRDefault="00185F8E" w:rsidP="00222DA6">
      <w:pPr>
        <w:pStyle w:val="ListParagraph"/>
        <w:numPr>
          <w:ilvl w:val="0"/>
          <w:numId w:val="26"/>
        </w:numPr>
        <w:shd w:val="clear" w:color="auto" w:fill="FFFFFF" w:themeFill="background1"/>
        <w:ind w:left="1418" w:hanging="426"/>
        <w:jc w:val="both"/>
        <w:rPr>
          <w:rFonts w:ascii="Cambria" w:hAnsi="Cambria" w:cs="Tahoma"/>
          <w:sz w:val="24"/>
          <w:szCs w:val="28"/>
        </w:rPr>
      </w:pPr>
      <w:r w:rsidRPr="00222DA6">
        <w:rPr>
          <w:rFonts w:ascii="Cambria" w:hAnsi="Cambria" w:cs="Tahoma"/>
          <w:sz w:val="24"/>
          <w:szCs w:val="28"/>
        </w:rPr>
        <w:t>Reject the bid and forfeit or encash Bid Security;</w:t>
      </w:r>
    </w:p>
    <w:p w14:paraId="56CDF19C" w14:textId="77777777" w:rsidR="00A85F11" w:rsidRPr="00222DA6" w:rsidRDefault="00185F8E" w:rsidP="00222DA6">
      <w:pPr>
        <w:pStyle w:val="ListParagraph"/>
        <w:numPr>
          <w:ilvl w:val="0"/>
          <w:numId w:val="26"/>
        </w:numPr>
        <w:shd w:val="clear" w:color="auto" w:fill="FFFFFF" w:themeFill="background1"/>
        <w:ind w:left="1418" w:hanging="426"/>
        <w:jc w:val="both"/>
        <w:rPr>
          <w:rFonts w:ascii="Cambria" w:hAnsi="Cambria" w:cs="Tahoma"/>
          <w:sz w:val="24"/>
          <w:szCs w:val="28"/>
        </w:rPr>
      </w:pPr>
      <w:r w:rsidRPr="00222DA6">
        <w:rPr>
          <w:rFonts w:ascii="Cambria" w:hAnsi="Cambria" w:cs="Tahoma"/>
          <w:sz w:val="24"/>
          <w:szCs w:val="28"/>
        </w:rPr>
        <w:t>Terminate the contract; forfeit or encash the performance guarantee; recover the compensation of loss incurred by Procurement Entity;</w:t>
      </w:r>
    </w:p>
    <w:p w14:paraId="35BAD825" w14:textId="77777777" w:rsidR="00A85F11" w:rsidRPr="00222DA6" w:rsidRDefault="00185F8E" w:rsidP="00222DA6">
      <w:pPr>
        <w:pStyle w:val="ListParagraph"/>
        <w:numPr>
          <w:ilvl w:val="0"/>
          <w:numId w:val="26"/>
        </w:numPr>
        <w:shd w:val="clear" w:color="auto" w:fill="FFFFFF" w:themeFill="background1"/>
        <w:ind w:left="1418" w:hanging="426"/>
        <w:jc w:val="both"/>
        <w:rPr>
          <w:rFonts w:ascii="Cambria" w:hAnsi="Cambria" w:cs="Tahoma"/>
          <w:sz w:val="24"/>
          <w:szCs w:val="28"/>
        </w:rPr>
      </w:pPr>
      <w:r w:rsidRPr="00222DA6">
        <w:rPr>
          <w:rFonts w:ascii="Cambria" w:hAnsi="Cambria" w:cs="Tahoma"/>
          <w:sz w:val="24"/>
          <w:szCs w:val="28"/>
        </w:rPr>
        <w:t>Forfeit or encash any other security or guarantee or bond provided by such tenderer or contractor or supplier in relation to the such procurement; and</w:t>
      </w:r>
    </w:p>
    <w:p w14:paraId="5C02E18D" w14:textId="77777777" w:rsidR="00A85F11" w:rsidRPr="00222DA6" w:rsidRDefault="00185F8E" w:rsidP="00222DA6">
      <w:pPr>
        <w:pStyle w:val="ListParagraph"/>
        <w:numPr>
          <w:ilvl w:val="0"/>
          <w:numId w:val="26"/>
        </w:numPr>
        <w:shd w:val="clear" w:color="auto" w:fill="FFFFFF" w:themeFill="background1"/>
        <w:ind w:left="1418" w:hanging="426"/>
        <w:jc w:val="both"/>
        <w:rPr>
          <w:rFonts w:ascii="Cambria" w:hAnsi="Cambria" w:cs="Tahoma"/>
          <w:sz w:val="24"/>
          <w:szCs w:val="28"/>
        </w:rPr>
      </w:pPr>
      <w:r w:rsidRPr="00222DA6">
        <w:rPr>
          <w:rFonts w:ascii="Cambria" w:hAnsi="Cambria" w:cs="Tahoma"/>
          <w:sz w:val="24"/>
          <w:szCs w:val="28"/>
        </w:rPr>
        <w:t>Recover payments including advance payments, if any, made by the Procurement Entity along with the interest thereon at the prevailing rate of Nationalized Bank.</w:t>
      </w:r>
    </w:p>
    <w:p w14:paraId="3FD8062C" w14:textId="77777777" w:rsidR="00A85F11" w:rsidRPr="00222DA6" w:rsidRDefault="00185F8E" w:rsidP="00222DA6">
      <w:pPr>
        <w:pStyle w:val="ListParagraph"/>
        <w:numPr>
          <w:ilvl w:val="0"/>
          <w:numId w:val="87"/>
        </w:numPr>
        <w:shd w:val="clear" w:color="auto" w:fill="FFFFFF" w:themeFill="background1"/>
        <w:ind w:left="357" w:hanging="357"/>
        <w:contextualSpacing w:val="0"/>
        <w:jc w:val="both"/>
        <w:rPr>
          <w:rFonts w:ascii="Cambria" w:hAnsi="Cambria"/>
          <w:b/>
          <w:sz w:val="24"/>
          <w:szCs w:val="24"/>
        </w:rPr>
      </w:pPr>
      <w:r w:rsidRPr="00222DA6">
        <w:rPr>
          <w:rFonts w:ascii="Cambria" w:hAnsi="Cambria"/>
          <w:b/>
          <w:sz w:val="24"/>
          <w:szCs w:val="24"/>
        </w:rPr>
        <w:t>Contractor to complete the Works</w:t>
      </w:r>
    </w:p>
    <w:p w14:paraId="5D71A9B6" w14:textId="77777777" w:rsidR="00A85F11" w:rsidRPr="00222DA6" w:rsidRDefault="00185F8E" w:rsidP="00222DA6">
      <w:pPr>
        <w:pStyle w:val="ListParagraph"/>
        <w:numPr>
          <w:ilvl w:val="1"/>
          <w:numId w:val="87"/>
        </w:numPr>
        <w:shd w:val="clear" w:color="auto" w:fill="FFFFFF" w:themeFill="background1"/>
        <w:ind w:left="993" w:hanging="633"/>
        <w:contextualSpacing w:val="0"/>
        <w:jc w:val="both"/>
        <w:rPr>
          <w:rFonts w:ascii="Cambria" w:hAnsi="Cambria"/>
          <w:b/>
          <w:sz w:val="24"/>
          <w:szCs w:val="24"/>
        </w:rPr>
      </w:pPr>
      <w:r w:rsidRPr="00222DA6">
        <w:rPr>
          <w:rFonts w:ascii="Cambria" w:hAnsi="Cambria"/>
          <w:bCs/>
          <w:sz w:val="24"/>
          <w:szCs w:val="24"/>
        </w:rPr>
        <w:t>In the case of death of the Contractor after executing the Agreement/commencement of the work, his legal heir, if an eligible registered Contractor and willing, can execute and complete the work at the accepted tendered rates.</w:t>
      </w:r>
    </w:p>
    <w:p w14:paraId="50C56A1C" w14:textId="77777777" w:rsidR="00A85F11" w:rsidRPr="00222DA6" w:rsidRDefault="00185F8E" w:rsidP="00222DA6">
      <w:pPr>
        <w:pageBreakBefore/>
        <w:shd w:val="clear" w:color="auto" w:fill="FFFFFF" w:themeFill="background1"/>
        <w:autoSpaceDE w:val="0"/>
        <w:autoSpaceDN w:val="0"/>
        <w:adjustRightInd w:val="0"/>
        <w:spacing w:after="0" w:line="240" w:lineRule="auto"/>
        <w:jc w:val="center"/>
        <w:outlineLvl w:val="0"/>
        <w:rPr>
          <w:rFonts w:ascii="Cambria" w:hAnsi="Cambria"/>
          <w:b/>
          <w:bCs/>
          <w:sz w:val="28"/>
          <w:szCs w:val="28"/>
        </w:rPr>
      </w:pPr>
      <w:bookmarkStart w:id="21" w:name="_Toc140152174"/>
      <w:bookmarkStart w:id="22" w:name="_Toc140152123"/>
      <w:bookmarkStart w:id="23" w:name="_Toc140152543"/>
      <w:bookmarkStart w:id="24" w:name="_Toc140152218"/>
      <w:bookmarkStart w:id="25" w:name="_Toc180722424"/>
      <w:r w:rsidRPr="00222DA6">
        <w:rPr>
          <w:rFonts w:ascii="Cambria" w:hAnsi="Cambria"/>
          <w:b/>
          <w:bCs/>
          <w:sz w:val="28"/>
          <w:szCs w:val="28"/>
        </w:rPr>
        <w:lastRenderedPageBreak/>
        <w:t>SECTION 3. QUALIFICATION INFORMATION</w:t>
      </w:r>
      <w:bookmarkEnd w:id="21"/>
      <w:bookmarkEnd w:id="22"/>
      <w:bookmarkEnd w:id="23"/>
      <w:bookmarkEnd w:id="24"/>
      <w:bookmarkEnd w:id="25"/>
      <w:r w:rsidRPr="00222DA6">
        <w:rPr>
          <w:rFonts w:ascii="Cambria" w:hAnsi="Cambria"/>
          <w:b/>
          <w:bCs/>
          <w:sz w:val="28"/>
          <w:szCs w:val="28"/>
        </w:rPr>
        <w:t xml:space="preserve">   </w:t>
      </w:r>
    </w:p>
    <w:p w14:paraId="40848D90" w14:textId="77777777" w:rsidR="00A85F11" w:rsidRPr="00222DA6" w:rsidRDefault="00A85F11" w:rsidP="00222DA6">
      <w:pPr>
        <w:shd w:val="clear" w:color="auto" w:fill="FFFFFF" w:themeFill="background1"/>
        <w:spacing w:after="0"/>
        <w:rPr>
          <w:rFonts w:ascii="Cambria" w:hAnsi="Cambria"/>
          <w:sz w:val="24"/>
          <w:szCs w:val="24"/>
        </w:rPr>
      </w:pPr>
    </w:p>
    <w:p w14:paraId="38379B8A" w14:textId="77777777" w:rsidR="00A85F11" w:rsidRPr="00222DA6" w:rsidRDefault="00185F8E" w:rsidP="00222DA6">
      <w:pPr>
        <w:shd w:val="clear" w:color="auto" w:fill="FFFFFF" w:themeFill="background1"/>
        <w:spacing w:before="120" w:after="120"/>
        <w:jc w:val="both"/>
        <w:rPr>
          <w:rFonts w:ascii="Cambria" w:hAnsi="Cambria"/>
          <w:b/>
          <w:bCs/>
          <w:sz w:val="24"/>
          <w:u w:val="single"/>
        </w:rPr>
      </w:pPr>
      <w:r w:rsidRPr="00222DA6">
        <w:rPr>
          <w:rFonts w:ascii="Cambria" w:hAnsi="Cambria"/>
          <w:b/>
          <w:bCs/>
          <w:sz w:val="24"/>
        </w:rPr>
        <w:t>Note:</w:t>
      </w:r>
      <w:r w:rsidRPr="00222DA6">
        <w:rPr>
          <w:rFonts w:ascii="Cambria" w:hAnsi="Cambria"/>
          <w:sz w:val="24"/>
        </w:rPr>
        <w:t xml:space="preserve"> The Tenderer shall carefully fill in the hereunder required information completely and also upload all the documents as requested in complete form. The information to be filled in by the Tenderer hereunder will be used for purposes of determining the Tenderer’s eligibility to tender, determining whether he meets the specified minimum qualification criteria as specified in Clause3 of ITT and also determine his capacity to perform the contract as provided for in Clause 3 of the Instructions to Tenderers. </w:t>
      </w:r>
      <w:r w:rsidRPr="00222DA6">
        <w:rPr>
          <w:rFonts w:ascii="Cambria" w:hAnsi="Cambria"/>
          <w:b/>
          <w:bCs/>
          <w:sz w:val="24"/>
          <w:u w:val="single"/>
        </w:rPr>
        <w:t>Incomplete and insufficient furnishing of information and not uploading the requested documents may result in rejection of the Tender. This information will not be incorporated in the Contract.</w:t>
      </w:r>
    </w:p>
    <w:p w14:paraId="44657871" w14:textId="77777777" w:rsidR="00A85F11" w:rsidRPr="00222DA6" w:rsidRDefault="00185F8E" w:rsidP="00222DA6">
      <w:pPr>
        <w:shd w:val="clear" w:color="auto" w:fill="FFFFFF" w:themeFill="background1"/>
        <w:spacing w:before="120" w:after="120"/>
        <w:jc w:val="center"/>
        <w:rPr>
          <w:rFonts w:ascii="Cambria" w:hAnsi="Cambria"/>
          <w:b/>
          <w:bCs/>
          <w:sz w:val="24"/>
          <w:u w:val="single"/>
        </w:rPr>
      </w:pPr>
      <w:r w:rsidRPr="00222DA6">
        <w:rPr>
          <w:rFonts w:ascii="Cambria" w:hAnsi="Cambria"/>
          <w:b/>
          <w:bCs/>
          <w:sz w:val="24"/>
          <w:u w:val="single"/>
        </w:rPr>
        <w:t>Annexure I</w:t>
      </w:r>
    </w:p>
    <w:tbl>
      <w:tblPr>
        <w:tblStyle w:val="TableGrid"/>
        <w:tblW w:w="0" w:type="auto"/>
        <w:tblLook w:val="04A0" w:firstRow="1" w:lastRow="0" w:firstColumn="1" w:lastColumn="0" w:noHBand="0" w:noVBand="1"/>
      </w:tblPr>
      <w:tblGrid>
        <w:gridCol w:w="834"/>
        <w:gridCol w:w="5420"/>
        <w:gridCol w:w="3126"/>
      </w:tblGrid>
      <w:tr w:rsidR="00883542" w:rsidRPr="00222DA6" w14:paraId="46C4B31D" w14:textId="77777777">
        <w:tc>
          <w:tcPr>
            <w:tcW w:w="834" w:type="dxa"/>
          </w:tcPr>
          <w:p w14:paraId="03CA67F0" w14:textId="77777777" w:rsidR="00A85F11" w:rsidRPr="00222DA6" w:rsidRDefault="00185F8E" w:rsidP="00222DA6">
            <w:pPr>
              <w:shd w:val="clear" w:color="auto" w:fill="FFFFFF" w:themeFill="background1"/>
              <w:tabs>
                <w:tab w:val="left" w:pos="760"/>
                <w:tab w:val="left" w:pos="1360"/>
                <w:tab w:val="left" w:pos="2080"/>
                <w:tab w:val="left" w:pos="5680"/>
              </w:tabs>
              <w:jc w:val="both"/>
              <w:rPr>
                <w:rFonts w:ascii="Cambria" w:hAnsi="Cambria"/>
                <w:b/>
                <w:bCs/>
                <w:sz w:val="24"/>
                <w:szCs w:val="24"/>
              </w:rPr>
            </w:pPr>
            <w:r w:rsidRPr="00222DA6">
              <w:rPr>
                <w:rFonts w:ascii="Cambria" w:hAnsi="Cambria"/>
                <w:b/>
                <w:bCs/>
                <w:sz w:val="24"/>
                <w:szCs w:val="24"/>
              </w:rPr>
              <w:t>1.1</w:t>
            </w:r>
          </w:p>
        </w:tc>
        <w:tc>
          <w:tcPr>
            <w:tcW w:w="5420" w:type="dxa"/>
          </w:tcPr>
          <w:p w14:paraId="07021059" w14:textId="77777777" w:rsidR="00A85F11" w:rsidRPr="00222DA6" w:rsidRDefault="00185F8E" w:rsidP="00222DA6">
            <w:pPr>
              <w:shd w:val="clear" w:color="auto" w:fill="FFFFFF" w:themeFill="background1"/>
              <w:tabs>
                <w:tab w:val="left" w:pos="760"/>
                <w:tab w:val="left" w:pos="1360"/>
                <w:tab w:val="left" w:pos="2080"/>
                <w:tab w:val="left" w:pos="5680"/>
              </w:tabs>
              <w:jc w:val="both"/>
              <w:rPr>
                <w:rFonts w:ascii="Cambria" w:hAnsi="Cambria"/>
                <w:sz w:val="24"/>
                <w:szCs w:val="24"/>
              </w:rPr>
            </w:pPr>
            <w:r w:rsidRPr="00222DA6">
              <w:rPr>
                <w:rFonts w:ascii="Cambria" w:hAnsi="Cambria"/>
                <w:sz w:val="24"/>
                <w:szCs w:val="24"/>
              </w:rPr>
              <w:t>Constitution or legal status of Tenderer</w:t>
            </w:r>
          </w:p>
        </w:tc>
        <w:tc>
          <w:tcPr>
            <w:tcW w:w="3126" w:type="dxa"/>
          </w:tcPr>
          <w:p w14:paraId="7539D59C" w14:textId="77777777" w:rsidR="00A85F11" w:rsidRPr="00222DA6" w:rsidRDefault="00185F8E" w:rsidP="00222DA6">
            <w:pPr>
              <w:shd w:val="clear" w:color="auto" w:fill="FFFFFF" w:themeFill="background1"/>
              <w:tabs>
                <w:tab w:val="left" w:pos="760"/>
                <w:tab w:val="left" w:pos="1360"/>
                <w:tab w:val="left" w:pos="2080"/>
                <w:tab w:val="left" w:pos="5680"/>
              </w:tabs>
              <w:jc w:val="both"/>
              <w:rPr>
                <w:rFonts w:ascii="Cambria" w:hAnsi="Cambria"/>
                <w:sz w:val="24"/>
                <w:szCs w:val="24"/>
              </w:rPr>
            </w:pPr>
            <w:r w:rsidRPr="00222DA6">
              <w:rPr>
                <w:rFonts w:ascii="Cambria" w:hAnsi="Cambria"/>
                <w:sz w:val="24"/>
                <w:szCs w:val="24"/>
              </w:rPr>
              <w:t>[Attach copy]</w:t>
            </w:r>
          </w:p>
        </w:tc>
      </w:tr>
      <w:tr w:rsidR="00883542" w:rsidRPr="00222DA6" w14:paraId="60269BD8" w14:textId="77777777">
        <w:trPr>
          <w:trHeight w:val="957"/>
        </w:trPr>
        <w:tc>
          <w:tcPr>
            <w:tcW w:w="834" w:type="dxa"/>
          </w:tcPr>
          <w:p w14:paraId="031839AE" w14:textId="77777777" w:rsidR="00A85F11" w:rsidRPr="00222DA6" w:rsidRDefault="00A85F11" w:rsidP="00222DA6">
            <w:pPr>
              <w:shd w:val="clear" w:color="auto" w:fill="FFFFFF" w:themeFill="background1"/>
              <w:tabs>
                <w:tab w:val="left" w:pos="760"/>
                <w:tab w:val="left" w:pos="1360"/>
                <w:tab w:val="left" w:pos="2080"/>
                <w:tab w:val="left" w:pos="5680"/>
              </w:tabs>
              <w:jc w:val="both"/>
              <w:rPr>
                <w:rFonts w:ascii="Cambria" w:hAnsi="Cambria"/>
                <w:sz w:val="24"/>
                <w:szCs w:val="24"/>
              </w:rPr>
            </w:pPr>
          </w:p>
        </w:tc>
        <w:tc>
          <w:tcPr>
            <w:tcW w:w="5420" w:type="dxa"/>
          </w:tcPr>
          <w:p w14:paraId="53696907" w14:textId="77777777" w:rsidR="00A85F11" w:rsidRPr="00222DA6" w:rsidRDefault="00185F8E" w:rsidP="00222DA6">
            <w:pPr>
              <w:shd w:val="clear" w:color="auto" w:fill="FFFFFF" w:themeFill="background1"/>
              <w:tabs>
                <w:tab w:val="left" w:pos="760"/>
                <w:tab w:val="left" w:pos="1360"/>
                <w:tab w:val="left" w:pos="2080"/>
                <w:tab w:val="left" w:pos="5680"/>
              </w:tabs>
              <w:jc w:val="both"/>
              <w:rPr>
                <w:rFonts w:ascii="Cambria" w:hAnsi="Cambria"/>
                <w:sz w:val="24"/>
                <w:szCs w:val="24"/>
              </w:rPr>
            </w:pPr>
            <w:r w:rsidRPr="00222DA6">
              <w:rPr>
                <w:rFonts w:ascii="Cambria" w:hAnsi="Cambria"/>
                <w:sz w:val="24"/>
                <w:szCs w:val="24"/>
              </w:rPr>
              <w:t>Place of Registration</w:t>
            </w:r>
          </w:p>
        </w:tc>
        <w:tc>
          <w:tcPr>
            <w:tcW w:w="3126" w:type="dxa"/>
          </w:tcPr>
          <w:p w14:paraId="0DEF20D1" w14:textId="77777777" w:rsidR="00A85F11" w:rsidRPr="00222DA6" w:rsidRDefault="00A85F11" w:rsidP="00222DA6">
            <w:pPr>
              <w:pBdr>
                <w:bottom w:val="single" w:sz="12" w:space="1" w:color="auto"/>
              </w:pBdr>
              <w:shd w:val="clear" w:color="auto" w:fill="FFFFFF" w:themeFill="background1"/>
              <w:tabs>
                <w:tab w:val="left" w:pos="760"/>
                <w:tab w:val="left" w:pos="1360"/>
                <w:tab w:val="left" w:pos="2080"/>
                <w:tab w:val="left" w:pos="5680"/>
              </w:tabs>
              <w:jc w:val="both"/>
              <w:rPr>
                <w:rFonts w:ascii="Cambria" w:hAnsi="Cambria"/>
                <w:sz w:val="24"/>
                <w:szCs w:val="24"/>
              </w:rPr>
            </w:pPr>
          </w:p>
          <w:p w14:paraId="29CAB24A" w14:textId="77777777" w:rsidR="00A85F11" w:rsidRPr="00222DA6" w:rsidRDefault="00185F8E" w:rsidP="00222DA6">
            <w:pPr>
              <w:shd w:val="clear" w:color="auto" w:fill="FFFFFF" w:themeFill="background1"/>
              <w:tabs>
                <w:tab w:val="left" w:pos="760"/>
                <w:tab w:val="left" w:pos="1360"/>
                <w:tab w:val="left" w:pos="2080"/>
                <w:tab w:val="left" w:pos="5680"/>
              </w:tabs>
              <w:jc w:val="right"/>
              <w:rPr>
                <w:rFonts w:ascii="Cambria" w:hAnsi="Cambria"/>
                <w:sz w:val="24"/>
                <w:szCs w:val="24"/>
              </w:rPr>
            </w:pPr>
            <w:r w:rsidRPr="00222DA6">
              <w:rPr>
                <w:rFonts w:ascii="Cambria" w:hAnsi="Cambria"/>
                <w:sz w:val="24"/>
                <w:szCs w:val="24"/>
              </w:rPr>
              <w:t>(Attach Copy)</w:t>
            </w:r>
          </w:p>
        </w:tc>
      </w:tr>
      <w:tr w:rsidR="00883542" w:rsidRPr="00222DA6" w14:paraId="1B74F9E0" w14:textId="77777777">
        <w:tc>
          <w:tcPr>
            <w:tcW w:w="834" w:type="dxa"/>
          </w:tcPr>
          <w:p w14:paraId="44359AF0" w14:textId="77777777" w:rsidR="00A85F11" w:rsidRPr="00222DA6" w:rsidRDefault="00A85F11" w:rsidP="00222DA6">
            <w:pPr>
              <w:shd w:val="clear" w:color="auto" w:fill="FFFFFF" w:themeFill="background1"/>
              <w:tabs>
                <w:tab w:val="left" w:pos="760"/>
                <w:tab w:val="left" w:pos="1360"/>
                <w:tab w:val="left" w:pos="2080"/>
                <w:tab w:val="left" w:pos="5680"/>
              </w:tabs>
              <w:jc w:val="both"/>
              <w:rPr>
                <w:rFonts w:ascii="Cambria" w:hAnsi="Cambria"/>
                <w:sz w:val="24"/>
                <w:szCs w:val="24"/>
              </w:rPr>
            </w:pPr>
          </w:p>
        </w:tc>
        <w:tc>
          <w:tcPr>
            <w:tcW w:w="5420" w:type="dxa"/>
          </w:tcPr>
          <w:p w14:paraId="5785D17D" w14:textId="77777777" w:rsidR="00A85F11" w:rsidRPr="00222DA6" w:rsidRDefault="00185F8E" w:rsidP="00222DA6">
            <w:pPr>
              <w:shd w:val="clear" w:color="auto" w:fill="FFFFFF" w:themeFill="background1"/>
              <w:tabs>
                <w:tab w:val="left" w:pos="760"/>
                <w:tab w:val="left" w:pos="1360"/>
                <w:tab w:val="left" w:pos="2080"/>
                <w:tab w:val="left" w:pos="5680"/>
              </w:tabs>
              <w:jc w:val="both"/>
              <w:rPr>
                <w:rFonts w:ascii="Cambria" w:hAnsi="Cambria"/>
                <w:sz w:val="24"/>
                <w:szCs w:val="24"/>
              </w:rPr>
            </w:pPr>
            <w:r w:rsidRPr="00222DA6">
              <w:rPr>
                <w:rFonts w:ascii="Cambria" w:hAnsi="Cambria"/>
                <w:sz w:val="24"/>
                <w:szCs w:val="24"/>
              </w:rPr>
              <w:t>Principal place of business:</w:t>
            </w:r>
          </w:p>
        </w:tc>
        <w:tc>
          <w:tcPr>
            <w:tcW w:w="3126" w:type="dxa"/>
          </w:tcPr>
          <w:p w14:paraId="43C27C41" w14:textId="77777777" w:rsidR="00A85F11" w:rsidRPr="00222DA6" w:rsidRDefault="00A85F11" w:rsidP="00222DA6">
            <w:pPr>
              <w:pBdr>
                <w:bottom w:val="single" w:sz="12" w:space="1" w:color="auto"/>
              </w:pBdr>
              <w:shd w:val="clear" w:color="auto" w:fill="FFFFFF" w:themeFill="background1"/>
              <w:tabs>
                <w:tab w:val="left" w:pos="760"/>
                <w:tab w:val="left" w:pos="1360"/>
                <w:tab w:val="left" w:pos="2080"/>
                <w:tab w:val="left" w:pos="5680"/>
              </w:tabs>
              <w:jc w:val="both"/>
              <w:rPr>
                <w:rFonts w:ascii="Cambria" w:hAnsi="Cambria"/>
                <w:sz w:val="24"/>
                <w:szCs w:val="24"/>
              </w:rPr>
            </w:pPr>
          </w:p>
          <w:p w14:paraId="1725AD45" w14:textId="77777777" w:rsidR="00A85F11" w:rsidRPr="00222DA6" w:rsidRDefault="00185F8E" w:rsidP="00222DA6">
            <w:pPr>
              <w:shd w:val="clear" w:color="auto" w:fill="FFFFFF" w:themeFill="background1"/>
              <w:tabs>
                <w:tab w:val="left" w:pos="760"/>
                <w:tab w:val="left" w:pos="1360"/>
                <w:tab w:val="left" w:pos="2080"/>
                <w:tab w:val="left" w:pos="5680"/>
              </w:tabs>
              <w:jc w:val="right"/>
              <w:rPr>
                <w:rFonts w:ascii="Cambria" w:hAnsi="Cambria"/>
                <w:sz w:val="24"/>
                <w:szCs w:val="24"/>
              </w:rPr>
            </w:pPr>
            <w:r w:rsidRPr="00222DA6">
              <w:rPr>
                <w:rFonts w:ascii="Cambria" w:hAnsi="Cambria"/>
                <w:sz w:val="24"/>
                <w:szCs w:val="24"/>
              </w:rPr>
              <w:t>(Attach Copy)</w:t>
            </w:r>
          </w:p>
        </w:tc>
      </w:tr>
      <w:tr w:rsidR="00883542" w:rsidRPr="00222DA6" w14:paraId="086C9403" w14:textId="77777777">
        <w:trPr>
          <w:trHeight w:val="696"/>
        </w:trPr>
        <w:tc>
          <w:tcPr>
            <w:tcW w:w="834" w:type="dxa"/>
            <w:vMerge w:val="restart"/>
          </w:tcPr>
          <w:p w14:paraId="71A2B6A0" w14:textId="77777777" w:rsidR="00A85F11" w:rsidRPr="00222DA6" w:rsidRDefault="00185F8E" w:rsidP="00222DA6">
            <w:pPr>
              <w:shd w:val="clear" w:color="auto" w:fill="FFFFFF" w:themeFill="background1"/>
              <w:tabs>
                <w:tab w:val="left" w:pos="760"/>
                <w:tab w:val="left" w:pos="1360"/>
                <w:tab w:val="left" w:pos="2080"/>
                <w:tab w:val="left" w:pos="5680"/>
              </w:tabs>
              <w:jc w:val="both"/>
              <w:rPr>
                <w:rFonts w:ascii="Cambria" w:hAnsi="Cambria"/>
                <w:b/>
                <w:bCs/>
                <w:sz w:val="24"/>
                <w:szCs w:val="24"/>
              </w:rPr>
            </w:pPr>
            <w:r w:rsidRPr="00222DA6">
              <w:rPr>
                <w:rFonts w:ascii="Cambria" w:hAnsi="Cambria"/>
                <w:b/>
                <w:bCs/>
                <w:sz w:val="24"/>
                <w:szCs w:val="24"/>
              </w:rPr>
              <w:t>1.2</w:t>
            </w:r>
          </w:p>
        </w:tc>
        <w:tc>
          <w:tcPr>
            <w:tcW w:w="5420" w:type="dxa"/>
          </w:tcPr>
          <w:p w14:paraId="0A45176F" w14:textId="77777777" w:rsidR="00A85F11" w:rsidRPr="00222DA6" w:rsidRDefault="00185F8E" w:rsidP="00222DA6">
            <w:pPr>
              <w:shd w:val="clear" w:color="auto" w:fill="FFFFFF" w:themeFill="background1"/>
              <w:tabs>
                <w:tab w:val="left" w:pos="760"/>
                <w:tab w:val="left" w:pos="1360"/>
                <w:tab w:val="left" w:pos="2080"/>
                <w:tab w:val="left" w:pos="5680"/>
              </w:tabs>
              <w:jc w:val="both"/>
              <w:rPr>
                <w:rFonts w:ascii="Cambria" w:hAnsi="Cambria"/>
                <w:sz w:val="24"/>
                <w:szCs w:val="24"/>
              </w:rPr>
            </w:pPr>
            <w:r w:rsidRPr="00222DA6">
              <w:rPr>
                <w:rFonts w:ascii="Cambria" w:hAnsi="Cambria"/>
                <w:sz w:val="24"/>
                <w:szCs w:val="24"/>
              </w:rPr>
              <w:t>Total value of works executed and payments received in the last five years (Rs in Lakh)</w:t>
            </w:r>
          </w:p>
        </w:tc>
        <w:tc>
          <w:tcPr>
            <w:tcW w:w="3126" w:type="dxa"/>
            <w:vMerge w:val="restart"/>
          </w:tcPr>
          <w:p w14:paraId="17A0A1D1" w14:textId="77777777" w:rsidR="00A85F11" w:rsidRPr="00222DA6" w:rsidRDefault="00A85F11" w:rsidP="00222DA6">
            <w:pPr>
              <w:shd w:val="clear" w:color="auto" w:fill="FFFFFF" w:themeFill="background1"/>
              <w:tabs>
                <w:tab w:val="left" w:pos="760"/>
                <w:tab w:val="left" w:pos="1360"/>
                <w:tab w:val="left" w:pos="2080"/>
                <w:tab w:val="left" w:pos="5680"/>
              </w:tabs>
              <w:jc w:val="both"/>
              <w:rPr>
                <w:rFonts w:ascii="Cambria" w:hAnsi="Cambria"/>
                <w:sz w:val="24"/>
                <w:szCs w:val="24"/>
              </w:rPr>
            </w:pPr>
          </w:p>
        </w:tc>
      </w:tr>
      <w:tr w:rsidR="00680F88" w:rsidRPr="00222DA6" w14:paraId="6767E980" w14:textId="77777777">
        <w:trPr>
          <w:trHeight w:val="293"/>
        </w:trPr>
        <w:tc>
          <w:tcPr>
            <w:tcW w:w="834" w:type="dxa"/>
            <w:vMerge/>
          </w:tcPr>
          <w:p w14:paraId="4876FCB3" w14:textId="77777777" w:rsidR="00680F88" w:rsidRPr="00222DA6" w:rsidRDefault="00680F88" w:rsidP="00222DA6">
            <w:pPr>
              <w:shd w:val="clear" w:color="auto" w:fill="FFFFFF" w:themeFill="background1"/>
              <w:tabs>
                <w:tab w:val="left" w:pos="760"/>
                <w:tab w:val="left" w:pos="1360"/>
                <w:tab w:val="left" w:pos="2080"/>
                <w:tab w:val="left" w:pos="5680"/>
              </w:tabs>
              <w:jc w:val="both"/>
              <w:rPr>
                <w:rFonts w:ascii="Cambria" w:hAnsi="Cambria"/>
                <w:sz w:val="24"/>
                <w:szCs w:val="24"/>
              </w:rPr>
            </w:pPr>
          </w:p>
        </w:tc>
        <w:tc>
          <w:tcPr>
            <w:tcW w:w="5420" w:type="dxa"/>
          </w:tcPr>
          <w:p w14:paraId="17C92F0E" w14:textId="781820AF" w:rsidR="00680F88" w:rsidRPr="00222DA6" w:rsidRDefault="00680F88" w:rsidP="00222DA6">
            <w:pPr>
              <w:shd w:val="clear" w:color="auto" w:fill="FFFFFF" w:themeFill="background1"/>
              <w:tabs>
                <w:tab w:val="left" w:pos="760"/>
                <w:tab w:val="left" w:pos="1360"/>
                <w:tab w:val="left" w:pos="2080"/>
                <w:tab w:val="left" w:pos="5680"/>
              </w:tabs>
              <w:spacing w:after="0"/>
              <w:jc w:val="right"/>
              <w:rPr>
                <w:rFonts w:ascii="Cambria" w:hAnsi="Cambria"/>
                <w:sz w:val="24"/>
                <w:szCs w:val="24"/>
              </w:rPr>
            </w:pPr>
            <w:r w:rsidRPr="00222DA6">
              <w:rPr>
                <w:rFonts w:ascii="Cambria" w:hAnsi="Cambria"/>
                <w:sz w:val="24"/>
                <w:szCs w:val="24"/>
              </w:rPr>
              <w:t>2021-22</w:t>
            </w:r>
          </w:p>
        </w:tc>
        <w:tc>
          <w:tcPr>
            <w:tcW w:w="3126" w:type="dxa"/>
            <w:vMerge/>
          </w:tcPr>
          <w:p w14:paraId="1C1EDF44" w14:textId="77777777" w:rsidR="00680F88" w:rsidRPr="00222DA6" w:rsidRDefault="00680F88" w:rsidP="00222DA6">
            <w:pPr>
              <w:shd w:val="clear" w:color="auto" w:fill="FFFFFF" w:themeFill="background1"/>
              <w:tabs>
                <w:tab w:val="left" w:pos="760"/>
                <w:tab w:val="left" w:pos="1360"/>
                <w:tab w:val="left" w:pos="2080"/>
                <w:tab w:val="left" w:pos="5680"/>
              </w:tabs>
              <w:jc w:val="both"/>
              <w:rPr>
                <w:rFonts w:ascii="Cambria" w:hAnsi="Cambria"/>
                <w:sz w:val="24"/>
                <w:szCs w:val="24"/>
              </w:rPr>
            </w:pPr>
          </w:p>
        </w:tc>
      </w:tr>
      <w:tr w:rsidR="00680F88" w:rsidRPr="00222DA6" w14:paraId="7465A1C3" w14:textId="77777777">
        <w:trPr>
          <w:trHeight w:val="98"/>
        </w:trPr>
        <w:tc>
          <w:tcPr>
            <w:tcW w:w="834" w:type="dxa"/>
            <w:vMerge/>
          </w:tcPr>
          <w:p w14:paraId="1875BD60" w14:textId="77777777" w:rsidR="00680F88" w:rsidRPr="00222DA6" w:rsidRDefault="00680F88" w:rsidP="00222DA6">
            <w:pPr>
              <w:shd w:val="clear" w:color="auto" w:fill="FFFFFF" w:themeFill="background1"/>
              <w:tabs>
                <w:tab w:val="left" w:pos="760"/>
                <w:tab w:val="left" w:pos="1360"/>
                <w:tab w:val="left" w:pos="2080"/>
                <w:tab w:val="left" w:pos="5680"/>
              </w:tabs>
              <w:jc w:val="both"/>
              <w:rPr>
                <w:rFonts w:ascii="Cambria" w:hAnsi="Cambria"/>
                <w:sz w:val="24"/>
                <w:szCs w:val="24"/>
              </w:rPr>
            </w:pPr>
          </w:p>
        </w:tc>
        <w:tc>
          <w:tcPr>
            <w:tcW w:w="5420" w:type="dxa"/>
          </w:tcPr>
          <w:p w14:paraId="77EED899" w14:textId="43101475" w:rsidR="00680F88" w:rsidRPr="00222DA6" w:rsidRDefault="00680F88" w:rsidP="00222DA6">
            <w:pPr>
              <w:shd w:val="clear" w:color="auto" w:fill="FFFFFF" w:themeFill="background1"/>
              <w:tabs>
                <w:tab w:val="left" w:pos="760"/>
                <w:tab w:val="left" w:pos="1360"/>
                <w:tab w:val="left" w:pos="2080"/>
                <w:tab w:val="left" w:pos="5680"/>
              </w:tabs>
              <w:jc w:val="right"/>
              <w:rPr>
                <w:rFonts w:ascii="Cambria" w:hAnsi="Cambria"/>
                <w:sz w:val="24"/>
                <w:szCs w:val="24"/>
              </w:rPr>
            </w:pPr>
            <w:r w:rsidRPr="00222DA6">
              <w:rPr>
                <w:rFonts w:ascii="Cambria" w:hAnsi="Cambria"/>
                <w:sz w:val="24"/>
                <w:szCs w:val="24"/>
              </w:rPr>
              <w:t>2022-23</w:t>
            </w:r>
          </w:p>
        </w:tc>
        <w:tc>
          <w:tcPr>
            <w:tcW w:w="3126" w:type="dxa"/>
          </w:tcPr>
          <w:p w14:paraId="20F865C9" w14:textId="77777777" w:rsidR="00680F88" w:rsidRPr="00222DA6" w:rsidRDefault="00680F88" w:rsidP="00222DA6">
            <w:pPr>
              <w:shd w:val="clear" w:color="auto" w:fill="FFFFFF" w:themeFill="background1"/>
              <w:tabs>
                <w:tab w:val="left" w:pos="760"/>
                <w:tab w:val="left" w:pos="1360"/>
                <w:tab w:val="left" w:pos="2080"/>
                <w:tab w:val="left" w:pos="5680"/>
              </w:tabs>
              <w:jc w:val="both"/>
              <w:rPr>
                <w:rFonts w:ascii="Cambria" w:hAnsi="Cambria"/>
                <w:sz w:val="24"/>
                <w:szCs w:val="24"/>
              </w:rPr>
            </w:pPr>
          </w:p>
        </w:tc>
      </w:tr>
      <w:tr w:rsidR="00680F88" w:rsidRPr="00222DA6" w14:paraId="68E0571B" w14:textId="77777777">
        <w:trPr>
          <w:trHeight w:val="276"/>
        </w:trPr>
        <w:tc>
          <w:tcPr>
            <w:tcW w:w="834" w:type="dxa"/>
            <w:vMerge/>
          </w:tcPr>
          <w:p w14:paraId="79FBBC8F" w14:textId="77777777" w:rsidR="00680F88" w:rsidRPr="00222DA6" w:rsidRDefault="00680F88" w:rsidP="00222DA6">
            <w:pPr>
              <w:shd w:val="clear" w:color="auto" w:fill="FFFFFF" w:themeFill="background1"/>
              <w:tabs>
                <w:tab w:val="left" w:pos="760"/>
                <w:tab w:val="left" w:pos="1360"/>
                <w:tab w:val="left" w:pos="2080"/>
                <w:tab w:val="left" w:pos="5680"/>
              </w:tabs>
              <w:jc w:val="both"/>
              <w:rPr>
                <w:rFonts w:ascii="Cambria" w:hAnsi="Cambria"/>
                <w:sz w:val="24"/>
                <w:szCs w:val="24"/>
              </w:rPr>
            </w:pPr>
          </w:p>
        </w:tc>
        <w:tc>
          <w:tcPr>
            <w:tcW w:w="5420" w:type="dxa"/>
          </w:tcPr>
          <w:p w14:paraId="497DAA91" w14:textId="69BFF364" w:rsidR="00680F88" w:rsidRPr="00222DA6" w:rsidRDefault="00680F88" w:rsidP="00222DA6">
            <w:pPr>
              <w:shd w:val="clear" w:color="auto" w:fill="FFFFFF" w:themeFill="background1"/>
              <w:tabs>
                <w:tab w:val="left" w:pos="760"/>
                <w:tab w:val="left" w:pos="1360"/>
                <w:tab w:val="left" w:pos="2080"/>
                <w:tab w:val="left" w:pos="5680"/>
              </w:tabs>
              <w:jc w:val="right"/>
              <w:rPr>
                <w:rFonts w:ascii="Cambria" w:hAnsi="Cambria"/>
                <w:sz w:val="24"/>
                <w:szCs w:val="24"/>
              </w:rPr>
            </w:pPr>
            <w:r w:rsidRPr="00222DA6">
              <w:rPr>
                <w:rFonts w:ascii="Cambria" w:hAnsi="Cambria"/>
                <w:sz w:val="24"/>
                <w:szCs w:val="24"/>
              </w:rPr>
              <w:t>2023-24</w:t>
            </w:r>
          </w:p>
        </w:tc>
        <w:tc>
          <w:tcPr>
            <w:tcW w:w="3126" w:type="dxa"/>
          </w:tcPr>
          <w:p w14:paraId="750556D0" w14:textId="77777777" w:rsidR="00680F88" w:rsidRPr="00222DA6" w:rsidRDefault="00680F88" w:rsidP="00222DA6">
            <w:pPr>
              <w:shd w:val="clear" w:color="auto" w:fill="FFFFFF" w:themeFill="background1"/>
              <w:tabs>
                <w:tab w:val="left" w:pos="760"/>
                <w:tab w:val="left" w:pos="1360"/>
                <w:tab w:val="left" w:pos="2080"/>
                <w:tab w:val="left" w:pos="5680"/>
              </w:tabs>
              <w:jc w:val="both"/>
              <w:rPr>
                <w:rFonts w:ascii="Cambria" w:hAnsi="Cambria"/>
                <w:sz w:val="24"/>
                <w:szCs w:val="24"/>
              </w:rPr>
            </w:pPr>
          </w:p>
        </w:tc>
      </w:tr>
      <w:tr w:rsidR="00680F88" w:rsidRPr="00222DA6" w14:paraId="18BFB4B5" w14:textId="77777777">
        <w:trPr>
          <w:trHeight w:val="522"/>
        </w:trPr>
        <w:tc>
          <w:tcPr>
            <w:tcW w:w="834" w:type="dxa"/>
            <w:vMerge/>
          </w:tcPr>
          <w:p w14:paraId="017A963B" w14:textId="77777777" w:rsidR="00680F88" w:rsidRPr="00222DA6" w:rsidRDefault="00680F88" w:rsidP="00222DA6">
            <w:pPr>
              <w:shd w:val="clear" w:color="auto" w:fill="FFFFFF" w:themeFill="background1"/>
              <w:tabs>
                <w:tab w:val="left" w:pos="760"/>
                <w:tab w:val="left" w:pos="1360"/>
                <w:tab w:val="left" w:pos="2080"/>
                <w:tab w:val="left" w:pos="5680"/>
              </w:tabs>
              <w:jc w:val="both"/>
              <w:rPr>
                <w:rFonts w:ascii="Cambria" w:hAnsi="Cambria"/>
                <w:sz w:val="24"/>
                <w:szCs w:val="24"/>
              </w:rPr>
            </w:pPr>
          </w:p>
        </w:tc>
        <w:tc>
          <w:tcPr>
            <w:tcW w:w="5420" w:type="dxa"/>
          </w:tcPr>
          <w:p w14:paraId="56E20CBB" w14:textId="21A92571" w:rsidR="00680F88" w:rsidRPr="00222DA6" w:rsidRDefault="00680F88" w:rsidP="00222DA6">
            <w:pPr>
              <w:shd w:val="clear" w:color="auto" w:fill="FFFFFF" w:themeFill="background1"/>
              <w:tabs>
                <w:tab w:val="left" w:pos="760"/>
                <w:tab w:val="left" w:pos="1360"/>
                <w:tab w:val="left" w:pos="2080"/>
                <w:tab w:val="left" w:pos="5680"/>
              </w:tabs>
              <w:jc w:val="right"/>
              <w:rPr>
                <w:rFonts w:ascii="Cambria" w:hAnsi="Cambria"/>
                <w:sz w:val="24"/>
                <w:szCs w:val="24"/>
              </w:rPr>
            </w:pPr>
            <w:r w:rsidRPr="00222DA6">
              <w:rPr>
                <w:rFonts w:ascii="Cambria" w:hAnsi="Cambria"/>
                <w:sz w:val="24"/>
                <w:szCs w:val="24"/>
              </w:rPr>
              <w:t>2024-25</w:t>
            </w:r>
          </w:p>
        </w:tc>
        <w:tc>
          <w:tcPr>
            <w:tcW w:w="3126" w:type="dxa"/>
          </w:tcPr>
          <w:p w14:paraId="390F3DB9" w14:textId="77777777" w:rsidR="00680F88" w:rsidRPr="00222DA6" w:rsidRDefault="00680F88" w:rsidP="00222DA6">
            <w:pPr>
              <w:shd w:val="clear" w:color="auto" w:fill="FFFFFF" w:themeFill="background1"/>
              <w:tabs>
                <w:tab w:val="left" w:pos="760"/>
                <w:tab w:val="left" w:pos="1360"/>
                <w:tab w:val="left" w:pos="2080"/>
                <w:tab w:val="left" w:pos="5680"/>
              </w:tabs>
              <w:jc w:val="both"/>
              <w:rPr>
                <w:rFonts w:ascii="Cambria" w:hAnsi="Cambria"/>
                <w:sz w:val="24"/>
                <w:szCs w:val="24"/>
              </w:rPr>
            </w:pPr>
          </w:p>
        </w:tc>
      </w:tr>
      <w:tr w:rsidR="00883542" w:rsidRPr="00222DA6" w14:paraId="17733656" w14:textId="77777777">
        <w:trPr>
          <w:trHeight w:val="522"/>
        </w:trPr>
        <w:tc>
          <w:tcPr>
            <w:tcW w:w="834" w:type="dxa"/>
            <w:vMerge/>
          </w:tcPr>
          <w:p w14:paraId="0D8436B5" w14:textId="77777777" w:rsidR="00A10E8E" w:rsidRPr="00222DA6" w:rsidRDefault="00A10E8E" w:rsidP="00222DA6">
            <w:pPr>
              <w:shd w:val="clear" w:color="auto" w:fill="FFFFFF" w:themeFill="background1"/>
              <w:tabs>
                <w:tab w:val="left" w:pos="760"/>
                <w:tab w:val="left" w:pos="1360"/>
                <w:tab w:val="left" w:pos="2080"/>
                <w:tab w:val="left" w:pos="5680"/>
              </w:tabs>
              <w:jc w:val="both"/>
              <w:rPr>
                <w:rFonts w:ascii="Cambria" w:hAnsi="Cambria"/>
                <w:sz w:val="24"/>
                <w:szCs w:val="24"/>
              </w:rPr>
            </w:pPr>
          </w:p>
        </w:tc>
        <w:tc>
          <w:tcPr>
            <w:tcW w:w="5420" w:type="dxa"/>
          </w:tcPr>
          <w:p w14:paraId="24338503" w14:textId="690043B9" w:rsidR="00A10E8E" w:rsidRPr="00222DA6" w:rsidRDefault="00A10E8E" w:rsidP="00222DA6">
            <w:pPr>
              <w:shd w:val="clear" w:color="auto" w:fill="FFFFFF" w:themeFill="background1"/>
              <w:tabs>
                <w:tab w:val="left" w:pos="760"/>
                <w:tab w:val="left" w:pos="1360"/>
                <w:tab w:val="left" w:pos="2080"/>
                <w:tab w:val="left" w:pos="5680"/>
              </w:tabs>
              <w:jc w:val="right"/>
              <w:rPr>
                <w:rFonts w:ascii="Cambria" w:hAnsi="Cambria"/>
                <w:sz w:val="24"/>
                <w:szCs w:val="24"/>
              </w:rPr>
            </w:pPr>
            <w:r w:rsidRPr="00222DA6">
              <w:rPr>
                <w:rFonts w:ascii="Cambria" w:hAnsi="Cambria"/>
                <w:sz w:val="24"/>
                <w:szCs w:val="24"/>
              </w:rPr>
              <w:t>202</w:t>
            </w:r>
            <w:r w:rsidR="00680F88" w:rsidRPr="00222DA6">
              <w:rPr>
                <w:rFonts w:ascii="Cambria" w:hAnsi="Cambria"/>
                <w:sz w:val="24"/>
                <w:szCs w:val="24"/>
              </w:rPr>
              <w:t>5</w:t>
            </w:r>
            <w:r w:rsidRPr="00222DA6">
              <w:rPr>
                <w:rFonts w:ascii="Cambria" w:hAnsi="Cambria"/>
                <w:sz w:val="24"/>
                <w:szCs w:val="24"/>
              </w:rPr>
              <w:t>-2</w:t>
            </w:r>
            <w:r w:rsidR="00680F88" w:rsidRPr="00222DA6">
              <w:rPr>
                <w:rFonts w:ascii="Cambria" w:hAnsi="Cambria"/>
                <w:sz w:val="24"/>
                <w:szCs w:val="24"/>
              </w:rPr>
              <w:t>6</w:t>
            </w:r>
          </w:p>
        </w:tc>
        <w:tc>
          <w:tcPr>
            <w:tcW w:w="3126" w:type="dxa"/>
          </w:tcPr>
          <w:p w14:paraId="678293F6" w14:textId="77777777" w:rsidR="00A10E8E" w:rsidRPr="00222DA6" w:rsidRDefault="00A10E8E" w:rsidP="00222DA6">
            <w:pPr>
              <w:shd w:val="clear" w:color="auto" w:fill="FFFFFF" w:themeFill="background1"/>
              <w:tabs>
                <w:tab w:val="left" w:pos="760"/>
                <w:tab w:val="left" w:pos="1360"/>
                <w:tab w:val="left" w:pos="2080"/>
                <w:tab w:val="left" w:pos="5680"/>
              </w:tabs>
              <w:jc w:val="both"/>
              <w:rPr>
                <w:rFonts w:ascii="Cambria" w:hAnsi="Cambria"/>
                <w:sz w:val="24"/>
                <w:szCs w:val="24"/>
              </w:rPr>
            </w:pPr>
          </w:p>
        </w:tc>
      </w:tr>
      <w:tr w:rsidR="00A85F11" w:rsidRPr="00222DA6" w14:paraId="42B21BED" w14:textId="77777777">
        <w:trPr>
          <w:trHeight w:val="693"/>
        </w:trPr>
        <w:tc>
          <w:tcPr>
            <w:tcW w:w="834" w:type="dxa"/>
          </w:tcPr>
          <w:p w14:paraId="39F83F49" w14:textId="77777777" w:rsidR="00A85F11" w:rsidRPr="00222DA6" w:rsidRDefault="00185F8E" w:rsidP="00222DA6">
            <w:pPr>
              <w:shd w:val="clear" w:color="auto" w:fill="FFFFFF" w:themeFill="background1"/>
              <w:tabs>
                <w:tab w:val="left" w:pos="760"/>
                <w:tab w:val="left" w:pos="1360"/>
                <w:tab w:val="left" w:pos="2080"/>
                <w:tab w:val="left" w:pos="5680"/>
              </w:tabs>
              <w:jc w:val="both"/>
              <w:rPr>
                <w:rFonts w:ascii="Cambria" w:hAnsi="Cambria"/>
                <w:b/>
                <w:bCs/>
                <w:sz w:val="24"/>
                <w:szCs w:val="24"/>
              </w:rPr>
            </w:pPr>
            <w:r w:rsidRPr="00222DA6">
              <w:rPr>
                <w:rFonts w:ascii="Cambria" w:hAnsi="Cambria"/>
                <w:b/>
                <w:bCs/>
                <w:sz w:val="24"/>
                <w:szCs w:val="24"/>
              </w:rPr>
              <w:t>1.3</w:t>
            </w:r>
          </w:p>
        </w:tc>
        <w:tc>
          <w:tcPr>
            <w:tcW w:w="8546" w:type="dxa"/>
            <w:gridSpan w:val="2"/>
          </w:tcPr>
          <w:p w14:paraId="03A09649" w14:textId="77777777" w:rsidR="00A85F11" w:rsidRPr="00222DA6" w:rsidRDefault="00185F8E" w:rsidP="00222DA6">
            <w:pPr>
              <w:shd w:val="clear" w:color="auto" w:fill="FFFFFF" w:themeFill="background1"/>
              <w:tabs>
                <w:tab w:val="left" w:pos="760"/>
                <w:tab w:val="left" w:pos="1360"/>
                <w:tab w:val="left" w:pos="2080"/>
                <w:tab w:val="left" w:pos="5680"/>
              </w:tabs>
              <w:jc w:val="both"/>
              <w:rPr>
                <w:rFonts w:ascii="Cambria" w:hAnsi="Cambria"/>
                <w:sz w:val="24"/>
                <w:szCs w:val="24"/>
              </w:rPr>
            </w:pPr>
            <w:r w:rsidRPr="00222DA6">
              <w:rPr>
                <w:rFonts w:ascii="Cambria" w:hAnsi="Cambria"/>
                <w:sz w:val="24"/>
                <w:szCs w:val="24"/>
              </w:rPr>
              <w:t>Work performed of similar nature during the five years specified in 1.2 above.</w:t>
            </w:r>
          </w:p>
        </w:tc>
      </w:tr>
    </w:tbl>
    <w:p w14:paraId="45E62FC9" w14:textId="77777777" w:rsidR="00A85F11" w:rsidRPr="00222DA6" w:rsidRDefault="00A85F11" w:rsidP="00222DA6">
      <w:pPr>
        <w:shd w:val="clear" w:color="auto" w:fill="FFFFFF" w:themeFill="background1"/>
        <w:tabs>
          <w:tab w:val="left" w:pos="760"/>
          <w:tab w:val="left" w:pos="1360"/>
          <w:tab w:val="left" w:pos="2080"/>
          <w:tab w:val="left" w:pos="5680"/>
        </w:tabs>
        <w:jc w:val="both"/>
        <w:rPr>
          <w:rFonts w:ascii="Cambria" w:hAnsi="Cambria"/>
          <w:sz w:val="12"/>
          <w:szCs w:val="12"/>
        </w:rPr>
      </w:pPr>
    </w:p>
    <w:tbl>
      <w:tblPr>
        <w:tblW w:w="9634" w:type="dxa"/>
        <w:jc w:val="center"/>
        <w:tblLayout w:type="fixed"/>
        <w:tblLook w:val="04A0" w:firstRow="1" w:lastRow="0" w:firstColumn="1" w:lastColumn="0" w:noHBand="0" w:noVBand="1"/>
      </w:tblPr>
      <w:tblGrid>
        <w:gridCol w:w="840"/>
        <w:gridCol w:w="1084"/>
        <w:gridCol w:w="1243"/>
        <w:gridCol w:w="968"/>
        <w:gridCol w:w="931"/>
        <w:gridCol w:w="717"/>
        <w:gridCol w:w="1206"/>
        <w:gridCol w:w="1240"/>
        <w:gridCol w:w="1405"/>
      </w:tblGrid>
      <w:tr w:rsidR="00883542" w:rsidRPr="00222DA6" w14:paraId="14D2BF83" w14:textId="77777777" w:rsidTr="00E8456A">
        <w:trPr>
          <w:trHeight w:val="1279"/>
          <w:jc w:val="center"/>
        </w:trPr>
        <w:tc>
          <w:tcPr>
            <w:tcW w:w="8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C3FFF2" w14:textId="77777777" w:rsidR="00A85F11" w:rsidRPr="00222DA6" w:rsidRDefault="00185F8E" w:rsidP="00222DA6">
            <w:pPr>
              <w:shd w:val="clear" w:color="auto" w:fill="FFFFFF" w:themeFill="background1"/>
              <w:jc w:val="both"/>
              <w:rPr>
                <w:rFonts w:ascii="Cambria" w:hAnsi="Cambria"/>
                <w:sz w:val="20"/>
                <w:szCs w:val="20"/>
              </w:rPr>
            </w:pPr>
            <w:r w:rsidRPr="00222DA6">
              <w:rPr>
                <w:rFonts w:ascii="Cambria" w:hAnsi="Cambria"/>
                <w:sz w:val="20"/>
                <w:szCs w:val="20"/>
              </w:rPr>
              <w:t>Project Name</w:t>
            </w:r>
          </w:p>
        </w:tc>
        <w:tc>
          <w:tcPr>
            <w:tcW w:w="1084" w:type="dxa"/>
            <w:tcBorders>
              <w:top w:val="single" w:sz="4" w:space="0" w:color="000000"/>
              <w:left w:val="nil"/>
              <w:bottom w:val="single" w:sz="4" w:space="0" w:color="000000"/>
              <w:right w:val="single" w:sz="4" w:space="0" w:color="000000"/>
            </w:tcBorders>
            <w:shd w:val="clear" w:color="auto" w:fill="D9D9D9" w:themeFill="background1" w:themeFillShade="D9"/>
          </w:tcPr>
          <w:p w14:paraId="3C3EBD28" w14:textId="0CCB407E" w:rsidR="00A85F11" w:rsidRPr="00222DA6" w:rsidRDefault="00185F8E" w:rsidP="00222DA6">
            <w:pPr>
              <w:shd w:val="clear" w:color="auto" w:fill="FFFFFF" w:themeFill="background1"/>
              <w:jc w:val="both"/>
              <w:rPr>
                <w:rFonts w:ascii="Cambria" w:hAnsi="Cambria"/>
                <w:sz w:val="20"/>
                <w:szCs w:val="20"/>
              </w:rPr>
            </w:pPr>
            <w:r w:rsidRPr="00222DA6">
              <w:rPr>
                <w:rFonts w:ascii="Cambria" w:hAnsi="Cambria"/>
                <w:sz w:val="20"/>
                <w:szCs w:val="20"/>
              </w:rPr>
              <w:t xml:space="preserve">Name </w:t>
            </w:r>
            <w:r w:rsidR="002005C2" w:rsidRPr="00222DA6">
              <w:rPr>
                <w:rFonts w:ascii="Cambria" w:hAnsi="Cambria"/>
                <w:sz w:val="20"/>
                <w:szCs w:val="20"/>
              </w:rPr>
              <w:t>of Employer</w:t>
            </w:r>
          </w:p>
        </w:tc>
        <w:tc>
          <w:tcPr>
            <w:tcW w:w="1243" w:type="dxa"/>
            <w:tcBorders>
              <w:top w:val="single" w:sz="4" w:space="0" w:color="000000"/>
              <w:left w:val="nil"/>
              <w:bottom w:val="single" w:sz="4" w:space="0" w:color="000000"/>
              <w:right w:val="single" w:sz="4" w:space="0" w:color="000000"/>
            </w:tcBorders>
            <w:shd w:val="clear" w:color="auto" w:fill="D9D9D9" w:themeFill="background1" w:themeFillShade="D9"/>
          </w:tcPr>
          <w:p w14:paraId="4DEB83FE" w14:textId="77777777" w:rsidR="00A85F11" w:rsidRPr="00222DA6" w:rsidRDefault="00185F8E" w:rsidP="00222DA6">
            <w:pPr>
              <w:shd w:val="clear" w:color="auto" w:fill="FFFFFF" w:themeFill="background1"/>
              <w:jc w:val="both"/>
              <w:rPr>
                <w:rFonts w:ascii="Cambria" w:hAnsi="Cambria"/>
                <w:sz w:val="20"/>
                <w:szCs w:val="20"/>
              </w:rPr>
            </w:pPr>
            <w:r w:rsidRPr="00222DA6">
              <w:rPr>
                <w:rFonts w:ascii="Cambria" w:hAnsi="Cambria"/>
                <w:sz w:val="20"/>
                <w:szCs w:val="20"/>
              </w:rPr>
              <w:t>Description of Work</w:t>
            </w:r>
          </w:p>
        </w:tc>
        <w:tc>
          <w:tcPr>
            <w:tcW w:w="968" w:type="dxa"/>
            <w:tcBorders>
              <w:top w:val="single" w:sz="4" w:space="0" w:color="000000"/>
              <w:left w:val="nil"/>
              <w:bottom w:val="single" w:sz="4" w:space="0" w:color="000000"/>
              <w:right w:val="single" w:sz="4" w:space="0" w:color="000000"/>
            </w:tcBorders>
            <w:shd w:val="clear" w:color="auto" w:fill="D9D9D9" w:themeFill="background1" w:themeFillShade="D9"/>
          </w:tcPr>
          <w:p w14:paraId="5F3386A8" w14:textId="77777777" w:rsidR="00A85F11" w:rsidRPr="00222DA6" w:rsidRDefault="00185F8E" w:rsidP="00222DA6">
            <w:pPr>
              <w:shd w:val="clear" w:color="auto" w:fill="FFFFFF" w:themeFill="background1"/>
              <w:jc w:val="both"/>
              <w:rPr>
                <w:rFonts w:ascii="Cambria" w:hAnsi="Cambria"/>
                <w:sz w:val="20"/>
                <w:szCs w:val="20"/>
              </w:rPr>
            </w:pPr>
            <w:r w:rsidRPr="00222DA6">
              <w:rPr>
                <w:rFonts w:ascii="Cambria" w:hAnsi="Cambria"/>
                <w:sz w:val="20"/>
                <w:szCs w:val="20"/>
              </w:rPr>
              <w:t>Contract Number</w:t>
            </w:r>
          </w:p>
        </w:tc>
        <w:tc>
          <w:tcPr>
            <w:tcW w:w="931" w:type="dxa"/>
            <w:tcBorders>
              <w:top w:val="single" w:sz="4" w:space="0" w:color="000000"/>
              <w:left w:val="nil"/>
              <w:bottom w:val="single" w:sz="4" w:space="0" w:color="000000"/>
              <w:right w:val="single" w:sz="4" w:space="0" w:color="000000"/>
            </w:tcBorders>
            <w:shd w:val="clear" w:color="auto" w:fill="D9D9D9" w:themeFill="background1" w:themeFillShade="D9"/>
          </w:tcPr>
          <w:p w14:paraId="56C1BDA3" w14:textId="0FD01347" w:rsidR="00A85F11" w:rsidRPr="00222DA6" w:rsidRDefault="00185F8E" w:rsidP="00222DA6">
            <w:pPr>
              <w:shd w:val="clear" w:color="auto" w:fill="FFFFFF" w:themeFill="background1"/>
              <w:jc w:val="both"/>
              <w:rPr>
                <w:rFonts w:ascii="Cambria" w:hAnsi="Cambria"/>
                <w:sz w:val="20"/>
                <w:szCs w:val="20"/>
              </w:rPr>
            </w:pPr>
            <w:r w:rsidRPr="00222DA6">
              <w:rPr>
                <w:rFonts w:ascii="Cambria" w:hAnsi="Cambria"/>
                <w:sz w:val="20"/>
                <w:szCs w:val="20"/>
              </w:rPr>
              <w:t xml:space="preserve">Value </w:t>
            </w:r>
            <w:r w:rsidR="002005C2" w:rsidRPr="00222DA6">
              <w:rPr>
                <w:rFonts w:ascii="Cambria" w:hAnsi="Cambria"/>
                <w:sz w:val="20"/>
                <w:szCs w:val="20"/>
              </w:rPr>
              <w:t>of contract</w:t>
            </w:r>
            <w:r w:rsidRPr="00222DA6">
              <w:rPr>
                <w:rFonts w:ascii="Cambria" w:hAnsi="Cambria"/>
                <w:sz w:val="20"/>
                <w:szCs w:val="20"/>
              </w:rPr>
              <w:t xml:space="preserve"> Rs Lakhs</w:t>
            </w:r>
          </w:p>
        </w:tc>
        <w:tc>
          <w:tcPr>
            <w:tcW w:w="717" w:type="dxa"/>
            <w:tcBorders>
              <w:top w:val="single" w:sz="4" w:space="0" w:color="000000"/>
              <w:left w:val="nil"/>
              <w:bottom w:val="single" w:sz="4" w:space="0" w:color="000000"/>
              <w:right w:val="single" w:sz="4" w:space="0" w:color="000000"/>
            </w:tcBorders>
            <w:shd w:val="clear" w:color="auto" w:fill="D9D9D9" w:themeFill="background1" w:themeFillShade="D9"/>
          </w:tcPr>
          <w:p w14:paraId="6194F18D" w14:textId="2154528C" w:rsidR="00A85F11" w:rsidRPr="00222DA6" w:rsidRDefault="00185F8E" w:rsidP="00222DA6">
            <w:pPr>
              <w:shd w:val="clear" w:color="auto" w:fill="FFFFFF" w:themeFill="background1"/>
              <w:jc w:val="both"/>
              <w:rPr>
                <w:rFonts w:ascii="Cambria" w:hAnsi="Cambria"/>
                <w:sz w:val="20"/>
                <w:szCs w:val="20"/>
              </w:rPr>
            </w:pPr>
            <w:r w:rsidRPr="00222DA6">
              <w:rPr>
                <w:rFonts w:ascii="Cambria" w:hAnsi="Cambria"/>
                <w:sz w:val="20"/>
                <w:szCs w:val="20"/>
              </w:rPr>
              <w:t xml:space="preserve">Date </w:t>
            </w:r>
            <w:r w:rsidR="002005C2" w:rsidRPr="00222DA6">
              <w:rPr>
                <w:rFonts w:ascii="Cambria" w:hAnsi="Cambria"/>
                <w:sz w:val="20"/>
                <w:szCs w:val="20"/>
              </w:rPr>
              <w:t>of issue</w:t>
            </w:r>
            <w:r w:rsidRPr="00222DA6">
              <w:rPr>
                <w:rFonts w:ascii="Cambria" w:hAnsi="Cambria"/>
                <w:sz w:val="20"/>
                <w:szCs w:val="20"/>
              </w:rPr>
              <w:t xml:space="preserve"> of Work</w:t>
            </w:r>
          </w:p>
        </w:tc>
        <w:tc>
          <w:tcPr>
            <w:tcW w:w="1206" w:type="dxa"/>
            <w:tcBorders>
              <w:top w:val="single" w:sz="4" w:space="0" w:color="000000"/>
              <w:left w:val="nil"/>
              <w:bottom w:val="single" w:sz="4" w:space="0" w:color="000000"/>
              <w:right w:val="single" w:sz="4" w:space="0" w:color="000000"/>
            </w:tcBorders>
            <w:shd w:val="clear" w:color="auto" w:fill="D9D9D9" w:themeFill="background1" w:themeFillShade="D9"/>
          </w:tcPr>
          <w:p w14:paraId="2A03982C" w14:textId="77777777" w:rsidR="00A85F11" w:rsidRPr="00222DA6" w:rsidRDefault="00185F8E" w:rsidP="00222DA6">
            <w:pPr>
              <w:shd w:val="clear" w:color="auto" w:fill="FFFFFF" w:themeFill="background1"/>
              <w:jc w:val="both"/>
              <w:rPr>
                <w:rFonts w:ascii="Cambria" w:hAnsi="Cambria"/>
                <w:sz w:val="20"/>
                <w:szCs w:val="20"/>
              </w:rPr>
            </w:pPr>
            <w:r w:rsidRPr="00222DA6">
              <w:rPr>
                <w:rFonts w:ascii="Cambria" w:hAnsi="Cambria"/>
                <w:sz w:val="20"/>
                <w:szCs w:val="20"/>
              </w:rPr>
              <w:t>Specified period of completion</w:t>
            </w:r>
          </w:p>
        </w:tc>
        <w:tc>
          <w:tcPr>
            <w:tcW w:w="1240" w:type="dxa"/>
            <w:tcBorders>
              <w:top w:val="single" w:sz="4" w:space="0" w:color="000000"/>
              <w:left w:val="nil"/>
              <w:bottom w:val="single" w:sz="4" w:space="0" w:color="000000"/>
              <w:right w:val="single" w:sz="4" w:space="0" w:color="000000"/>
            </w:tcBorders>
            <w:shd w:val="clear" w:color="auto" w:fill="D9D9D9" w:themeFill="background1" w:themeFillShade="D9"/>
          </w:tcPr>
          <w:p w14:paraId="66F1A3AD" w14:textId="132FA727" w:rsidR="00A85F11" w:rsidRPr="00222DA6" w:rsidRDefault="00185F8E" w:rsidP="00222DA6">
            <w:pPr>
              <w:shd w:val="clear" w:color="auto" w:fill="FFFFFF" w:themeFill="background1"/>
              <w:jc w:val="both"/>
              <w:rPr>
                <w:rFonts w:ascii="Cambria" w:hAnsi="Cambria"/>
                <w:sz w:val="20"/>
                <w:szCs w:val="20"/>
              </w:rPr>
            </w:pPr>
            <w:r w:rsidRPr="00222DA6">
              <w:rPr>
                <w:rFonts w:ascii="Cambria" w:hAnsi="Cambria"/>
                <w:sz w:val="20"/>
                <w:szCs w:val="20"/>
              </w:rPr>
              <w:t xml:space="preserve">Actual date </w:t>
            </w:r>
            <w:r w:rsidR="002005C2" w:rsidRPr="00222DA6">
              <w:rPr>
                <w:rFonts w:ascii="Cambria" w:hAnsi="Cambria"/>
                <w:sz w:val="20"/>
                <w:szCs w:val="20"/>
              </w:rPr>
              <w:t>of completion</w:t>
            </w:r>
          </w:p>
        </w:tc>
        <w:tc>
          <w:tcPr>
            <w:tcW w:w="1405" w:type="dxa"/>
            <w:tcBorders>
              <w:top w:val="single" w:sz="4" w:space="0" w:color="000000"/>
              <w:left w:val="nil"/>
              <w:bottom w:val="single" w:sz="4" w:space="0" w:color="000000"/>
              <w:right w:val="single" w:sz="4" w:space="0" w:color="000000"/>
            </w:tcBorders>
            <w:shd w:val="clear" w:color="auto" w:fill="D9D9D9" w:themeFill="background1" w:themeFillShade="D9"/>
          </w:tcPr>
          <w:p w14:paraId="5F211FED" w14:textId="77777777" w:rsidR="00A85F11" w:rsidRPr="00222DA6" w:rsidRDefault="00185F8E" w:rsidP="00222DA6">
            <w:pPr>
              <w:shd w:val="clear" w:color="auto" w:fill="FFFFFF" w:themeFill="background1"/>
              <w:jc w:val="both"/>
              <w:rPr>
                <w:rFonts w:ascii="Cambria" w:hAnsi="Cambria"/>
                <w:sz w:val="20"/>
                <w:szCs w:val="20"/>
              </w:rPr>
            </w:pPr>
            <w:r w:rsidRPr="00222DA6">
              <w:rPr>
                <w:rFonts w:ascii="Cambria" w:hAnsi="Cambria"/>
                <w:sz w:val="20"/>
                <w:szCs w:val="20"/>
              </w:rPr>
              <w:t>Remarks explaining reasons for delay in completion of work</w:t>
            </w:r>
          </w:p>
        </w:tc>
      </w:tr>
      <w:tr w:rsidR="00883542" w:rsidRPr="00222DA6" w14:paraId="3FC9451C" w14:textId="77777777" w:rsidTr="00E8456A">
        <w:trPr>
          <w:trHeight w:val="256"/>
          <w:jc w:val="center"/>
        </w:trPr>
        <w:tc>
          <w:tcPr>
            <w:tcW w:w="840" w:type="dxa"/>
            <w:tcBorders>
              <w:top w:val="nil"/>
              <w:left w:val="single" w:sz="4" w:space="0" w:color="000000"/>
              <w:bottom w:val="single" w:sz="4" w:space="0" w:color="000000"/>
              <w:right w:val="single" w:sz="4" w:space="0" w:color="000000"/>
            </w:tcBorders>
          </w:tcPr>
          <w:p w14:paraId="7409B417" w14:textId="77777777" w:rsidR="00A85F11" w:rsidRPr="00222DA6" w:rsidRDefault="00185F8E" w:rsidP="00222DA6">
            <w:pPr>
              <w:shd w:val="clear" w:color="auto" w:fill="FFFFFF" w:themeFill="background1"/>
              <w:spacing w:after="0" w:line="240" w:lineRule="auto"/>
              <w:jc w:val="center"/>
              <w:rPr>
                <w:rFonts w:ascii="Cambria" w:hAnsi="Cambria"/>
                <w:sz w:val="24"/>
                <w:szCs w:val="24"/>
              </w:rPr>
            </w:pPr>
            <w:r w:rsidRPr="00222DA6">
              <w:rPr>
                <w:rFonts w:ascii="Cambria" w:hAnsi="Cambria"/>
                <w:sz w:val="24"/>
                <w:szCs w:val="24"/>
              </w:rPr>
              <w:t>1</w:t>
            </w:r>
          </w:p>
        </w:tc>
        <w:tc>
          <w:tcPr>
            <w:tcW w:w="1084" w:type="dxa"/>
            <w:tcBorders>
              <w:top w:val="nil"/>
              <w:left w:val="nil"/>
              <w:bottom w:val="single" w:sz="4" w:space="0" w:color="000000"/>
              <w:right w:val="single" w:sz="4" w:space="0" w:color="000000"/>
            </w:tcBorders>
          </w:tcPr>
          <w:p w14:paraId="334EDCB4" w14:textId="77777777" w:rsidR="00A85F11" w:rsidRPr="00222DA6" w:rsidRDefault="00185F8E" w:rsidP="00222DA6">
            <w:pPr>
              <w:shd w:val="clear" w:color="auto" w:fill="FFFFFF" w:themeFill="background1"/>
              <w:spacing w:after="0" w:line="240" w:lineRule="auto"/>
              <w:jc w:val="center"/>
              <w:rPr>
                <w:rFonts w:ascii="Cambria" w:hAnsi="Cambria"/>
                <w:sz w:val="24"/>
                <w:szCs w:val="24"/>
              </w:rPr>
            </w:pPr>
            <w:r w:rsidRPr="00222DA6">
              <w:rPr>
                <w:rFonts w:ascii="Cambria" w:hAnsi="Cambria"/>
                <w:sz w:val="24"/>
                <w:szCs w:val="24"/>
              </w:rPr>
              <w:t>2</w:t>
            </w:r>
          </w:p>
        </w:tc>
        <w:tc>
          <w:tcPr>
            <w:tcW w:w="1243" w:type="dxa"/>
            <w:tcBorders>
              <w:top w:val="single" w:sz="4" w:space="0" w:color="000000"/>
              <w:left w:val="nil"/>
              <w:bottom w:val="single" w:sz="4" w:space="0" w:color="000000"/>
              <w:right w:val="single" w:sz="4" w:space="0" w:color="000000"/>
            </w:tcBorders>
          </w:tcPr>
          <w:p w14:paraId="7375B317" w14:textId="77777777" w:rsidR="00A85F11" w:rsidRPr="00222DA6" w:rsidRDefault="00185F8E" w:rsidP="00222DA6">
            <w:pPr>
              <w:shd w:val="clear" w:color="auto" w:fill="FFFFFF" w:themeFill="background1"/>
              <w:spacing w:after="0" w:line="240" w:lineRule="auto"/>
              <w:jc w:val="center"/>
              <w:rPr>
                <w:rFonts w:ascii="Cambria" w:hAnsi="Cambria"/>
                <w:sz w:val="24"/>
                <w:szCs w:val="24"/>
              </w:rPr>
            </w:pPr>
            <w:r w:rsidRPr="00222DA6">
              <w:rPr>
                <w:rFonts w:ascii="Cambria" w:hAnsi="Cambria"/>
                <w:sz w:val="24"/>
                <w:szCs w:val="24"/>
              </w:rPr>
              <w:t>3</w:t>
            </w:r>
          </w:p>
        </w:tc>
        <w:tc>
          <w:tcPr>
            <w:tcW w:w="968" w:type="dxa"/>
            <w:tcBorders>
              <w:top w:val="nil"/>
              <w:left w:val="nil"/>
              <w:bottom w:val="single" w:sz="4" w:space="0" w:color="000000"/>
              <w:right w:val="single" w:sz="4" w:space="0" w:color="000000"/>
            </w:tcBorders>
          </w:tcPr>
          <w:p w14:paraId="0564610F" w14:textId="77777777" w:rsidR="00A85F11" w:rsidRPr="00222DA6" w:rsidRDefault="00185F8E" w:rsidP="00222DA6">
            <w:pPr>
              <w:shd w:val="clear" w:color="auto" w:fill="FFFFFF" w:themeFill="background1"/>
              <w:spacing w:after="0" w:line="240" w:lineRule="auto"/>
              <w:jc w:val="center"/>
              <w:rPr>
                <w:rFonts w:ascii="Cambria" w:hAnsi="Cambria"/>
                <w:sz w:val="24"/>
                <w:szCs w:val="24"/>
              </w:rPr>
            </w:pPr>
            <w:r w:rsidRPr="00222DA6">
              <w:rPr>
                <w:rFonts w:ascii="Cambria" w:hAnsi="Cambria"/>
                <w:sz w:val="24"/>
                <w:szCs w:val="24"/>
              </w:rPr>
              <w:t>4</w:t>
            </w:r>
          </w:p>
        </w:tc>
        <w:tc>
          <w:tcPr>
            <w:tcW w:w="931" w:type="dxa"/>
            <w:tcBorders>
              <w:top w:val="nil"/>
              <w:left w:val="nil"/>
              <w:bottom w:val="single" w:sz="4" w:space="0" w:color="000000"/>
              <w:right w:val="single" w:sz="4" w:space="0" w:color="000000"/>
            </w:tcBorders>
          </w:tcPr>
          <w:p w14:paraId="76EC3EE8" w14:textId="77777777" w:rsidR="00A85F11" w:rsidRPr="00222DA6" w:rsidRDefault="00185F8E" w:rsidP="00222DA6">
            <w:pPr>
              <w:shd w:val="clear" w:color="auto" w:fill="FFFFFF" w:themeFill="background1"/>
              <w:spacing w:after="0" w:line="240" w:lineRule="auto"/>
              <w:jc w:val="center"/>
              <w:rPr>
                <w:rFonts w:ascii="Cambria" w:hAnsi="Cambria"/>
                <w:sz w:val="24"/>
                <w:szCs w:val="24"/>
              </w:rPr>
            </w:pPr>
            <w:r w:rsidRPr="00222DA6">
              <w:rPr>
                <w:rFonts w:ascii="Cambria" w:hAnsi="Cambria"/>
                <w:sz w:val="24"/>
                <w:szCs w:val="24"/>
              </w:rPr>
              <w:t>5</w:t>
            </w:r>
          </w:p>
        </w:tc>
        <w:tc>
          <w:tcPr>
            <w:tcW w:w="717" w:type="dxa"/>
            <w:tcBorders>
              <w:top w:val="nil"/>
              <w:left w:val="nil"/>
              <w:bottom w:val="single" w:sz="4" w:space="0" w:color="000000"/>
              <w:right w:val="single" w:sz="4" w:space="0" w:color="000000"/>
            </w:tcBorders>
          </w:tcPr>
          <w:p w14:paraId="60364EE7" w14:textId="77777777" w:rsidR="00A85F11" w:rsidRPr="00222DA6" w:rsidRDefault="00185F8E" w:rsidP="00222DA6">
            <w:pPr>
              <w:shd w:val="clear" w:color="auto" w:fill="FFFFFF" w:themeFill="background1"/>
              <w:spacing w:after="0" w:line="240" w:lineRule="auto"/>
              <w:jc w:val="center"/>
              <w:rPr>
                <w:rFonts w:ascii="Cambria" w:hAnsi="Cambria"/>
                <w:sz w:val="24"/>
                <w:szCs w:val="24"/>
              </w:rPr>
            </w:pPr>
            <w:r w:rsidRPr="00222DA6">
              <w:rPr>
                <w:rFonts w:ascii="Cambria" w:hAnsi="Cambria"/>
                <w:sz w:val="24"/>
                <w:szCs w:val="24"/>
              </w:rPr>
              <w:t>6</w:t>
            </w:r>
          </w:p>
        </w:tc>
        <w:tc>
          <w:tcPr>
            <w:tcW w:w="1206" w:type="dxa"/>
            <w:tcBorders>
              <w:top w:val="nil"/>
              <w:left w:val="nil"/>
              <w:bottom w:val="single" w:sz="4" w:space="0" w:color="000000"/>
              <w:right w:val="single" w:sz="4" w:space="0" w:color="000000"/>
            </w:tcBorders>
          </w:tcPr>
          <w:p w14:paraId="1E7DE13E" w14:textId="77777777" w:rsidR="00A85F11" w:rsidRPr="00222DA6" w:rsidRDefault="00185F8E" w:rsidP="00222DA6">
            <w:pPr>
              <w:shd w:val="clear" w:color="auto" w:fill="FFFFFF" w:themeFill="background1"/>
              <w:spacing w:after="0" w:line="240" w:lineRule="auto"/>
              <w:jc w:val="center"/>
              <w:rPr>
                <w:rFonts w:ascii="Cambria" w:hAnsi="Cambria"/>
                <w:sz w:val="24"/>
                <w:szCs w:val="24"/>
              </w:rPr>
            </w:pPr>
            <w:r w:rsidRPr="00222DA6">
              <w:rPr>
                <w:rFonts w:ascii="Cambria" w:hAnsi="Cambria"/>
                <w:sz w:val="24"/>
                <w:szCs w:val="24"/>
              </w:rPr>
              <w:t>7</w:t>
            </w:r>
          </w:p>
        </w:tc>
        <w:tc>
          <w:tcPr>
            <w:tcW w:w="1240" w:type="dxa"/>
            <w:tcBorders>
              <w:top w:val="nil"/>
              <w:left w:val="nil"/>
              <w:bottom w:val="single" w:sz="4" w:space="0" w:color="000000"/>
              <w:right w:val="single" w:sz="4" w:space="0" w:color="000000"/>
            </w:tcBorders>
          </w:tcPr>
          <w:p w14:paraId="5E36BB86" w14:textId="77777777" w:rsidR="00A85F11" w:rsidRPr="00222DA6" w:rsidRDefault="00185F8E" w:rsidP="00222DA6">
            <w:pPr>
              <w:shd w:val="clear" w:color="auto" w:fill="FFFFFF" w:themeFill="background1"/>
              <w:spacing w:after="0" w:line="240" w:lineRule="auto"/>
              <w:jc w:val="center"/>
              <w:rPr>
                <w:rFonts w:ascii="Cambria" w:hAnsi="Cambria"/>
                <w:sz w:val="24"/>
                <w:szCs w:val="24"/>
              </w:rPr>
            </w:pPr>
            <w:r w:rsidRPr="00222DA6">
              <w:rPr>
                <w:rFonts w:ascii="Cambria" w:hAnsi="Cambria"/>
                <w:sz w:val="24"/>
                <w:szCs w:val="24"/>
              </w:rPr>
              <w:t>8</w:t>
            </w:r>
          </w:p>
        </w:tc>
        <w:tc>
          <w:tcPr>
            <w:tcW w:w="1405" w:type="dxa"/>
            <w:tcBorders>
              <w:top w:val="nil"/>
              <w:left w:val="nil"/>
              <w:bottom w:val="single" w:sz="4" w:space="0" w:color="000000"/>
              <w:right w:val="single" w:sz="4" w:space="0" w:color="000000"/>
            </w:tcBorders>
          </w:tcPr>
          <w:p w14:paraId="74C4DFC3" w14:textId="77777777" w:rsidR="00A85F11" w:rsidRPr="00222DA6" w:rsidRDefault="00185F8E" w:rsidP="00222DA6">
            <w:pPr>
              <w:shd w:val="clear" w:color="auto" w:fill="FFFFFF" w:themeFill="background1"/>
              <w:spacing w:after="0" w:line="240" w:lineRule="auto"/>
              <w:jc w:val="center"/>
              <w:rPr>
                <w:rFonts w:ascii="Cambria" w:hAnsi="Cambria"/>
                <w:sz w:val="24"/>
                <w:szCs w:val="24"/>
              </w:rPr>
            </w:pPr>
            <w:r w:rsidRPr="00222DA6">
              <w:rPr>
                <w:rFonts w:ascii="Cambria" w:hAnsi="Cambria"/>
                <w:sz w:val="24"/>
                <w:szCs w:val="24"/>
              </w:rPr>
              <w:t>9</w:t>
            </w:r>
          </w:p>
        </w:tc>
      </w:tr>
      <w:tr w:rsidR="00883542" w:rsidRPr="00222DA6" w14:paraId="14F86E18" w14:textId="77777777" w:rsidTr="00E8456A">
        <w:trPr>
          <w:trHeight w:val="482"/>
          <w:jc w:val="center"/>
        </w:trPr>
        <w:tc>
          <w:tcPr>
            <w:tcW w:w="840" w:type="dxa"/>
            <w:tcBorders>
              <w:top w:val="nil"/>
              <w:left w:val="single" w:sz="4" w:space="0" w:color="000000"/>
              <w:bottom w:val="single" w:sz="4" w:space="0" w:color="000000"/>
              <w:right w:val="single" w:sz="4" w:space="0" w:color="000000"/>
            </w:tcBorders>
          </w:tcPr>
          <w:p w14:paraId="276D1405" w14:textId="77777777"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 </w:t>
            </w:r>
          </w:p>
        </w:tc>
        <w:tc>
          <w:tcPr>
            <w:tcW w:w="1084" w:type="dxa"/>
            <w:tcBorders>
              <w:top w:val="nil"/>
              <w:left w:val="nil"/>
              <w:bottom w:val="single" w:sz="4" w:space="0" w:color="000000"/>
              <w:right w:val="single" w:sz="4" w:space="0" w:color="000000"/>
            </w:tcBorders>
          </w:tcPr>
          <w:p w14:paraId="1EA5DD48" w14:textId="77777777"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 </w:t>
            </w:r>
          </w:p>
        </w:tc>
        <w:tc>
          <w:tcPr>
            <w:tcW w:w="1243" w:type="dxa"/>
            <w:tcBorders>
              <w:top w:val="single" w:sz="4" w:space="0" w:color="000000"/>
              <w:left w:val="nil"/>
              <w:bottom w:val="single" w:sz="4" w:space="0" w:color="000000"/>
              <w:right w:val="single" w:sz="4" w:space="0" w:color="000000"/>
            </w:tcBorders>
          </w:tcPr>
          <w:p w14:paraId="5C26E859" w14:textId="77777777"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 </w:t>
            </w:r>
          </w:p>
        </w:tc>
        <w:tc>
          <w:tcPr>
            <w:tcW w:w="968" w:type="dxa"/>
            <w:tcBorders>
              <w:top w:val="nil"/>
              <w:left w:val="nil"/>
              <w:bottom w:val="single" w:sz="4" w:space="0" w:color="000000"/>
              <w:right w:val="single" w:sz="4" w:space="0" w:color="000000"/>
            </w:tcBorders>
          </w:tcPr>
          <w:p w14:paraId="5BAC8C53" w14:textId="77777777"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 </w:t>
            </w:r>
          </w:p>
        </w:tc>
        <w:tc>
          <w:tcPr>
            <w:tcW w:w="931" w:type="dxa"/>
            <w:tcBorders>
              <w:top w:val="nil"/>
              <w:left w:val="nil"/>
              <w:bottom w:val="single" w:sz="4" w:space="0" w:color="000000"/>
              <w:right w:val="single" w:sz="4" w:space="0" w:color="000000"/>
            </w:tcBorders>
          </w:tcPr>
          <w:p w14:paraId="05903EDF" w14:textId="77777777"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 </w:t>
            </w:r>
          </w:p>
        </w:tc>
        <w:tc>
          <w:tcPr>
            <w:tcW w:w="717" w:type="dxa"/>
            <w:tcBorders>
              <w:top w:val="nil"/>
              <w:left w:val="nil"/>
              <w:bottom w:val="single" w:sz="4" w:space="0" w:color="000000"/>
              <w:right w:val="single" w:sz="4" w:space="0" w:color="000000"/>
            </w:tcBorders>
          </w:tcPr>
          <w:p w14:paraId="09C8A803" w14:textId="77777777"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 </w:t>
            </w:r>
          </w:p>
        </w:tc>
        <w:tc>
          <w:tcPr>
            <w:tcW w:w="1206" w:type="dxa"/>
            <w:tcBorders>
              <w:top w:val="nil"/>
              <w:left w:val="nil"/>
              <w:bottom w:val="single" w:sz="4" w:space="0" w:color="000000"/>
              <w:right w:val="single" w:sz="4" w:space="0" w:color="000000"/>
            </w:tcBorders>
          </w:tcPr>
          <w:p w14:paraId="71E23B00" w14:textId="77777777"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 </w:t>
            </w:r>
          </w:p>
        </w:tc>
        <w:tc>
          <w:tcPr>
            <w:tcW w:w="1240" w:type="dxa"/>
            <w:tcBorders>
              <w:top w:val="nil"/>
              <w:left w:val="nil"/>
              <w:bottom w:val="single" w:sz="4" w:space="0" w:color="000000"/>
              <w:right w:val="single" w:sz="4" w:space="0" w:color="000000"/>
            </w:tcBorders>
          </w:tcPr>
          <w:p w14:paraId="0EFE6CE2" w14:textId="77777777"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 </w:t>
            </w:r>
          </w:p>
        </w:tc>
        <w:tc>
          <w:tcPr>
            <w:tcW w:w="1405" w:type="dxa"/>
            <w:tcBorders>
              <w:top w:val="nil"/>
              <w:left w:val="nil"/>
              <w:bottom w:val="single" w:sz="4" w:space="0" w:color="000000"/>
              <w:right w:val="single" w:sz="4" w:space="0" w:color="000000"/>
            </w:tcBorders>
          </w:tcPr>
          <w:p w14:paraId="51A3D392" w14:textId="77777777"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 </w:t>
            </w:r>
          </w:p>
        </w:tc>
      </w:tr>
    </w:tbl>
    <w:tbl>
      <w:tblPr>
        <w:tblStyle w:val="TableGrid"/>
        <w:tblW w:w="0" w:type="auto"/>
        <w:tblLook w:val="04A0" w:firstRow="1" w:lastRow="0" w:firstColumn="1" w:lastColumn="0" w:noHBand="0" w:noVBand="1"/>
      </w:tblPr>
      <w:tblGrid>
        <w:gridCol w:w="846"/>
        <w:gridCol w:w="8783"/>
      </w:tblGrid>
      <w:tr w:rsidR="00A85F11" w:rsidRPr="00222DA6" w14:paraId="2B86DF89" w14:textId="77777777">
        <w:trPr>
          <w:trHeight w:val="693"/>
        </w:trPr>
        <w:tc>
          <w:tcPr>
            <w:tcW w:w="846" w:type="dxa"/>
          </w:tcPr>
          <w:p w14:paraId="4FD0EFB6" w14:textId="77777777" w:rsidR="00A85F11" w:rsidRPr="00222DA6" w:rsidRDefault="00185F8E" w:rsidP="00222DA6">
            <w:pPr>
              <w:shd w:val="clear" w:color="auto" w:fill="FFFFFF" w:themeFill="background1"/>
              <w:tabs>
                <w:tab w:val="left" w:pos="760"/>
                <w:tab w:val="left" w:pos="1360"/>
                <w:tab w:val="left" w:pos="2080"/>
                <w:tab w:val="left" w:pos="5680"/>
              </w:tabs>
              <w:jc w:val="both"/>
              <w:rPr>
                <w:rFonts w:ascii="Cambria" w:hAnsi="Cambria"/>
                <w:b/>
                <w:bCs/>
                <w:sz w:val="24"/>
                <w:szCs w:val="24"/>
              </w:rPr>
            </w:pPr>
            <w:r w:rsidRPr="00222DA6">
              <w:rPr>
                <w:rFonts w:ascii="Cambria" w:hAnsi="Cambria"/>
                <w:b/>
                <w:bCs/>
                <w:sz w:val="24"/>
                <w:szCs w:val="24"/>
              </w:rPr>
              <w:lastRenderedPageBreak/>
              <w:t>1.4</w:t>
            </w:r>
          </w:p>
        </w:tc>
        <w:tc>
          <w:tcPr>
            <w:tcW w:w="8783" w:type="dxa"/>
          </w:tcPr>
          <w:p w14:paraId="1D88FE0C" w14:textId="77777777" w:rsidR="00A85F11" w:rsidRPr="00222DA6" w:rsidRDefault="00185F8E" w:rsidP="00222DA6">
            <w:pPr>
              <w:shd w:val="clear" w:color="auto" w:fill="FFFFFF" w:themeFill="background1"/>
              <w:tabs>
                <w:tab w:val="left" w:pos="760"/>
                <w:tab w:val="left" w:pos="1360"/>
                <w:tab w:val="left" w:pos="2080"/>
                <w:tab w:val="left" w:pos="5680"/>
              </w:tabs>
              <w:jc w:val="both"/>
              <w:rPr>
                <w:rFonts w:ascii="Cambria" w:hAnsi="Cambria"/>
                <w:sz w:val="24"/>
                <w:szCs w:val="24"/>
              </w:rPr>
            </w:pPr>
            <w:r w:rsidRPr="00222DA6">
              <w:rPr>
                <w:rFonts w:ascii="Cambria" w:hAnsi="Cambria"/>
                <w:sz w:val="24"/>
                <w:szCs w:val="24"/>
              </w:rPr>
              <w:t>Quantities of work executed during the last five years specified in 1.2 above.</w:t>
            </w:r>
          </w:p>
        </w:tc>
      </w:tr>
    </w:tbl>
    <w:p w14:paraId="703A680D" w14:textId="77777777" w:rsidR="00A85F11" w:rsidRPr="00222DA6" w:rsidRDefault="00A85F11" w:rsidP="00222DA6">
      <w:pPr>
        <w:keepNext/>
        <w:keepLines/>
        <w:shd w:val="clear" w:color="auto" w:fill="FFFFFF" w:themeFill="background1"/>
        <w:tabs>
          <w:tab w:val="left" w:pos="-1440"/>
          <w:tab w:val="left" w:pos="-720"/>
          <w:tab w:val="left" w:pos="0"/>
          <w:tab w:val="left" w:pos="1920"/>
          <w:tab w:val="left" w:pos="4320"/>
          <w:tab w:val="left" w:pos="6880"/>
        </w:tabs>
        <w:jc w:val="both"/>
        <w:rPr>
          <w:rFonts w:ascii="Cambria" w:hAnsi="Cambria"/>
          <w:sz w:val="16"/>
          <w:szCs w:val="16"/>
        </w:rPr>
      </w:pPr>
    </w:p>
    <w:tbl>
      <w:tblPr>
        <w:tblW w:w="0" w:type="auto"/>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00" w:firstRow="0" w:lastRow="0" w:firstColumn="0" w:lastColumn="0" w:noHBand="0" w:noVBand="1"/>
      </w:tblPr>
      <w:tblGrid>
        <w:gridCol w:w="586"/>
        <w:gridCol w:w="1583"/>
        <w:gridCol w:w="1337"/>
        <w:gridCol w:w="1337"/>
        <w:gridCol w:w="1337"/>
        <w:gridCol w:w="1337"/>
        <w:gridCol w:w="1337"/>
      </w:tblGrid>
      <w:tr w:rsidR="00883542" w:rsidRPr="00222DA6" w14:paraId="391AFE9B" w14:textId="77777777" w:rsidTr="009F2E3A">
        <w:trPr>
          <w:trHeight w:val="612"/>
        </w:trPr>
        <w:tc>
          <w:tcPr>
            <w:tcW w:w="0" w:type="auto"/>
            <w:vMerge w:val="restart"/>
            <w:shd w:val="clear" w:color="auto" w:fill="D9D9D9" w:themeFill="background1" w:themeFillShade="D9"/>
          </w:tcPr>
          <w:p w14:paraId="46D1534C" w14:textId="5900EA15" w:rsidR="009F2E3A" w:rsidRPr="00222DA6" w:rsidRDefault="009F2E3A" w:rsidP="00222DA6">
            <w:pPr>
              <w:shd w:val="clear" w:color="auto" w:fill="FFFFFF" w:themeFill="background1"/>
              <w:spacing w:after="0"/>
              <w:ind w:right="187"/>
              <w:jc w:val="center"/>
              <w:rPr>
                <w:rFonts w:ascii="Cambria" w:hAnsi="Cambria"/>
                <w:b/>
                <w:bCs/>
                <w:sz w:val="24"/>
                <w:szCs w:val="24"/>
              </w:rPr>
            </w:pPr>
            <w:r w:rsidRPr="00222DA6">
              <w:rPr>
                <w:rFonts w:ascii="Cambria" w:hAnsi="Cambria"/>
                <w:b/>
                <w:bCs/>
                <w:sz w:val="24"/>
                <w:szCs w:val="24"/>
              </w:rPr>
              <w:t>#</w:t>
            </w:r>
          </w:p>
        </w:tc>
        <w:tc>
          <w:tcPr>
            <w:tcW w:w="0" w:type="auto"/>
            <w:vMerge w:val="restart"/>
            <w:shd w:val="clear" w:color="auto" w:fill="D9D9D9" w:themeFill="background1" w:themeFillShade="D9"/>
          </w:tcPr>
          <w:p w14:paraId="67755709" w14:textId="4861960E" w:rsidR="009F2E3A" w:rsidRPr="00222DA6" w:rsidRDefault="009F2E3A" w:rsidP="00222DA6">
            <w:pPr>
              <w:shd w:val="clear" w:color="auto" w:fill="FFFFFF" w:themeFill="background1"/>
              <w:spacing w:after="0"/>
              <w:ind w:right="187"/>
              <w:jc w:val="center"/>
              <w:rPr>
                <w:rFonts w:ascii="Cambria" w:hAnsi="Cambria"/>
                <w:b/>
                <w:bCs/>
                <w:sz w:val="24"/>
                <w:szCs w:val="24"/>
              </w:rPr>
            </w:pPr>
            <w:r w:rsidRPr="00222DA6">
              <w:rPr>
                <w:rFonts w:ascii="Cambria" w:hAnsi="Cambria"/>
                <w:b/>
                <w:bCs/>
                <w:sz w:val="24"/>
                <w:szCs w:val="24"/>
              </w:rPr>
              <w:t>Item name</w:t>
            </w:r>
          </w:p>
        </w:tc>
        <w:tc>
          <w:tcPr>
            <w:tcW w:w="0" w:type="auto"/>
            <w:gridSpan w:val="5"/>
            <w:shd w:val="clear" w:color="auto" w:fill="D9D9D9" w:themeFill="background1" w:themeFillShade="D9"/>
          </w:tcPr>
          <w:p w14:paraId="6C23EBD3" w14:textId="019249FF" w:rsidR="009F2E3A" w:rsidRPr="00222DA6" w:rsidRDefault="009F2E3A" w:rsidP="00222DA6">
            <w:pPr>
              <w:shd w:val="clear" w:color="auto" w:fill="FFFFFF" w:themeFill="background1"/>
              <w:spacing w:after="0"/>
              <w:ind w:right="187"/>
              <w:jc w:val="center"/>
              <w:rPr>
                <w:rFonts w:ascii="Cambria" w:hAnsi="Cambria"/>
                <w:b/>
                <w:bCs/>
                <w:sz w:val="24"/>
                <w:szCs w:val="24"/>
              </w:rPr>
            </w:pPr>
            <w:r w:rsidRPr="00222DA6">
              <w:rPr>
                <w:rFonts w:ascii="Cambria" w:hAnsi="Cambria"/>
                <w:b/>
                <w:bCs/>
                <w:sz w:val="24"/>
                <w:szCs w:val="24"/>
              </w:rPr>
              <w:t>Quantity</w:t>
            </w:r>
          </w:p>
        </w:tc>
      </w:tr>
      <w:tr w:rsidR="00680F88" w:rsidRPr="00222DA6" w14:paraId="3CBEFBF6" w14:textId="3213CE8A" w:rsidTr="009F2E3A">
        <w:trPr>
          <w:trHeight w:val="612"/>
        </w:trPr>
        <w:tc>
          <w:tcPr>
            <w:tcW w:w="0" w:type="auto"/>
            <w:vMerge/>
            <w:shd w:val="clear" w:color="auto" w:fill="D9D9D9" w:themeFill="background1" w:themeFillShade="D9"/>
            <w:hideMark/>
          </w:tcPr>
          <w:p w14:paraId="645717CF" w14:textId="1AD42E4C" w:rsidR="00680F88" w:rsidRPr="00222DA6" w:rsidRDefault="00680F88" w:rsidP="00222DA6">
            <w:pPr>
              <w:shd w:val="clear" w:color="auto" w:fill="FFFFFF" w:themeFill="background1"/>
              <w:spacing w:after="0"/>
              <w:ind w:right="187"/>
              <w:jc w:val="center"/>
              <w:rPr>
                <w:rFonts w:ascii="Cambria" w:hAnsi="Cambria"/>
                <w:b/>
                <w:bCs/>
                <w:sz w:val="24"/>
                <w:szCs w:val="24"/>
              </w:rPr>
            </w:pPr>
          </w:p>
        </w:tc>
        <w:tc>
          <w:tcPr>
            <w:tcW w:w="0" w:type="auto"/>
            <w:vMerge/>
            <w:shd w:val="clear" w:color="auto" w:fill="D9D9D9" w:themeFill="background1" w:themeFillShade="D9"/>
            <w:hideMark/>
          </w:tcPr>
          <w:p w14:paraId="7C395B74" w14:textId="79763F26" w:rsidR="00680F88" w:rsidRPr="00222DA6" w:rsidRDefault="00680F88" w:rsidP="00222DA6">
            <w:pPr>
              <w:shd w:val="clear" w:color="auto" w:fill="FFFFFF" w:themeFill="background1"/>
              <w:spacing w:after="0"/>
              <w:ind w:right="187"/>
              <w:jc w:val="center"/>
              <w:rPr>
                <w:rFonts w:ascii="Cambria" w:hAnsi="Cambria"/>
                <w:b/>
                <w:bCs/>
                <w:sz w:val="24"/>
                <w:szCs w:val="24"/>
              </w:rPr>
            </w:pPr>
          </w:p>
        </w:tc>
        <w:tc>
          <w:tcPr>
            <w:tcW w:w="0" w:type="auto"/>
            <w:shd w:val="clear" w:color="auto" w:fill="D9D9D9" w:themeFill="background1" w:themeFillShade="D9"/>
          </w:tcPr>
          <w:p w14:paraId="1E99758B" w14:textId="6BFCCBE5" w:rsidR="00680F88" w:rsidRPr="00222DA6" w:rsidRDefault="00680F88" w:rsidP="00222DA6">
            <w:pPr>
              <w:shd w:val="clear" w:color="auto" w:fill="FFFFFF" w:themeFill="background1"/>
              <w:spacing w:after="0"/>
              <w:ind w:right="187"/>
              <w:jc w:val="center"/>
              <w:rPr>
                <w:rFonts w:ascii="Cambria" w:hAnsi="Cambria"/>
                <w:b/>
                <w:bCs/>
                <w:sz w:val="24"/>
                <w:szCs w:val="24"/>
              </w:rPr>
            </w:pPr>
            <w:r w:rsidRPr="00222DA6">
              <w:rPr>
                <w:rFonts w:ascii="Cambria" w:hAnsi="Cambria"/>
                <w:b/>
                <w:bCs/>
                <w:sz w:val="24"/>
                <w:szCs w:val="24"/>
              </w:rPr>
              <w:t>2021-22</w:t>
            </w:r>
          </w:p>
        </w:tc>
        <w:tc>
          <w:tcPr>
            <w:tcW w:w="0" w:type="auto"/>
            <w:shd w:val="clear" w:color="auto" w:fill="D9D9D9" w:themeFill="background1" w:themeFillShade="D9"/>
          </w:tcPr>
          <w:p w14:paraId="54486FF7" w14:textId="5C827FED" w:rsidR="00680F88" w:rsidRPr="00222DA6" w:rsidRDefault="00680F88" w:rsidP="00222DA6">
            <w:pPr>
              <w:shd w:val="clear" w:color="auto" w:fill="FFFFFF" w:themeFill="background1"/>
              <w:spacing w:after="0"/>
              <w:ind w:right="187"/>
              <w:jc w:val="center"/>
              <w:rPr>
                <w:rFonts w:ascii="Cambria" w:hAnsi="Cambria"/>
                <w:b/>
                <w:bCs/>
                <w:sz w:val="24"/>
                <w:szCs w:val="24"/>
              </w:rPr>
            </w:pPr>
            <w:r w:rsidRPr="00222DA6">
              <w:rPr>
                <w:rFonts w:ascii="Cambria" w:hAnsi="Cambria"/>
                <w:b/>
                <w:bCs/>
                <w:sz w:val="24"/>
                <w:szCs w:val="24"/>
              </w:rPr>
              <w:t>2022-23</w:t>
            </w:r>
          </w:p>
        </w:tc>
        <w:tc>
          <w:tcPr>
            <w:tcW w:w="0" w:type="auto"/>
            <w:shd w:val="clear" w:color="auto" w:fill="D9D9D9" w:themeFill="background1" w:themeFillShade="D9"/>
          </w:tcPr>
          <w:p w14:paraId="581A64A5" w14:textId="6824C230" w:rsidR="00680F88" w:rsidRPr="00222DA6" w:rsidRDefault="00680F88" w:rsidP="00222DA6">
            <w:pPr>
              <w:shd w:val="clear" w:color="auto" w:fill="FFFFFF" w:themeFill="background1"/>
              <w:spacing w:after="0"/>
              <w:ind w:right="187"/>
              <w:jc w:val="center"/>
              <w:rPr>
                <w:rFonts w:ascii="Cambria" w:hAnsi="Cambria"/>
                <w:b/>
                <w:bCs/>
                <w:sz w:val="24"/>
                <w:szCs w:val="24"/>
              </w:rPr>
            </w:pPr>
            <w:r w:rsidRPr="00222DA6">
              <w:rPr>
                <w:rFonts w:ascii="Cambria" w:hAnsi="Cambria"/>
                <w:b/>
                <w:bCs/>
                <w:sz w:val="24"/>
                <w:szCs w:val="24"/>
              </w:rPr>
              <w:t>2023-24</w:t>
            </w:r>
          </w:p>
        </w:tc>
        <w:tc>
          <w:tcPr>
            <w:tcW w:w="0" w:type="auto"/>
            <w:shd w:val="clear" w:color="auto" w:fill="D9D9D9" w:themeFill="background1" w:themeFillShade="D9"/>
          </w:tcPr>
          <w:p w14:paraId="5D08380A" w14:textId="1616ECEB" w:rsidR="00680F88" w:rsidRPr="00222DA6" w:rsidRDefault="00680F88" w:rsidP="00222DA6">
            <w:pPr>
              <w:shd w:val="clear" w:color="auto" w:fill="FFFFFF" w:themeFill="background1"/>
              <w:spacing w:after="0"/>
              <w:ind w:right="187"/>
              <w:jc w:val="center"/>
              <w:rPr>
                <w:rFonts w:ascii="Cambria" w:hAnsi="Cambria"/>
                <w:b/>
                <w:bCs/>
                <w:sz w:val="24"/>
                <w:szCs w:val="24"/>
              </w:rPr>
            </w:pPr>
            <w:r w:rsidRPr="00222DA6">
              <w:rPr>
                <w:rFonts w:ascii="Cambria" w:hAnsi="Cambria"/>
                <w:b/>
                <w:bCs/>
                <w:sz w:val="24"/>
                <w:szCs w:val="24"/>
              </w:rPr>
              <w:t>2024-25</w:t>
            </w:r>
          </w:p>
        </w:tc>
        <w:tc>
          <w:tcPr>
            <w:tcW w:w="0" w:type="auto"/>
            <w:shd w:val="clear" w:color="auto" w:fill="D9D9D9" w:themeFill="background1" w:themeFillShade="D9"/>
          </w:tcPr>
          <w:p w14:paraId="3CE74D1D" w14:textId="2E32FFE7" w:rsidR="00680F88" w:rsidRPr="00222DA6" w:rsidRDefault="00680F88" w:rsidP="00222DA6">
            <w:pPr>
              <w:shd w:val="clear" w:color="auto" w:fill="FFFFFF" w:themeFill="background1"/>
              <w:spacing w:after="0"/>
              <w:ind w:right="187"/>
              <w:jc w:val="center"/>
              <w:rPr>
                <w:rFonts w:ascii="Cambria" w:hAnsi="Cambria"/>
                <w:b/>
                <w:bCs/>
                <w:sz w:val="24"/>
                <w:szCs w:val="24"/>
              </w:rPr>
            </w:pPr>
            <w:r w:rsidRPr="00222DA6">
              <w:rPr>
                <w:rFonts w:ascii="Cambria" w:hAnsi="Cambria"/>
                <w:b/>
                <w:bCs/>
                <w:sz w:val="24"/>
                <w:szCs w:val="24"/>
              </w:rPr>
              <w:t>2025-26</w:t>
            </w:r>
          </w:p>
        </w:tc>
      </w:tr>
      <w:tr w:rsidR="00883542" w:rsidRPr="00222DA6" w14:paraId="59EA981C" w14:textId="1086283B" w:rsidTr="007430F4">
        <w:trPr>
          <w:trHeight w:val="86"/>
        </w:trPr>
        <w:tc>
          <w:tcPr>
            <w:tcW w:w="0" w:type="auto"/>
          </w:tcPr>
          <w:p w14:paraId="05D4E83C" w14:textId="77777777" w:rsidR="009F2E3A" w:rsidRPr="00222DA6" w:rsidRDefault="009F2E3A" w:rsidP="00222DA6">
            <w:pPr>
              <w:shd w:val="clear" w:color="auto" w:fill="FFFFFF" w:themeFill="background1"/>
              <w:spacing w:after="0"/>
              <w:ind w:right="187"/>
              <w:rPr>
                <w:rFonts w:ascii="Cambria" w:hAnsi="Cambria"/>
                <w:sz w:val="24"/>
                <w:szCs w:val="24"/>
              </w:rPr>
            </w:pPr>
            <w:r w:rsidRPr="00222DA6">
              <w:rPr>
                <w:rFonts w:ascii="Cambria" w:hAnsi="Cambria"/>
                <w:sz w:val="24"/>
                <w:szCs w:val="24"/>
              </w:rPr>
              <w:t xml:space="preserve">1. </w:t>
            </w:r>
          </w:p>
        </w:tc>
        <w:tc>
          <w:tcPr>
            <w:tcW w:w="0" w:type="auto"/>
          </w:tcPr>
          <w:p w14:paraId="53DDED6F" w14:textId="4F2FCF1C" w:rsidR="009F2E3A" w:rsidRPr="00222DA6" w:rsidRDefault="009F2E3A" w:rsidP="00222DA6">
            <w:pPr>
              <w:shd w:val="clear" w:color="auto" w:fill="FFFFFF" w:themeFill="background1"/>
              <w:spacing w:after="0" w:line="240" w:lineRule="auto"/>
              <w:ind w:right="187"/>
              <w:jc w:val="both"/>
              <w:rPr>
                <w:rFonts w:ascii="Cambria" w:hAnsi="Cambria"/>
                <w:sz w:val="24"/>
                <w:szCs w:val="24"/>
              </w:rPr>
            </w:pPr>
          </w:p>
        </w:tc>
        <w:tc>
          <w:tcPr>
            <w:tcW w:w="0" w:type="auto"/>
          </w:tcPr>
          <w:p w14:paraId="111F1DE7" w14:textId="77777777" w:rsidR="009F2E3A" w:rsidRPr="00222DA6" w:rsidRDefault="009F2E3A" w:rsidP="00222DA6">
            <w:pPr>
              <w:shd w:val="clear" w:color="auto" w:fill="FFFFFF" w:themeFill="background1"/>
              <w:spacing w:after="0"/>
              <w:ind w:right="187"/>
              <w:jc w:val="center"/>
              <w:rPr>
                <w:rFonts w:ascii="Cambria" w:hAnsi="Cambria"/>
                <w:b/>
                <w:bCs/>
                <w:sz w:val="24"/>
                <w:szCs w:val="24"/>
              </w:rPr>
            </w:pPr>
          </w:p>
        </w:tc>
        <w:tc>
          <w:tcPr>
            <w:tcW w:w="0" w:type="auto"/>
          </w:tcPr>
          <w:p w14:paraId="5CCE8C77" w14:textId="77777777" w:rsidR="009F2E3A" w:rsidRPr="00222DA6" w:rsidRDefault="009F2E3A" w:rsidP="00222DA6">
            <w:pPr>
              <w:shd w:val="clear" w:color="auto" w:fill="FFFFFF" w:themeFill="background1"/>
              <w:spacing w:after="0"/>
              <w:ind w:right="187"/>
              <w:jc w:val="center"/>
              <w:rPr>
                <w:rFonts w:ascii="Cambria" w:hAnsi="Cambria"/>
                <w:b/>
                <w:bCs/>
                <w:sz w:val="24"/>
                <w:szCs w:val="24"/>
              </w:rPr>
            </w:pPr>
          </w:p>
        </w:tc>
        <w:tc>
          <w:tcPr>
            <w:tcW w:w="0" w:type="auto"/>
          </w:tcPr>
          <w:p w14:paraId="504F53E8" w14:textId="77777777" w:rsidR="009F2E3A" w:rsidRPr="00222DA6" w:rsidRDefault="009F2E3A" w:rsidP="00222DA6">
            <w:pPr>
              <w:shd w:val="clear" w:color="auto" w:fill="FFFFFF" w:themeFill="background1"/>
              <w:spacing w:after="0"/>
              <w:ind w:right="187"/>
              <w:jc w:val="center"/>
              <w:rPr>
                <w:rFonts w:ascii="Cambria" w:hAnsi="Cambria"/>
                <w:b/>
                <w:bCs/>
                <w:sz w:val="24"/>
                <w:szCs w:val="24"/>
              </w:rPr>
            </w:pPr>
          </w:p>
        </w:tc>
        <w:tc>
          <w:tcPr>
            <w:tcW w:w="0" w:type="auto"/>
          </w:tcPr>
          <w:p w14:paraId="7659F4FD" w14:textId="0793E89C" w:rsidR="009F2E3A" w:rsidRPr="00222DA6" w:rsidRDefault="009F2E3A" w:rsidP="00222DA6">
            <w:pPr>
              <w:shd w:val="clear" w:color="auto" w:fill="FFFFFF" w:themeFill="background1"/>
              <w:spacing w:after="0"/>
              <w:ind w:right="187"/>
              <w:jc w:val="center"/>
              <w:rPr>
                <w:rFonts w:ascii="Cambria" w:hAnsi="Cambria"/>
                <w:b/>
                <w:bCs/>
                <w:sz w:val="24"/>
                <w:szCs w:val="24"/>
              </w:rPr>
            </w:pPr>
          </w:p>
        </w:tc>
        <w:tc>
          <w:tcPr>
            <w:tcW w:w="0" w:type="auto"/>
          </w:tcPr>
          <w:p w14:paraId="05C218FB" w14:textId="77777777" w:rsidR="009F2E3A" w:rsidRPr="00222DA6" w:rsidRDefault="009F2E3A" w:rsidP="00222DA6">
            <w:pPr>
              <w:shd w:val="clear" w:color="auto" w:fill="FFFFFF" w:themeFill="background1"/>
              <w:spacing w:after="0"/>
              <w:ind w:right="187"/>
              <w:jc w:val="center"/>
              <w:rPr>
                <w:rFonts w:ascii="Cambria" w:hAnsi="Cambria"/>
                <w:b/>
                <w:bCs/>
                <w:sz w:val="24"/>
                <w:szCs w:val="24"/>
              </w:rPr>
            </w:pPr>
          </w:p>
        </w:tc>
      </w:tr>
      <w:tr w:rsidR="00883542" w:rsidRPr="00222DA6" w14:paraId="0998A7AE" w14:textId="02451BD8" w:rsidTr="009F2E3A">
        <w:trPr>
          <w:trHeight w:val="371"/>
        </w:trPr>
        <w:tc>
          <w:tcPr>
            <w:tcW w:w="0" w:type="auto"/>
          </w:tcPr>
          <w:p w14:paraId="17DA49EF" w14:textId="77777777" w:rsidR="009F2E3A" w:rsidRPr="00222DA6" w:rsidRDefault="009F2E3A" w:rsidP="00222DA6">
            <w:pPr>
              <w:shd w:val="clear" w:color="auto" w:fill="FFFFFF" w:themeFill="background1"/>
              <w:spacing w:after="0"/>
              <w:ind w:right="187"/>
              <w:rPr>
                <w:rFonts w:ascii="Cambria" w:hAnsi="Cambria"/>
                <w:sz w:val="24"/>
                <w:szCs w:val="24"/>
              </w:rPr>
            </w:pPr>
            <w:r w:rsidRPr="00222DA6">
              <w:rPr>
                <w:rFonts w:ascii="Cambria" w:hAnsi="Cambria"/>
                <w:sz w:val="24"/>
                <w:szCs w:val="24"/>
              </w:rPr>
              <w:t xml:space="preserve">2. </w:t>
            </w:r>
          </w:p>
        </w:tc>
        <w:tc>
          <w:tcPr>
            <w:tcW w:w="0" w:type="auto"/>
          </w:tcPr>
          <w:p w14:paraId="2C530E8C" w14:textId="782936D7" w:rsidR="009F2E3A" w:rsidRPr="00222DA6" w:rsidRDefault="009F2E3A" w:rsidP="00222DA6">
            <w:pPr>
              <w:shd w:val="clear" w:color="auto" w:fill="FFFFFF" w:themeFill="background1"/>
              <w:spacing w:after="0"/>
              <w:ind w:right="187"/>
              <w:jc w:val="both"/>
              <w:rPr>
                <w:rFonts w:ascii="Cambria" w:hAnsi="Cambria"/>
                <w:sz w:val="24"/>
                <w:szCs w:val="24"/>
              </w:rPr>
            </w:pPr>
          </w:p>
        </w:tc>
        <w:tc>
          <w:tcPr>
            <w:tcW w:w="0" w:type="auto"/>
          </w:tcPr>
          <w:p w14:paraId="0F99242E" w14:textId="77777777" w:rsidR="009F2E3A" w:rsidRPr="00222DA6" w:rsidRDefault="009F2E3A" w:rsidP="00222DA6">
            <w:pPr>
              <w:shd w:val="clear" w:color="auto" w:fill="FFFFFF" w:themeFill="background1"/>
              <w:spacing w:after="0"/>
              <w:ind w:right="187"/>
              <w:jc w:val="center"/>
              <w:rPr>
                <w:rFonts w:ascii="Cambria" w:hAnsi="Cambria"/>
                <w:b/>
                <w:bCs/>
                <w:sz w:val="24"/>
                <w:szCs w:val="24"/>
              </w:rPr>
            </w:pPr>
          </w:p>
        </w:tc>
        <w:tc>
          <w:tcPr>
            <w:tcW w:w="0" w:type="auto"/>
          </w:tcPr>
          <w:p w14:paraId="55ADE111" w14:textId="77777777" w:rsidR="009F2E3A" w:rsidRPr="00222DA6" w:rsidRDefault="009F2E3A" w:rsidP="00222DA6">
            <w:pPr>
              <w:shd w:val="clear" w:color="auto" w:fill="FFFFFF" w:themeFill="background1"/>
              <w:spacing w:after="0"/>
              <w:ind w:right="187"/>
              <w:jc w:val="center"/>
              <w:rPr>
                <w:rFonts w:ascii="Cambria" w:hAnsi="Cambria"/>
                <w:b/>
                <w:bCs/>
                <w:sz w:val="24"/>
                <w:szCs w:val="24"/>
              </w:rPr>
            </w:pPr>
          </w:p>
        </w:tc>
        <w:tc>
          <w:tcPr>
            <w:tcW w:w="0" w:type="auto"/>
          </w:tcPr>
          <w:p w14:paraId="174474BD" w14:textId="77777777" w:rsidR="009F2E3A" w:rsidRPr="00222DA6" w:rsidRDefault="009F2E3A" w:rsidP="00222DA6">
            <w:pPr>
              <w:shd w:val="clear" w:color="auto" w:fill="FFFFFF" w:themeFill="background1"/>
              <w:spacing w:after="0"/>
              <w:ind w:right="187"/>
              <w:jc w:val="center"/>
              <w:rPr>
                <w:rFonts w:ascii="Cambria" w:hAnsi="Cambria"/>
                <w:b/>
                <w:bCs/>
                <w:sz w:val="24"/>
                <w:szCs w:val="24"/>
              </w:rPr>
            </w:pPr>
          </w:p>
        </w:tc>
        <w:tc>
          <w:tcPr>
            <w:tcW w:w="0" w:type="auto"/>
          </w:tcPr>
          <w:p w14:paraId="69286D49" w14:textId="0E52BDB5" w:rsidR="009F2E3A" w:rsidRPr="00222DA6" w:rsidRDefault="009F2E3A" w:rsidP="00222DA6">
            <w:pPr>
              <w:shd w:val="clear" w:color="auto" w:fill="FFFFFF" w:themeFill="background1"/>
              <w:spacing w:after="0"/>
              <w:ind w:right="187"/>
              <w:jc w:val="center"/>
              <w:rPr>
                <w:rFonts w:ascii="Cambria" w:hAnsi="Cambria"/>
                <w:b/>
                <w:bCs/>
                <w:sz w:val="24"/>
                <w:szCs w:val="24"/>
              </w:rPr>
            </w:pPr>
          </w:p>
        </w:tc>
        <w:tc>
          <w:tcPr>
            <w:tcW w:w="0" w:type="auto"/>
          </w:tcPr>
          <w:p w14:paraId="3049EBF6" w14:textId="77777777" w:rsidR="009F2E3A" w:rsidRPr="00222DA6" w:rsidRDefault="009F2E3A" w:rsidP="00222DA6">
            <w:pPr>
              <w:shd w:val="clear" w:color="auto" w:fill="FFFFFF" w:themeFill="background1"/>
              <w:spacing w:after="0"/>
              <w:ind w:right="187"/>
              <w:jc w:val="center"/>
              <w:rPr>
                <w:rFonts w:ascii="Cambria" w:hAnsi="Cambria"/>
                <w:b/>
                <w:bCs/>
                <w:sz w:val="24"/>
                <w:szCs w:val="24"/>
              </w:rPr>
            </w:pPr>
          </w:p>
        </w:tc>
      </w:tr>
    </w:tbl>
    <w:p w14:paraId="5671BC71" w14:textId="77777777" w:rsidR="009F2E3A" w:rsidRPr="00222DA6" w:rsidRDefault="009F2E3A" w:rsidP="00222DA6">
      <w:pPr>
        <w:keepNext/>
        <w:keepLines/>
        <w:shd w:val="clear" w:color="auto" w:fill="FFFFFF" w:themeFill="background1"/>
        <w:tabs>
          <w:tab w:val="left" w:pos="-1440"/>
          <w:tab w:val="left" w:pos="-720"/>
          <w:tab w:val="left" w:pos="0"/>
          <w:tab w:val="left" w:pos="1920"/>
          <w:tab w:val="left" w:pos="4320"/>
          <w:tab w:val="left" w:pos="6880"/>
        </w:tabs>
        <w:jc w:val="both"/>
        <w:rPr>
          <w:rFonts w:ascii="Cambria" w:hAnsi="Cambria"/>
          <w:sz w:val="12"/>
          <w:szCs w:val="12"/>
        </w:rPr>
      </w:pPr>
    </w:p>
    <w:tbl>
      <w:tblPr>
        <w:tblStyle w:val="TableGrid"/>
        <w:tblW w:w="0" w:type="auto"/>
        <w:tblLook w:val="04A0" w:firstRow="1" w:lastRow="0" w:firstColumn="1" w:lastColumn="0" w:noHBand="0" w:noVBand="1"/>
      </w:tblPr>
      <w:tblGrid>
        <w:gridCol w:w="846"/>
        <w:gridCol w:w="8783"/>
      </w:tblGrid>
      <w:tr w:rsidR="00883542" w:rsidRPr="00222DA6" w14:paraId="77DE17D5" w14:textId="77777777">
        <w:trPr>
          <w:trHeight w:val="693"/>
        </w:trPr>
        <w:tc>
          <w:tcPr>
            <w:tcW w:w="846" w:type="dxa"/>
          </w:tcPr>
          <w:p w14:paraId="22358902" w14:textId="77777777" w:rsidR="00A85F11" w:rsidRPr="00222DA6" w:rsidRDefault="00185F8E" w:rsidP="00222DA6">
            <w:pPr>
              <w:shd w:val="clear" w:color="auto" w:fill="FFFFFF" w:themeFill="background1"/>
              <w:tabs>
                <w:tab w:val="left" w:pos="760"/>
                <w:tab w:val="left" w:pos="1360"/>
                <w:tab w:val="left" w:pos="2080"/>
                <w:tab w:val="left" w:pos="5680"/>
              </w:tabs>
              <w:jc w:val="both"/>
              <w:rPr>
                <w:rFonts w:ascii="Cambria" w:hAnsi="Cambria"/>
                <w:b/>
                <w:bCs/>
                <w:sz w:val="24"/>
                <w:szCs w:val="24"/>
              </w:rPr>
            </w:pPr>
            <w:r w:rsidRPr="00222DA6">
              <w:rPr>
                <w:rFonts w:ascii="Cambria" w:hAnsi="Cambria"/>
                <w:b/>
                <w:bCs/>
                <w:sz w:val="24"/>
                <w:szCs w:val="24"/>
              </w:rPr>
              <w:t>1.5</w:t>
            </w:r>
          </w:p>
        </w:tc>
        <w:tc>
          <w:tcPr>
            <w:tcW w:w="8783" w:type="dxa"/>
          </w:tcPr>
          <w:p w14:paraId="7AD5D1C9" w14:textId="77777777" w:rsidR="00A85F11" w:rsidRPr="00222DA6" w:rsidRDefault="00185F8E" w:rsidP="00222DA6">
            <w:pPr>
              <w:shd w:val="clear" w:color="auto" w:fill="FFFFFF" w:themeFill="background1"/>
              <w:tabs>
                <w:tab w:val="left" w:pos="760"/>
                <w:tab w:val="left" w:pos="1360"/>
                <w:tab w:val="left" w:pos="2080"/>
                <w:tab w:val="left" w:pos="5680"/>
              </w:tabs>
              <w:jc w:val="both"/>
              <w:rPr>
                <w:rFonts w:ascii="Cambria" w:hAnsi="Cambria"/>
                <w:sz w:val="24"/>
                <w:szCs w:val="24"/>
              </w:rPr>
            </w:pPr>
            <w:r w:rsidRPr="00222DA6">
              <w:rPr>
                <w:rFonts w:ascii="Cambria" w:hAnsi="Cambria"/>
                <w:sz w:val="24"/>
                <w:szCs w:val="24"/>
              </w:rPr>
              <w:t>Information on works for which Tenders have been submitted and works which are yet to be completed as on the date of this Tender notification.</w:t>
            </w:r>
          </w:p>
        </w:tc>
      </w:tr>
    </w:tbl>
    <w:p w14:paraId="6261177F" w14:textId="77777777" w:rsidR="00A85F11" w:rsidRPr="00222DA6" w:rsidRDefault="00185F8E" w:rsidP="00222DA6">
      <w:pPr>
        <w:shd w:val="clear" w:color="auto" w:fill="FFFFFF" w:themeFill="background1"/>
        <w:tabs>
          <w:tab w:val="left" w:pos="0"/>
          <w:tab w:val="left" w:pos="520"/>
          <w:tab w:val="left" w:pos="1080"/>
          <w:tab w:val="left" w:pos="1620"/>
          <w:tab w:val="left" w:pos="2120"/>
          <w:tab w:val="left" w:pos="2860"/>
          <w:tab w:val="left" w:pos="3600"/>
          <w:tab w:val="left" w:pos="4520"/>
          <w:tab w:val="left" w:pos="5780"/>
          <w:tab w:val="left" w:pos="6880"/>
        </w:tabs>
        <w:jc w:val="both"/>
        <w:rPr>
          <w:rFonts w:ascii="Cambria" w:hAnsi="Cambria"/>
          <w:b/>
          <w:sz w:val="24"/>
          <w:szCs w:val="24"/>
          <w:u w:val="single"/>
        </w:rPr>
      </w:pPr>
      <w:r w:rsidRPr="00222DA6">
        <w:rPr>
          <w:rFonts w:ascii="Cambria" w:hAnsi="Cambria"/>
          <w:b/>
          <w:sz w:val="24"/>
          <w:szCs w:val="24"/>
        </w:rPr>
        <w:t>(A)</w:t>
      </w:r>
      <w:r w:rsidRPr="00222DA6">
        <w:rPr>
          <w:rFonts w:ascii="Cambria" w:hAnsi="Cambria"/>
          <w:b/>
          <w:sz w:val="24"/>
          <w:szCs w:val="24"/>
        </w:rPr>
        <w:tab/>
      </w:r>
      <w:r w:rsidRPr="00222DA6">
        <w:rPr>
          <w:rFonts w:ascii="Cambria" w:hAnsi="Cambria"/>
          <w:b/>
          <w:sz w:val="24"/>
          <w:szCs w:val="24"/>
          <w:u w:val="single"/>
        </w:rPr>
        <w:t>Existing commitments and on-going works:</w:t>
      </w:r>
    </w:p>
    <w:tbl>
      <w:tblPr>
        <w:tblW w:w="9793" w:type="dxa"/>
        <w:tblInd w:w="-11" w:type="dxa"/>
        <w:tblLayout w:type="fixed"/>
        <w:tblLook w:val="04A0" w:firstRow="1" w:lastRow="0" w:firstColumn="1" w:lastColumn="0" w:noHBand="0" w:noVBand="1"/>
      </w:tblPr>
      <w:tblGrid>
        <w:gridCol w:w="1307"/>
        <w:gridCol w:w="848"/>
        <w:gridCol w:w="1091"/>
        <w:gridCol w:w="1314"/>
        <w:gridCol w:w="1273"/>
        <w:gridCol w:w="1261"/>
        <w:gridCol w:w="1426"/>
        <w:gridCol w:w="1273"/>
      </w:tblGrid>
      <w:tr w:rsidR="00883542" w:rsidRPr="00222DA6" w14:paraId="4EC2BD41" w14:textId="77777777" w:rsidTr="00E8456A">
        <w:trPr>
          <w:trHeight w:val="1605"/>
        </w:trPr>
        <w:tc>
          <w:tcPr>
            <w:tcW w:w="13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CF43CB" w14:textId="77777777" w:rsidR="00A85F11" w:rsidRPr="00222DA6" w:rsidRDefault="00185F8E" w:rsidP="00222DA6">
            <w:pPr>
              <w:shd w:val="clear" w:color="auto" w:fill="FFFFFF" w:themeFill="background1"/>
              <w:jc w:val="center"/>
              <w:rPr>
                <w:rFonts w:ascii="Cambria" w:hAnsi="Cambria"/>
                <w:b/>
                <w:bCs/>
                <w:sz w:val="20"/>
                <w:szCs w:val="20"/>
              </w:rPr>
            </w:pPr>
            <w:r w:rsidRPr="00222DA6">
              <w:rPr>
                <w:rFonts w:ascii="Cambria" w:hAnsi="Cambria"/>
                <w:b/>
                <w:bCs/>
                <w:sz w:val="20"/>
                <w:szCs w:val="20"/>
              </w:rPr>
              <w:t>Description of Work</w:t>
            </w:r>
          </w:p>
        </w:tc>
        <w:tc>
          <w:tcPr>
            <w:tcW w:w="848"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4768A8B9" w14:textId="77777777" w:rsidR="00A85F11" w:rsidRPr="00222DA6" w:rsidRDefault="00185F8E" w:rsidP="00222DA6">
            <w:pPr>
              <w:shd w:val="clear" w:color="auto" w:fill="FFFFFF" w:themeFill="background1"/>
              <w:jc w:val="center"/>
              <w:rPr>
                <w:rFonts w:ascii="Cambria" w:hAnsi="Cambria"/>
                <w:b/>
                <w:bCs/>
                <w:sz w:val="20"/>
                <w:szCs w:val="20"/>
              </w:rPr>
            </w:pPr>
            <w:r w:rsidRPr="00222DA6">
              <w:rPr>
                <w:rFonts w:ascii="Cambria" w:hAnsi="Cambria"/>
                <w:b/>
                <w:bCs/>
                <w:sz w:val="20"/>
                <w:szCs w:val="20"/>
              </w:rPr>
              <w:t>Place &amp; State</w:t>
            </w:r>
          </w:p>
        </w:tc>
        <w:tc>
          <w:tcPr>
            <w:tcW w:w="1091"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151DA337" w14:textId="77777777" w:rsidR="00A85F11" w:rsidRPr="00222DA6" w:rsidRDefault="00185F8E" w:rsidP="00222DA6">
            <w:pPr>
              <w:shd w:val="clear" w:color="auto" w:fill="FFFFFF" w:themeFill="background1"/>
              <w:jc w:val="center"/>
              <w:rPr>
                <w:rFonts w:ascii="Cambria" w:hAnsi="Cambria"/>
                <w:b/>
                <w:bCs/>
                <w:sz w:val="20"/>
                <w:szCs w:val="20"/>
              </w:rPr>
            </w:pPr>
            <w:r w:rsidRPr="00222DA6">
              <w:rPr>
                <w:rFonts w:ascii="Cambria" w:hAnsi="Cambria"/>
                <w:b/>
                <w:bCs/>
                <w:sz w:val="20"/>
                <w:szCs w:val="20"/>
              </w:rPr>
              <w:t>Contract No. &amp; Date</w:t>
            </w:r>
          </w:p>
        </w:tc>
        <w:tc>
          <w:tcPr>
            <w:tcW w:w="1314"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2D0B3EF0" w14:textId="77777777" w:rsidR="00A85F11" w:rsidRPr="00222DA6" w:rsidRDefault="00185F8E" w:rsidP="00222DA6">
            <w:pPr>
              <w:shd w:val="clear" w:color="auto" w:fill="FFFFFF" w:themeFill="background1"/>
              <w:jc w:val="center"/>
              <w:rPr>
                <w:rFonts w:ascii="Cambria" w:hAnsi="Cambria"/>
                <w:b/>
                <w:bCs/>
                <w:sz w:val="20"/>
                <w:szCs w:val="20"/>
              </w:rPr>
            </w:pPr>
            <w:r w:rsidRPr="00222DA6">
              <w:rPr>
                <w:rFonts w:ascii="Cambria" w:hAnsi="Cambria"/>
                <w:b/>
                <w:bCs/>
                <w:sz w:val="20"/>
                <w:szCs w:val="20"/>
              </w:rPr>
              <w:t>Name &amp; Date Address of Employer</w:t>
            </w:r>
          </w:p>
        </w:tc>
        <w:tc>
          <w:tcPr>
            <w:tcW w:w="1273"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237A3B61" w14:textId="77777777" w:rsidR="00A85F11" w:rsidRPr="00222DA6" w:rsidRDefault="00185F8E" w:rsidP="00222DA6">
            <w:pPr>
              <w:shd w:val="clear" w:color="auto" w:fill="FFFFFF" w:themeFill="background1"/>
              <w:jc w:val="center"/>
              <w:rPr>
                <w:rFonts w:ascii="Cambria" w:hAnsi="Cambria"/>
                <w:b/>
                <w:bCs/>
                <w:sz w:val="20"/>
                <w:szCs w:val="20"/>
              </w:rPr>
            </w:pPr>
            <w:r w:rsidRPr="00222DA6">
              <w:rPr>
                <w:rFonts w:ascii="Cambria" w:hAnsi="Cambria"/>
                <w:b/>
                <w:bCs/>
                <w:sz w:val="20"/>
                <w:szCs w:val="20"/>
              </w:rPr>
              <w:t>Value of Contract</w:t>
            </w:r>
            <w:r w:rsidRPr="00222DA6">
              <w:rPr>
                <w:rFonts w:ascii="Cambria" w:hAnsi="Cambria"/>
                <w:b/>
                <w:bCs/>
                <w:sz w:val="20"/>
                <w:szCs w:val="20"/>
              </w:rPr>
              <w:br/>
              <w:t xml:space="preserve"> (Rs. Lakhs)</w:t>
            </w:r>
          </w:p>
        </w:tc>
        <w:tc>
          <w:tcPr>
            <w:tcW w:w="1261"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2344C8F0" w14:textId="77777777" w:rsidR="00A85F11" w:rsidRPr="00222DA6" w:rsidRDefault="00185F8E" w:rsidP="00222DA6">
            <w:pPr>
              <w:shd w:val="clear" w:color="auto" w:fill="FFFFFF" w:themeFill="background1"/>
              <w:jc w:val="center"/>
              <w:rPr>
                <w:rFonts w:ascii="Cambria" w:hAnsi="Cambria"/>
                <w:b/>
                <w:bCs/>
                <w:sz w:val="20"/>
                <w:szCs w:val="20"/>
              </w:rPr>
            </w:pPr>
            <w:r w:rsidRPr="00222DA6">
              <w:rPr>
                <w:rFonts w:ascii="Cambria" w:hAnsi="Cambria"/>
                <w:b/>
                <w:bCs/>
                <w:sz w:val="20"/>
                <w:szCs w:val="20"/>
              </w:rPr>
              <w:t>Stipulated period of completion</w:t>
            </w:r>
          </w:p>
        </w:tc>
        <w:tc>
          <w:tcPr>
            <w:tcW w:w="1426"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20DD6AB8" w14:textId="77777777" w:rsidR="00A85F11" w:rsidRPr="00222DA6" w:rsidRDefault="00185F8E" w:rsidP="00222DA6">
            <w:pPr>
              <w:shd w:val="clear" w:color="auto" w:fill="FFFFFF" w:themeFill="background1"/>
              <w:jc w:val="center"/>
              <w:rPr>
                <w:rFonts w:ascii="Cambria" w:hAnsi="Cambria"/>
                <w:b/>
                <w:bCs/>
                <w:sz w:val="20"/>
                <w:szCs w:val="20"/>
              </w:rPr>
            </w:pPr>
            <w:r w:rsidRPr="00222DA6">
              <w:rPr>
                <w:rFonts w:ascii="Cambria" w:hAnsi="Cambria"/>
                <w:b/>
                <w:bCs/>
                <w:sz w:val="20"/>
                <w:szCs w:val="20"/>
              </w:rPr>
              <w:t>Value of works remaining to be completed (Rs. Lakhs)</w:t>
            </w:r>
          </w:p>
        </w:tc>
        <w:tc>
          <w:tcPr>
            <w:tcW w:w="1273"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6953CBEA" w14:textId="77777777" w:rsidR="00A85F11" w:rsidRPr="00222DA6" w:rsidRDefault="00185F8E" w:rsidP="00222DA6">
            <w:pPr>
              <w:shd w:val="clear" w:color="auto" w:fill="FFFFFF" w:themeFill="background1"/>
              <w:jc w:val="center"/>
              <w:rPr>
                <w:rFonts w:ascii="Cambria" w:hAnsi="Cambria"/>
                <w:b/>
                <w:bCs/>
                <w:sz w:val="20"/>
                <w:szCs w:val="20"/>
              </w:rPr>
            </w:pPr>
            <w:r w:rsidRPr="00222DA6">
              <w:rPr>
                <w:rFonts w:ascii="Cambria" w:hAnsi="Cambria"/>
                <w:b/>
                <w:bCs/>
                <w:sz w:val="20"/>
                <w:szCs w:val="20"/>
              </w:rPr>
              <w:t>Anticipated date of completion</w:t>
            </w:r>
          </w:p>
        </w:tc>
      </w:tr>
      <w:tr w:rsidR="00883542" w:rsidRPr="00222DA6" w14:paraId="51CA6551" w14:textId="77777777" w:rsidTr="00170B2C">
        <w:trPr>
          <w:trHeight w:hRule="exact" w:val="439"/>
        </w:trPr>
        <w:tc>
          <w:tcPr>
            <w:tcW w:w="1307" w:type="dxa"/>
            <w:tcBorders>
              <w:top w:val="single" w:sz="4" w:space="0" w:color="000000"/>
              <w:left w:val="single" w:sz="4" w:space="0" w:color="000000"/>
              <w:bottom w:val="single" w:sz="4" w:space="0" w:color="000000"/>
              <w:right w:val="single" w:sz="4" w:space="0" w:color="000000"/>
            </w:tcBorders>
          </w:tcPr>
          <w:p w14:paraId="1FE33A03" w14:textId="77777777" w:rsidR="00A85F11" w:rsidRPr="00222DA6" w:rsidRDefault="00185F8E" w:rsidP="00222DA6">
            <w:pPr>
              <w:shd w:val="clear" w:color="auto" w:fill="FFFFFF" w:themeFill="background1"/>
              <w:jc w:val="center"/>
              <w:rPr>
                <w:rFonts w:ascii="Cambria" w:hAnsi="Cambria"/>
                <w:sz w:val="24"/>
                <w:szCs w:val="24"/>
              </w:rPr>
            </w:pPr>
            <w:bookmarkStart w:id="26" w:name="30j0zll"/>
            <w:bookmarkEnd w:id="26"/>
            <w:r w:rsidRPr="00222DA6">
              <w:rPr>
                <w:rFonts w:ascii="Cambria" w:hAnsi="Cambria"/>
                <w:sz w:val="24"/>
                <w:szCs w:val="24"/>
              </w:rPr>
              <w:t>1</w:t>
            </w:r>
          </w:p>
        </w:tc>
        <w:tc>
          <w:tcPr>
            <w:tcW w:w="848" w:type="dxa"/>
            <w:tcBorders>
              <w:top w:val="nil"/>
              <w:left w:val="nil"/>
              <w:bottom w:val="single" w:sz="4" w:space="0" w:color="000000"/>
              <w:right w:val="single" w:sz="4" w:space="0" w:color="000000"/>
            </w:tcBorders>
          </w:tcPr>
          <w:p w14:paraId="6B353EEF" w14:textId="77777777" w:rsidR="00A85F11" w:rsidRPr="00222DA6" w:rsidRDefault="00185F8E" w:rsidP="00222DA6">
            <w:pPr>
              <w:shd w:val="clear" w:color="auto" w:fill="FFFFFF" w:themeFill="background1"/>
              <w:jc w:val="center"/>
              <w:rPr>
                <w:rFonts w:ascii="Cambria" w:hAnsi="Cambria"/>
                <w:sz w:val="24"/>
                <w:szCs w:val="24"/>
              </w:rPr>
            </w:pPr>
            <w:r w:rsidRPr="00222DA6">
              <w:rPr>
                <w:rFonts w:ascii="Cambria" w:hAnsi="Cambria"/>
                <w:sz w:val="24"/>
                <w:szCs w:val="24"/>
              </w:rPr>
              <w:t>2</w:t>
            </w:r>
          </w:p>
        </w:tc>
        <w:tc>
          <w:tcPr>
            <w:tcW w:w="1091" w:type="dxa"/>
            <w:tcBorders>
              <w:top w:val="nil"/>
              <w:left w:val="nil"/>
              <w:bottom w:val="single" w:sz="4" w:space="0" w:color="000000"/>
              <w:right w:val="single" w:sz="4" w:space="0" w:color="000000"/>
            </w:tcBorders>
          </w:tcPr>
          <w:p w14:paraId="74BC395A" w14:textId="77777777" w:rsidR="00A85F11" w:rsidRPr="00222DA6" w:rsidRDefault="00185F8E" w:rsidP="00222DA6">
            <w:pPr>
              <w:shd w:val="clear" w:color="auto" w:fill="FFFFFF" w:themeFill="background1"/>
              <w:jc w:val="center"/>
              <w:rPr>
                <w:rFonts w:ascii="Cambria" w:hAnsi="Cambria"/>
                <w:sz w:val="24"/>
                <w:szCs w:val="24"/>
              </w:rPr>
            </w:pPr>
            <w:r w:rsidRPr="00222DA6">
              <w:rPr>
                <w:rFonts w:ascii="Cambria" w:hAnsi="Cambria"/>
                <w:sz w:val="24"/>
                <w:szCs w:val="24"/>
              </w:rPr>
              <w:t>3</w:t>
            </w:r>
          </w:p>
        </w:tc>
        <w:tc>
          <w:tcPr>
            <w:tcW w:w="1314" w:type="dxa"/>
            <w:tcBorders>
              <w:top w:val="single" w:sz="4" w:space="0" w:color="000000"/>
              <w:left w:val="nil"/>
              <w:bottom w:val="single" w:sz="4" w:space="0" w:color="000000"/>
              <w:right w:val="single" w:sz="4" w:space="0" w:color="000000"/>
            </w:tcBorders>
          </w:tcPr>
          <w:p w14:paraId="73F12C80" w14:textId="77777777" w:rsidR="00A85F11" w:rsidRPr="00222DA6" w:rsidRDefault="00185F8E" w:rsidP="00222DA6">
            <w:pPr>
              <w:shd w:val="clear" w:color="auto" w:fill="FFFFFF" w:themeFill="background1"/>
              <w:jc w:val="center"/>
              <w:rPr>
                <w:rFonts w:ascii="Cambria" w:hAnsi="Cambria"/>
                <w:sz w:val="24"/>
                <w:szCs w:val="24"/>
              </w:rPr>
            </w:pPr>
            <w:r w:rsidRPr="00222DA6">
              <w:rPr>
                <w:rFonts w:ascii="Cambria" w:hAnsi="Cambria"/>
                <w:sz w:val="24"/>
                <w:szCs w:val="24"/>
              </w:rPr>
              <w:t>4</w:t>
            </w:r>
          </w:p>
        </w:tc>
        <w:tc>
          <w:tcPr>
            <w:tcW w:w="1273" w:type="dxa"/>
            <w:tcBorders>
              <w:top w:val="nil"/>
              <w:left w:val="nil"/>
              <w:bottom w:val="single" w:sz="4" w:space="0" w:color="000000"/>
              <w:right w:val="single" w:sz="4" w:space="0" w:color="000000"/>
            </w:tcBorders>
          </w:tcPr>
          <w:p w14:paraId="06451F9E" w14:textId="77777777" w:rsidR="00A85F11" w:rsidRPr="00222DA6" w:rsidRDefault="00185F8E" w:rsidP="00222DA6">
            <w:pPr>
              <w:shd w:val="clear" w:color="auto" w:fill="FFFFFF" w:themeFill="background1"/>
              <w:jc w:val="center"/>
              <w:rPr>
                <w:rFonts w:ascii="Cambria" w:hAnsi="Cambria"/>
                <w:sz w:val="24"/>
                <w:szCs w:val="24"/>
              </w:rPr>
            </w:pPr>
            <w:r w:rsidRPr="00222DA6">
              <w:rPr>
                <w:rFonts w:ascii="Cambria" w:hAnsi="Cambria"/>
                <w:sz w:val="24"/>
                <w:szCs w:val="24"/>
              </w:rPr>
              <w:t>5</w:t>
            </w:r>
          </w:p>
        </w:tc>
        <w:tc>
          <w:tcPr>
            <w:tcW w:w="1261" w:type="dxa"/>
            <w:tcBorders>
              <w:top w:val="nil"/>
              <w:left w:val="nil"/>
              <w:bottom w:val="single" w:sz="4" w:space="0" w:color="000000"/>
              <w:right w:val="single" w:sz="4" w:space="0" w:color="000000"/>
            </w:tcBorders>
          </w:tcPr>
          <w:p w14:paraId="24DAA048" w14:textId="77777777" w:rsidR="00A85F11" w:rsidRPr="00222DA6" w:rsidRDefault="00185F8E" w:rsidP="00222DA6">
            <w:pPr>
              <w:shd w:val="clear" w:color="auto" w:fill="FFFFFF" w:themeFill="background1"/>
              <w:jc w:val="center"/>
              <w:rPr>
                <w:rFonts w:ascii="Cambria" w:hAnsi="Cambria"/>
                <w:sz w:val="24"/>
                <w:szCs w:val="24"/>
              </w:rPr>
            </w:pPr>
            <w:r w:rsidRPr="00222DA6">
              <w:rPr>
                <w:rFonts w:ascii="Cambria" w:hAnsi="Cambria"/>
                <w:sz w:val="24"/>
                <w:szCs w:val="24"/>
              </w:rPr>
              <w:t>6</w:t>
            </w:r>
          </w:p>
        </w:tc>
        <w:tc>
          <w:tcPr>
            <w:tcW w:w="1426" w:type="dxa"/>
            <w:tcBorders>
              <w:top w:val="nil"/>
              <w:left w:val="nil"/>
              <w:bottom w:val="single" w:sz="4" w:space="0" w:color="000000"/>
              <w:right w:val="single" w:sz="4" w:space="0" w:color="000000"/>
            </w:tcBorders>
          </w:tcPr>
          <w:p w14:paraId="7243A040" w14:textId="77777777" w:rsidR="00A85F11" w:rsidRPr="00222DA6" w:rsidRDefault="00185F8E" w:rsidP="00222DA6">
            <w:pPr>
              <w:shd w:val="clear" w:color="auto" w:fill="FFFFFF" w:themeFill="background1"/>
              <w:jc w:val="center"/>
              <w:rPr>
                <w:rFonts w:ascii="Cambria" w:hAnsi="Cambria"/>
                <w:sz w:val="24"/>
                <w:szCs w:val="24"/>
              </w:rPr>
            </w:pPr>
            <w:r w:rsidRPr="00222DA6">
              <w:rPr>
                <w:rFonts w:ascii="Cambria" w:hAnsi="Cambria"/>
                <w:sz w:val="24"/>
                <w:szCs w:val="24"/>
              </w:rPr>
              <w:t>7</w:t>
            </w:r>
          </w:p>
        </w:tc>
        <w:tc>
          <w:tcPr>
            <w:tcW w:w="1273" w:type="dxa"/>
            <w:tcBorders>
              <w:top w:val="nil"/>
              <w:left w:val="nil"/>
              <w:bottom w:val="single" w:sz="4" w:space="0" w:color="000000"/>
              <w:right w:val="single" w:sz="4" w:space="0" w:color="000000"/>
            </w:tcBorders>
          </w:tcPr>
          <w:p w14:paraId="2767BD00" w14:textId="77777777" w:rsidR="00A85F11" w:rsidRPr="00222DA6" w:rsidRDefault="00185F8E" w:rsidP="00222DA6">
            <w:pPr>
              <w:shd w:val="clear" w:color="auto" w:fill="FFFFFF" w:themeFill="background1"/>
              <w:jc w:val="center"/>
              <w:rPr>
                <w:rFonts w:ascii="Cambria" w:hAnsi="Cambria"/>
                <w:sz w:val="24"/>
                <w:szCs w:val="24"/>
              </w:rPr>
            </w:pPr>
            <w:r w:rsidRPr="00222DA6">
              <w:rPr>
                <w:rFonts w:ascii="Cambria" w:hAnsi="Cambria"/>
                <w:sz w:val="24"/>
                <w:szCs w:val="24"/>
              </w:rPr>
              <w:t>8</w:t>
            </w:r>
          </w:p>
        </w:tc>
      </w:tr>
      <w:tr w:rsidR="00883542" w:rsidRPr="00222DA6" w14:paraId="518503B6" w14:textId="77777777" w:rsidTr="00E8456A">
        <w:trPr>
          <w:trHeight w:val="279"/>
        </w:trPr>
        <w:tc>
          <w:tcPr>
            <w:tcW w:w="1307" w:type="dxa"/>
            <w:tcBorders>
              <w:top w:val="single" w:sz="4" w:space="0" w:color="000000"/>
              <w:left w:val="single" w:sz="4" w:space="0" w:color="000000"/>
              <w:bottom w:val="single" w:sz="4" w:space="0" w:color="000000"/>
              <w:right w:val="single" w:sz="4" w:space="0" w:color="000000"/>
            </w:tcBorders>
          </w:tcPr>
          <w:p w14:paraId="5C9DB6BB" w14:textId="77777777" w:rsidR="00A85F11" w:rsidRPr="00222DA6" w:rsidRDefault="00185F8E" w:rsidP="00222DA6">
            <w:pPr>
              <w:shd w:val="clear" w:color="auto" w:fill="FFFFFF" w:themeFill="background1"/>
              <w:spacing w:line="240" w:lineRule="auto"/>
              <w:jc w:val="both"/>
              <w:rPr>
                <w:rFonts w:ascii="Cambria" w:hAnsi="Cambria"/>
                <w:sz w:val="20"/>
                <w:szCs w:val="20"/>
              </w:rPr>
            </w:pPr>
            <w:r w:rsidRPr="00222DA6">
              <w:rPr>
                <w:rFonts w:ascii="Cambria" w:hAnsi="Cambria"/>
                <w:sz w:val="20"/>
                <w:szCs w:val="20"/>
              </w:rPr>
              <w:t> </w:t>
            </w:r>
          </w:p>
        </w:tc>
        <w:tc>
          <w:tcPr>
            <w:tcW w:w="848" w:type="dxa"/>
            <w:tcBorders>
              <w:top w:val="nil"/>
              <w:left w:val="nil"/>
              <w:bottom w:val="single" w:sz="4" w:space="0" w:color="000000"/>
              <w:right w:val="single" w:sz="4" w:space="0" w:color="000000"/>
            </w:tcBorders>
          </w:tcPr>
          <w:p w14:paraId="297809C3" w14:textId="77777777" w:rsidR="00A85F11" w:rsidRPr="00222DA6" w:rsidRDefault="00185F8E" w:rsidP="00222DA6">
            <w:pPr>
              <w:shd w:val="clear" w:color="auto" w:fill="FFFFFF" w:themeFill="background1"/>
              <w:spacing w:line="240" w:lineRule="auto"/>
              <w:jc w:val="both"/>
              <w:rPr>
                <w:rFonts w:ascii="Cambria" w:hAnsi="Cambria"/>
                <w:sz w:val="20"/>
                <w:szCs w:val="20"/>
              </w:rPr>
            </w:pPr>
            <w:r w:rsidRPr="00222DA6">
              <w:rPr>
                <w:rFonts w:ascii="Cambria" w:hAnsi="Cambria"/>
                <w:sz w:val="20"/>
                <w:szCs w:val="20"/>
              </w:rPr>
              <w:t> </w:t>
            </w:r>
          </w:p>
        </w:tc>
        <w:tc>
          <w:tcPr>
            <w:tcW w:w="1091" w:type="dxa"/>
            <w:tcBorders>
              <w:top w:val="nil"/>
              <w:left w:val="nil"/>
              <w:bottom w:val="single" w:sz="4" w:space="0" w:color="000000"/>
              <w:right w:val="single" w:sz="4" w:space="0" w:color="000000"/>
            </w:tcBorders>
          </w:tcPr>
          <w:p w14:paraId="7D1B51E8" w14:textId="77777777" w:rsidR="00A85F11" w:rsidRPr="00222DA6" w:rsidRDefault="00185F8E" w:rsidP="00222DA6">
            <w:pPr>
              <w:shd w:val="clear" w:color="auto" w:fill="FFFFFF" w:themeFill="background1"/>
              <w:spacing w:line="240" w:lineRule="auto"/>
              <w:jc w:val="both"/>
              <w:rPr>
                <w:rFonts w:ascii="Cambria" w:hAnsi="Cambria"/>
                <w:sz w:val="20"/>
                <w:szCs w:val="20"/>
              </w:rPr>
            </w:pPr>
            <w:r w:rsidRPr="00222DA6">
              <w:rPr>
                <w:rFonts w:ascii="Cambria" w:hAnsi="Cambria"/>
                <w:sz w:val="20"/>
                <w:szCs w:val="20"/>
              </w:rPr>
              <w:t> </w:t>
            </w:r>
          </w:p>
        </w:tc>
        <w:tc>
          <w:tcPr>
            <w:tcW w:w="1314" w:type="dxa"/>
            <w:tcBorders>
              <w:top w:val="single" w:sz="4" w:space="0" w:color="000000"/>
              <w:left w:val="nil"/>
              <w:bottom w:val="single" w:sz="4" w:space="0" w:color="000000"/>
              <w:right w:val="single" w:sz="4" w:space="0" w:color="000000"/>
            </w:tcBorders>
          </w:tcPr>
          <w:p w14:paraId="1C2229D8" w14:textId="77777777" w:rsidR="00A85F11" w:rsidRPr="00222DA6" w:rsidRDefault="00185F8E" w:rsidP="00222DA6">
            <w:pPr>
              <w:shd w:val="clear" w:color="auto" w:fill="FFFFFF" w:themeFill="background1"/>
              <w:spacing w:line="240" w:lineRule="auto"/>
              <w:jc w:val="both"/>
              <w:rPr>
                <w:rFonts w:ascii="Cambria" w:hAnsi="Cambria"/>
                <w:sz w:val="20"/>
                <w:szCs w:val="20"/>
              </w:rPr>
            </w:pPr>
            <w:r w:rsidRPr="00222DA6">
              <w:rPr>
                <w:rFonts w:ascii="Cambria" w:hAnsi="Cambria"/>
                <w:sz w:val="20"/>
                <w:szCs w:val="20"/>
              </w:rPr>
              <w:t> </w:t>
            </w:r>
          </w:p>
        </w:tc>
        <w:tc>
          <w:tcPr>
            <w:tcW w:w="1273" w:type="dxa"/>
            <w:tcBorders>
              <w:top w:val="nil"/>
              <w:left w:val="nil"/>
              <w:bottom w:val="single" w:sz="4" w:space="0" w:color="000000"/>
              <w:right w:val="single" w:sz="4" w:space="0" w:color="000000"/>
            </w:tcBorders>
          </w:tcPr>
          <w:p w14:paraId="65AC00FC" w14:textId="77777777" w:rsidR="00A85F11" w:rsidRPr="00222DA6" w:rsidRDefault="00185F8E" w:rsidP="00222DA6">
            <w:pPr>
              <w:shd w:val="clear" w:color="auto" w:fill="FFFFFF" w:themeFill="background1"/>
              <w:spacing w:line="240" w:lineRule="auto"/>
              <w:jc w:val="both"/>
              <w:rPr>
                <w:rFonts w:ascii="Cambria" w:hAnsi="Cambria"/>
                <w:sz w:val="20"/>
                <w:szCs w:val="20"/>
              </w:rPr>
            </w:pPr>
            <w:r w:rsidRPr="00222DA6">
              <w:rPr>
                <w:rFonts w:ascii="Cambria" w:hAnsi="Cambria"/>
                <w:sz w:val="20"/>
                <w:szCs w:val="20"/>
              </w:rPr>
              <w:t> </w:t>
            </w:r>
          </w:p>
        </w:tc>
        <w:tc>
          <w:tcPr>
            <w:tcW w:w="1261" w:type="dxa"/>
            <w:tcBorders>
              <w:top w:val="nil"/>
              <w:left w:val="nil"/>
              <w:bottom w:val="single" w:sz="4" w:space="0" w:color="000000"/>
              <w:right w:val="single" w:sz="4" w:space="0" w:color="000000"/>
            </w:tcBorders>
          </w:tcPr>
          <w:p w14:paraId="12AEA242" w14:textId="77777777" w:rsidR="00A85F11" w:rsidRPr="00222DA6" w:rsidRDefault="00185F8E" w:rsidP="00222DA6">
            <w:pPr>
              <w:shd w:val="clear" w:color="auto" w:fill="FFFFFF" w:themeFill="background1"/>
              <w:spacing w:line="240" w:lineRule="auto"/>
              <w:jc w:val="both"/>
              <w:rPr>
                <w:rFonts w:ascii="Cambria" w:hAnsi="Cambria"/>
                <w:sz w:val="20"/>
                <w:szCs w:val="20"/>
              </w:rPr>
            </w:pPr>
            <w:r w:rsidRPr="00222DA6">
              <w:rPr>
                <w:rFonts w:ascii="Cambria" w:hAnsi="Cambria"/>
                <w:sz w:val="20"/>
                <w:szCs w:val="20"/>
              </w:rPr>
              <w:t> </w:t>
            </w:r>
          </w:p>
        </w:tc>
        <w:tc>
          <w:tcPr>
            <w:tcW w:w="1426" w:type="dxa"/>
            <w:tcBorders>
              <w:top w:val="nil"/>
              <w:left w:val="nil"/>
              <w:bottom w:val="single" w:sz="4" w:space="0" w:color="000000"/>
              <w:right w:val="single" w:sz="4" w:space="0" w:color="000000"/>
            </w:tcBorders>
          </w:tcPr>
          <w:p w14:paraId="5093883B" w14:textId="77777777" w:rsidR="00A85F11" w:rsidRPr="00222DA6" w:rsidRDefault="00185F8E" w:rsidP="00222DA6">
            <w:pPr>
              <w:shd w:val="clear" w:color="auto" w:fill="FFFFFF" w:themeFill="background1"/>
              <w:spacing w:line="240" w:lineRule="auto"/>
              <w:jc w:val="both"/>
              <w:rPr>
                <w:rFonts w:ascii="Cambria" w:hAnsi="Cambria"/>
                <w:sz w:val="20"/>
                <w:szCs w:val="20"/>
              </w:rPr>
            </w:pPr>
            <w:r w:rsidRPr="00222DA6">
              <w:rPr>
                <w:rFonts w:ascii="Cambria" w:hAnsi="Cambria"/>
                <w:sz w:val="20"/>
                <w:szCs w:val="20"/>
              </w:rPr>
              <w:t> </w:t>
            </w:r>
          </w:p>
        </w:tc>
        <w:tc>
          <w:tcPr>
            <w:tcW w:w="1273" w:type="dxa"/>
            <w:tcBorders>
              <w:top w:val="nil"/>
              <w:left w:val="nil"/>
              <w:bottom w:val="single" w:sz="4" w:space="0" w:color="000000"/>
              <w:right w:val="single" w:sz="4" w:space="0" w:color="000000"/>
            </w:tcBorders>
          </w:tcPr>
          <w:p w14:paraId="46DE197F" w14:textId="77777777" w:rsidR="00A85F11" w:rsidRPr="00222DA6" w:rsidRDefault="00185F8E" w:rsidP="00222DA6">
            <w:pPr>
              <w:shd w:val="clear" w:color="auto" w:fill="FFFFFF" w:themeFill="background1"/>
              <w:spacing w:line="240" w:lineRule="auto"/>
              <w:jc w:val="both"/>
              <w:rPr>
                <w:rFonts w:ascii="Cambria" w:hAnsi="Cambria"/>
                <w:sz w:val="20"/>
                <w:szCs w:val="20"/>
              </w:rPr>
            </w:pPr>
            <w:r w:rsidRPr="00222DA6">
              <w:rPr>
                <w:rFonts w:ascii="Cambria" w:hAnsi="Cambria"/>
                <w:sz w:val="20"/>
                <w:szCs w:val="20"/>
              </w:rPr>
              <w:t> </w:t>
            </w:r>
          </w:p>
        </w:tc>
      </w:tr>
    </w:tbl>
    <w:p w14:paraId="4774A107" w14:textId="77777777" w:rsidR="00A85F11" w:rsidRPr="00222DA6" w:rsidRDefault="00A85F11" w:rsidP="00222DA6">
      <w:pPr>
        <w:shd w:val="clear" w:color="auto" w:fill="FFFFFF" w:themeFill="background1"/>
        <w:tabs>
          <w:tab w:val="left" w:pos="0"/>
          <w:tab w:val="left" w:pos="260"/>
          <w:tab w:val="left" w:pos="360"/>
          <w:tab w:val="left" w:pos="1080"/>
          <w:tab w:val="left" w:pos="1860"/>
          <w:tab w:val="left" w:pos="2120"/>
          <w:tab w:val="left" w:pos="3240"/>
          <w:tab w:val="left" w:pos="3780"/>
          <w:tab w:val="left" w:pos="4680"/>
          <w:tab w:val="left" w:pos="5860"/>
          <w:tab w:val="left" w:pos="7720"/>
        </w:tabs>
        <w:ind w:right="-360"/>
        <w:jc w:val="both"/>
        <w:rPr>
          <w:rFonts w:ascii="Cambria" w:hAnsi="Cambria"/>
          <w:sz w:val="4"/>
          <w:szCs w:val="4"/>
        </w:rPr>
      </w:pPr>
    </w:p>
    <w:p w14:paraId="54EF0A6F" w14:textId="77777777" w:rsidR="00A85F11" w:rsidRPr="00222DA6" w:rsidRDefault="00185F8E" w:rsidP="00222DA6">
      <w:pPr>
        <w:shd w:val="clear" w:color="auto" w:fill="FFFFFF" w:themeFill="background1"/>
        <w:tabs>
          <w:tab w:val="left" w:pos="0"/>
          <w:tab w:val="left" w:pos="260"/>
          <w:tab w:val="left" w:pos="360"/>
          <w:tab w:val="left" w:pos="1080"/>
          <w:tab w:val="left" w:pos="1860"/>
          <w:tab w:val="left" w:pos="2120"/>
          <w:tab w:val="left" w:pos="3240"/>
          <w:tab w:val="left" w:pos="3780"/>
          <w:tab w:val="left" w:pos="4680"/>
          <w:tab w:val="left" w:pos="5860"/>
          <w:tab w:val="left" w:pos="7720"/>
        </w:tabs>
        <w:jc w:val="both"/>
        <w:rPr>
          <w:rFonts w:ascii="Cambria" w:hAnsi="Cambria"/>
          <w:b/>
          <w:sz w:val="24"/>
          <w:szCs w:val="24"/>
        </w:rPr>
      </w:pPr>
      <w:r w:rsidRPr="00222DA6">
        <w:rPr>
          <w:rFonts w:ascii="Cambria" w:hAnsi="Cambria"/>
          <w:b/>
          <w:sz w:val="24"/>
          <w:szCs w:val="24"/>
        </w:rPr>
        <w:t>(B)</w:t>
      </w:r>
      <w:r w:rsidRPr="00222DA6">
        <w:rPr>
          <w:rFonts w:ascii="Cambria" w:hAnsi="Cambria"/>
          <w:b/>
          <w:sz w:val="24"/>
          <w:szCs w:val="24"/>
        </w:rPr>
        <w:tab/>
      </w:r>
      <w:r w:rsidRPr="00222DA6">
        <w:rPr>
          <w:rFonts w:ascii="Cambria" w:hAnsi="Cambria"/>
          <w:b/>
          <w:sz w:val="24"/>
          <w:szCs w:val="24"/>
          <w:u w:val="single"/>
        </w:rPr>
        <w:t>Works for which Tenders already submitted</w:t>
      </w:r>
      <w:r w:rsidRPr="00222DA6">
        <w:rPr>
          <w:rFonts w:ascii="Cambria" w:hAnsi="Cambria"/>
          <w:b/>
          <w:sz w:val="24"/>
          <w:szCs w:val="24"/>
        </w:rPr>
        <w:t>:</w:t>
      </w:r>
    </w:p>
    <w:tbl>
      <w:tblPr>
        <w:tblW w:w="9540" w:type="dxa"/>
        <w:tblInd w:w="-11" w:type="dxa"/>
        <w:tblLayout w:type="fixed"/>
        <w:tblLook w:val="04A0" w:firstRow="1" w:lastRow="0" w:firstColumn="1" w:lastColumn="0" w:noHBand="0" w:noVBand="1"/>
      </w:tblPr>
      <w:tblGrid>
        <w:gridCol w:w="1257"/>
        <w:gridCol w:w="680"/>
        <w:gridCol w:w="1359"/>
        <w:gridCol w:w="1388"/>
        <w:gridCol w:w="1276"/>
        <w:gridCol w:w="1279"/>
        <w:gridCol w:w="2301"/>
      </w:tblGrid>
      <w:tr w:rsidR="00883542" w:rsidRPr="00222DA6" w14:paraId="1142ECE1" w14:textId="77777777" w:rsidTr="009F0DF0">
        <w:trPr>
          <w:trHeight w:val="1202"/>
        </w:trPr>
        <w:tc>
          <w:tcPr>
            <w:tcW w:w="12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70311E" w14:textId="77777777" w:rsidR="00A85F11" w:rsidRPr="00222DA6" w:rsidRDefault="00185F8E" w:rsidP="00222DA6">
            <w:pPr>
              <w:shd w:val="clear" w:color="auto" w:fill="FFFFFF" w:themeFill="background1"/>
              <w:jc w:val="center"/>
              <w:rPr>
                <w:rFonts w:ascii="Cambria" w:hAnsi="Cambria"/>
                <w:b/>
                <w:bCs/>
                <w:sz w:val="20"/>
                <w:szCs w:val="20"/>
              </w:rPr>
            </w:pPr>
            <w:r w:rsidRPr="00222DA6">
              <w:rPr>
                <w:rFonts w:ascii="Cambria" w:hAnsi="Cambria"/>
                <w:b/>
                <w:bCs/>
                <w:sz w:val="20"/>
                <w:szCs w:val="20"/>
              </w:rPr>
              <w:t>Description of Work</w:t>
            </w:r>
          </w:p>
        </w:tc>
        <w:tc>
          <w:tcPr>
            <w:tcW w:w="680"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78194235" w14:textId="77777777" w:rsidR="00A85F11" w:rsidRPr="00222DA6" w:rsidRDefault="00185F8E" w:rsidP="00222DA6">
            <w:pPr>
              <w:shd w:val="clear" w:color="auto" w:fill="FFFFFF" w:themeFill="background1"/>
              <w:jc w:val="center"/>
              <w:rPr>
                <w:rFonts w:ascii="Cambria" w:hAnsi="Cambria"/>
                <w:b/>
                <w:bCs/>
                <w:sz w:val="20"/>
                <w:szCs w:val="20"/>
              </w:rPr>
            </w:pPr>
            <w:r w:rsidRPr="00222DA6">
              <w:rPr>
                <w:rFonts w:ascii="Cambria" w:hAnsi="Cambria"/>
                <w:b/>
                <w:bCs/>
                <w:sz w:val="20"/>
                <w:szCs w:val="20"/>
              </w:rPr>
              <w:t>Place &amp; State</w:t>
            </w:r>
          </w:p>
        </w:tc>
        <w:tc>
          <w:tcPr>
            <w:tcW w:w="1359"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7C0DE442" w14:textId="77777777" w:rsidR="00A85F11" w:rsidRPr="00222DA6" w:rsidRDefault="00185F8E" w:rsidP="00222DA6">
            <w:pPr>
              <w:shd w:val="clear" w:color="auto" w:fill="FFFFFF" w:themeFill="background1"/>
              <w:jc w:val="center"/>
              <w:rPr>
                <w:rFonts w:ascii="Cambria" w:hAnsi="Cambria"/>
                <w:b/>
                <w:bCs/>
                <w:sz w:val="20"/>
                <w:szCs w:val="20"/>
              </w:rPr>
            </w:pPr>
            <w:r w:rsidRPr="00222DA6">
              <w:rPr>
                <w:rFonts w:ascii="Cambria" w:hAnsi="Cambria"/>
                <w:b/>
                <w:bCs/>
                <w:sz w:val="20"/>
                <w:szCs w:val="20"/>
              </w:rPr>
              <w:t>Name &amp; Date Address of Employer</w:t>
            </w:r>
          </w:p>
        </w:tc>
        <w:tc>
          <w:tcPr>
            <w:tcW w:w="1388"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3BFAC5AB" w14:textId="77777777" w:rsidR="00A85F11" w:rsidRPr="00222DA6" w:rsidRDefault="00185F8E" w:rsidP="00222DA6">
            <w:pPr>
              <w:shd w:val="clear" w:color="auto" w:fill="FFFFFF" w:themeFill="background1"/>
              <w:jc w:val="center"/>
              <w:rPr>
                <w:rFonts w:ascii="Cambria" w:hAnsi="Cambria"/>
                <w:b/>
                <w:bCs/>
                <w:sz w:val="20"/>
                <w:szCs w:val="20"/>
              </w:rPr>
            </w:pPr>
            <w:r w:rsidRPr="00222DA6">
              <w:rPr>
                <w:rFonts w:ascii="Cambria" w:hAnsi="Cambria"/>
                <w:b/>
                <w:bCs/>
                <w:sz w:val="20"/>
                <w:szCs w:val="20"/>
              </w:rPr>
              <w:t>Estimated value of works (Rs. Lakhs)</w:t>
            </w:r>
          </w:p>
        </w:tc>
        <w:tc>
          <w:tcPr>
            <w:tcW w:w="1276"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1E7DF72E" w14:textId="77777777" w:rsidR="00A85F11" w:rsidRPr="00222DA6" w:rsidRDefault="00185F8E" w:rsidP="00222DA6">
            <w:pPr>
              <w:shd w:val="clear" w:color="auto" w:fill="FFFFFF" w:themeFill="background1"/>
              <w:jc w:val="center"/>
              <w:rPr>
                <w:rFonts w:ascii="Cambria" w:hAnsi="Cambria"/>
                <w:b/>
                <w:bCs/>
                <w:sz w:val="20"/>
                <w:szCs w:val="20"/>
              </w:rPr>
            </w:pPr>
            <w:r w:rsidRPr="00222DA6">
              <w:rPr>
                <w:rFonts w:ascii="Cambria" w:hAnsi="Cambria"/>
                <w:b/>
                <w:bCs/>
                <w:sz w:val="20"/>
                <w:szCs w:val="20"/>
              </w:rPr>
              <w:t>Stipulated period of completion</w:t>
            </w:r>
          </w:p>
        </w:tc>
        <w:tc>
          <w:tcPr>
            <w:tcW w:w="1279"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6180732E" w14:textId="77777777" w:rsidR="00A85F11" w:rsidRPr="00222DA6" w:rsidRDefault="00185F8E" w:rsidP="00222DA6">
            <w:pPr>
              <w:shd w:val="clear" w:color="auto" w:fill="FFFFFF" w:themeFill="background1"/>
              <w:jc w:val="center"/>
              <w:rPr>
                <w:rFonts w:ascii="Cambria" w:hAnsi="Cambria"/>
                <w:b/>
                <w:bCs/>
                <w:sz w:val="20"/>
                <w:szCs w:val="20"/>
              </w:rPr>
            </w:pPr>
            <w:r w:rsidRPr="00222DA6">
              <w:rPr>
                <w:rFonts w:ascii="Cambria" w:hAnsi="Cambria"/>
                <w:b/>
                <w:bCs/>
                <w:sz w:val="20"/>
                <w:szCs w:val="20"/>
              </w:rPr>
              <w:t>Date when decision is expected</w:t>
            </w:r>
          </w:p>
        </w:tc>
        <w:tc>
          <w:tcPr>
            <w:tcW w:w="2301"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17CF92E4" w14:textId="77777777" w:rsidR="00A85F11" w:rsidRPr="00222DA6" w:rsidRDefault="00185F8E" w:rsidP="00222DA6">
            <w:pPr>
              <w:shd w:val="clear" w:color="auto" w:fill="FFFFFF" w:themeFill="background1"/>
              <w:jc w:val="center"/>
              <w:rPr>
                <w:rFonts w:ascii="Cambria" w:hAnsi="Cambria"/>
                <w:b/>
                <w:bCs/>
                <w:sz w:val="20"/>
                <w:szCs w:val="20"/>
              </w:rPr>
            </w:pPr>
            <w:r w:rsidRPr="00222DA6">
              <w:rPr>
                <w:rFonts w:ascii="Cambria" w:hAnsi="Cambria"/>
                <w:b/>
                <w:bCs/>
                <w:sz w:val="20"/>
                <w:szCs w:val="20"/>
              </w:rPr>
              <w:t>Remarks if any</w:t>
            </w:r>
          </w:p>
        </w:tc>
      </w:tr>
      <w:tr w:rsidR="00883542" w:rsidRPr="00222DA6" w14:paraId="40672EE3" w14:textId="77777777" w:rsidTr="009F0DF0">
        <w:trPr>
          <w:trHeight w:val="316"/>
        </w:trPr>
        <w:tc>
          <w:tcPr>
            <w:tcW w:w="1257" w:type="dxa"/>
            <w:tcBorders>
              <w:top w:val="single" w:sz="4" w:space="0" w:color="000000"/>
              <w:left w:val="single" w:sz="4" w:space="0" w:color="000000"/>
              <w:bottom w:val="single" w:sz="4" w:space="0" w:color="000000"/>
              <w:right w:val="single" w:sz="4" w:space="0" w:color="000000"/>
            </w:tcBorders>
            <w:vAlign w:val="center"/>
          </w:tcPr>
          <w:p w14:paraId="4F86221E" w14:textId="77777777" w:rsidR="00A85F11" w:rsidRPr="00222DA6" w:rsidRDefault="00185F8E" w:rsidP="00222DA6">
            <w:pPr>
              <w:shd w:val="clear" w:color="auto" w:fill="FFFFFF" w:themeFill="background1"/>
              <w:jc w:val="center"/>
              <w:rPr>
                <w:rFonts w:ascii="Cambria" w:hAnsi="Cambria"/>
                <w:sz w:val="24"/>
                <w:szCs w:val="24"/>
              </w:rPr>
            </w:pPr>
            <w:r w:rsidRPr="00222DA6">
              <w:rPr>
                <w:rFonts w:ascii="Cambria" w:hAnsi="Cambria"/>
                <w:sz w:val="24"/>
                <w:szCs w:val="24"/>
              </w:rPr>
              <w:t>1</w:t>
            </w:r>
          </w:p>
        </w:tc>
        <w:tc>
          <w:tcPr>
            <w:tcW w:w="680" w:type="dxa"/>
            <w:tcBorders>
              <w:top w:val="nil"/>
              <w:left w:val="nil"/>
              <w:bottom w:val="single" w:sz="4" w:space="0" w:color="000000"/>
              <w:right w:val="single" w:sz="4" w:space="0" w:color="000000"/>
            </w:tcBorders>
            <w:vAlign w:val="center"/>
          </w:tcPr>
          <w:p w14:paraId="67D7C372" w14:textId="77777777" w:rsidR="00A85F11" w:rsidRPr="00222DA6" w:rsidRDefault="00185F8E" w:rsidP="00222DA6">
            <w:pPr>
              <w:shd w:val="clear" w:color="auto" w:fill="FFFFFF" w:themeFill="background1"/>
              <w:jc w:val="center"/>
              <w:rPr>
                <w:rFonts w:ascii="Cambria" w:hAnsi="Cambria"/>
                <w:sz w:val="24"/>
                <w:szCs w:val="24"/>
              </w:rPr>
            </w:pPr>
            <w:r w:rsidRPr="00222DA6">
              <w:rPr>
                <w:rFonts w:ascii="Cambria" w:hAnsi="Cambria"/>
                <w:sz w:val="24"/>
                <w:szCs w:val="24"/>
              </w:rPr>
              <w:t>2</w:t>
            </w:r>
          </w:p>
        </w:tc>
        <w:tc>
          <w:tcPr>
            <w:tcW w:w="1359" w:type="dxa"/>
            <w:tcBorders>
              <w:top w:val="nil"/>
              <w:left w:val="nil"/>
              <w:bottom w:val="single" w:sz="4" w:space="0" w:color="000000"/>
              <w:right w:val="single" w:sz="4" w:space="0" w:color="000000"/>
            </w:tcBorders>
            <w:vAlign w:val="center"/>
          </w:tcPr>
          <w:p w14:paraId="5B71D17E" w14:textId="77777777" w:rsidR="00A85F11" w:rsidRPr="00222DA6" w:rsidRDefault="00185F8E" w:rsidP="00222DA6">
            <w:pPr>
              <w:shd w:val="clear" w:color="auto" w:fill="FFFFFF" w:themeFill="background1"/>
              <w:jc w:val="center"/>
              <w:rPr>
                <w:rFonts w:ascii="Cambria" w:hAnsi="Cambria"/>
                <w:sz w:val="24"/>
                <w:szCs w:val="24"/>
              </w:rPr>
            </w:pPr>
            <w:r w:rsidRPr="00222DA6">
              <w:rPr>
                <w:rFonts w:ascii="Cambria" w:hAnsi="Cambria"/>
                <w:sz w:val="24"/>
                <w:szCs w:val="24"/>
              </w:rPr>
              <w:t>3</w:t>
            </w:r>
          </w:p>
        </w:tc>
        <w:tc>
          <w:tcPr>
            <w:tcW w:w="1388" w:type="dxa"/>
            <w:tcBorders>
              <w:top w:val="nil"/>
              <w:left w:val="nil"/>
              <w:bottom w:val="single" w:sz="4" w:space="0" w:color="000000"/>
              <w:right w:val="single" w:sz="4" w:space="0" w:color="000000"/>
            </w:tcBorders>
            <w:vAlign w:val="center"/>
          </w:tcPr>
          <w:p w14:paraId="387EA9E3" w14:textId="77777777" w:rsidR="00A85F11" w:rsidRPr="00222DA6" w:rsidRDefault="00185F8E" w:rsidP="00222DA6">
            <w:pPr>
              <w:shd w:val="clear" w:color="auto" w:fill="FFFFFF" w:themeFill="background1"/>
              <w:jc w:val="center"/>
              <w:rPr>
                <w:rFonts w:ascii="Cambria" w:hAnsi="Cambria"/>
                <w:sz w:val="24"/>
                <w:szCs w:val="24"/>
              </w:rPr>
            </w:pPr>
            <w:r w:rsidRPr="00222DA6">
              <w:rPr>
                <w:rFonts w:ascii="Cambria" w:hAnsi="Cambria"/>
                <w:sz w:val="24"/>
                <w:szCs w:val="24"/>
              </w:rPr>
              <w:t>4</w:t>
            </w:r>
          </w:p>
        </w:tc>
        <w:tc>
          <w:tcPr>
            <w:tcW w:w="1276" w:type="dxa"/>
            <w:tcBorders>
              <w:top w:val="nil"/>
              <w:left w:val="nil"/>
              <w:bottom w:val="single" w:sz="4" w:space="0" w:color="000000"/>
              <w:right w:val="single" w:sz="4" w:space="0" w:color="000000"/>
            </w:tcBorders>
            <w:vAlign w:val="center"/>
          </w:tcPr>
          <w:p w14:paraId="6E483E82" w14:textId="77777777" w:rsidR="00A85F11" w:rsidRPr="00222DA6" w:rsidRDefault="00185F8E" w:rsidP="00222DA6">
            <w:pPr>
              <w:shd w:val="clear" w:color="auto" w:fill="FFFFFF" w:themeFill="background1"/>
              <w:jc w:val="center"/>
              <w:rPr>
                <w:rFonts w:ascii="Cambria" w:hAnsi="Cambria"/>
                <w:sz w:val="24"/>
                <w:szCs w:val="24"/>
              </w:rPr>
            </w:pPr>
            <w:r w:rsidRPr="00222DA6">
              <w:rPr>
                <w:rFonts w:ascii="Cambria" w:hAnsi="Cambria"/>
                <w:sz w:val="24"/>
                <w:szCs w:val="24"/>
              </w:rPr>
              <w:t>5</w:t>
            </w:r>
          </w:p>
        </w:tc>
        <w:tc>
          <w:tcPr>
            <w:tcW w:w="1279" w:type="dxa"/>
            <w:tcBorders>
              <w:top w:val="nil"/>
              <w:left w:val="nil"/>
              <w:bottom w:val="single" w:sz="4" w:space="0" w:color="000000"/>
              <w:right w:val="single" w:sz="4" w:space="0" w:color="000000"/>
            </w:tcBorders>
            <w:vAlign w:val="center"/>
          </w:tcPr>
          <w:p w14:paraId="6492E148" w14:textId="77777777" w:rsidR="00A85F11" w:rsidRPr="00222DA6" w:rsidRDefault="00185F8E" w:rsidP="00222DA6">
            <w:pPr>
              <w:shd w:val="clear" w:color="auto" w:fill="FFFFFF" w:themeFill="background1"/>
              <w:jc w:val="center"/>
              <w:rPr>
                <w:rFonts w:ascii="Cambria" w:hAnsi="Cambria"/>
                <w:sz w:val="24"/>
                <w:szCs w:val="24"/>
              </w:rPr>
            </w:pPr>
            <w:r w:rsidRPr="00222DA6">
              <w:rPr>
                <w:rFonts w:ascii="Cambria" w:hAnsi="Cambria"/>
                <w:sz w:val="24"/>
                <w:szCs w:val="24"/>
              </w:rPr>
              <w:t>6</w:t>
            </w:r>
          </w:p>
        </w:tc>
        <w:tc>
          <w:tcPr>
            <w:tcW w:w="2301" w:type="dxa"/>
            <w:tcBorders>
              <w:top w:val="nil"/>
              <w:left w:val="nil"/>
              <w:bottom w:val="single" w:sz="4" w:space="0" w:color="000000"/>
              <w:right w:val="single" w:sz="4" w:space="0" w:color="000000"/>
            </w:tcBorders>
            <w:vAlign w:val="center"/>
          </w:tcPr>
          <w:p w14:paraId="71D98243" w14:textId="77777777" w:rsidR="00A85F11" w:rsidRPr="00222DA6" w:rsidRDefault="00185F8E" w:rsidP="00222DA6">
            <w:pPr>
              <w:shd w:val="clear" w:color="auto" w:fill="FFFFFF" w:themeFill="background1"/>
              <w:jc w:val="center"/>
              <w:rPr>
                <w:rFonts w:ascii="Cambria" w:hAnsi="Cambria"/>
                <w:sz w:val="24"/>
                <w:szCs w:val="24"/>
              </w:rPr>
            </w:pPr>
            <w:r w:rsidRPr="00222DA6">
              <w:rPr>
                <w:rFonts w:ascii="Cambria" w:hAnsi="Cambria"/>
                <w:sz w:val="24"/>
                <w:szCs w:val="24"/>
              </w:rPr>
              <w:t>7</w:t>
            </w:r>
          </w:p>
        </w:tc>
      </w:tr>
      <w:tr w:rsidR="00883542" w:rsidRPr="00222DA6" w14:paraId="47359491" w14:textId="77777777" w:rsidTr="009F0DF0">
        <w:trPr>
          <w:trHeight w:val="441"/>
        </w:trPr>
        <w:tc>
          <w:tcPr>
            <w:tcW w:w="1257" w:type="dxa"/>
            <w:tcBorders>
              <w:top w:val="single" w:sz="4" w:space="0" w:color="000000"/>
              <w:left w:val="single" w:sz="4" w:space="0" w:color="000000"/>
              <w:bottom w:val="single" w:sz="4" w:space="0" w:color="000000"/>
              <w:right w:val="single" w:sz="4" w:space="0" w:color="000000"/>
            </w:tcBorders>
          </w:tcPr>
          <w:p w14:paraId="517E9FB1" w14:textId="77777777" w:rsidR="00A85F11" w:rsidRPr="00222DA6" w:rsidRDefault="00185F8E" w:rsidP="00222DA6">
            <w:pPr>
              <w:shd w:val="clear" w:color="auto" w:fill="FFFFFF" w:themeFill="background1"/>
              <w:spacing w:line="240" w:lineRule="auto"/>
              <w:jc w:val="both"/>
              <w:rPr>
                <w:rFonts w:ascii="Cambria" w:hAnsi="Cambria"/>
                <w:sz w:val="20"/>
                <w:szCs w:val="20"/>
              </w:rPr>
            </w:pPr>
            <w:r w:rsidRPr="00222DA6">
              <w:rPr>
                <w:rFonts w:ascii="Cambria" w:hAnsi="Cambria"/>
                <w:sz w:val="24"/>
                <w:szCs w:val="24"/>
              </w:rPr>
              <w:t> </w:t>
            </w:r>
          </w:p>
        </w:tc>
        <w:tc>
          <w:tcPr>
            <w:tcW w:w="680" w:type="dxa"/>
            <w:tcBorders>
              <w:top w:val="nil"/>
              <w:left w:val="nil"/>
              <w:bottom w:val="single" w:sz="4" w:space="0" w:color="000000"/>
              <w:right w:val="single" w:sz="4" w:space="0" w:color="000000"/>
            </w:tcBorders>
          </w:tcPr>
          <w:p w14:paraId="01C1325B" w14:textId="77777777"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 </w:t>
            </w:r>
          </w:p>
        </w:tc>
        <w:tc>
          <w:tcPr>
            <w:tcW w:w="1359" w:type="dxa"/>
            <w:tcBorders>
              <w:top w:val="nil"/>
              <w:left w:val="nil"/>
              <w:bottom w:val="single" w:sz="4" w:space="0" w:color="000000"/>
              <w:right w:val="single" w:sz="4" w:space="0" w:color="000000"/>
            </w:tcBorders>
            <w:vAlign w:val="bottom"/>
          </w:tcPr>
          <w:p w14:paraId="6BB5737F" w14:textId="77777777"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 </w:t>
            </w:r>
          </w:p>
        </w:tc>
        <w:tc>
          <w:tcPr>
            <w:tcW w:w="1388" w:type="dxa"/>
            <w:tcBorders>
              <w:top w:val="nil"/>
              <w:left w:val="nil"/>
              <w:bottom w:val="single" w:sz="4" w:space="0" w:color="000000"/>
              <w:right w:val="single" w:sz="4" w:space="0" w:color="000000"/>
            </w:tcBorders>
          </w:tcPr>
          <w:p w14:paraId="2B1CAFF3" w14:textId="77777777"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 </w:t>
            </w:r>
          </w:p>
        </w:tc>
        <w:tc>
          <w:tcPr>
            <w:tcW w:w="1276" w:type="dxa"/>
            <w:tcBorders>
              <w:top w:val="nil"/>
              <w:left w:val="nil"/>
              <w:bottom w:val="single" w:sz="4" w:space="0" w:color="000000"/>
              <w:right w:val="single" w:sz="4" w:space="0" w:color="000000"/>
            </w:tcBorders>
          </w:tcPr>
          <w:p w14:paraId="0696BB8C" w14:textId="77777777"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 </w:t>
            </w:r>
          </w:p>
        </w:tc>
        <w:tc>
          <w:tcPr>
            <w:tcW w:w="1279" w:type="dxa"/>
            <w:tcBorders>
              <w:top w:val="nil"/>
              <w:left w:val="nil"/>
              <w:bottom w:val="single" w:sz="4" w:space="0" w:color="000000"/>
              <w:right w:val="single" w:sz="4" w:space="0" w:color="000000"/>
            </w:tcBorders>
          </w:tcPr>
          <w:p w14:paraId="5FA59B29" w14:textId="77777777"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 </w:t>
            </w:r>
          </w:p>
        </w:tc>
        <w:tc>
          <w:tcPr>
            <w:tcW w:w="2301" w:type="dxa"/>
            <w:tcBorders>
              <w:top w:val="nil"/>
              <w:left w:val="nil"/>
              <w:bottom w:val="single" w:sz="4" w:space="0" w:color="000000"/>
              <w:right w:val="single" w:sz="4" w:space="0" w:color="000000"/>
            </w:tcBorders>
          </w:tcPr>
          <w:p w14:paraId="6F3E61A9" w14:textId="77777777"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 </w:t>
            </w:r>
          </w:p>
        </w:tc>
      </w:tr>
    </w:tbl>
    <w:tbl>
      <w:tblPr>
        <w:tblStyle w:val="TableGrid"/>
        <w:tblW w:w="0" w:type="auto"/>
        <w:tblLook w:val="04A0" w:firstRow="1" w:lastRow="0" w:firstColumn="1" w:lastColumn="0" w:noHBand="0" w:noVBand="1"/>
      </w:tblPr>
      <w:tblGrid>
        <w:gridCol w:w="846"/>
        <w:gridCol w:w="8783"/>
      </w:tblGrid>
      <w:tr w:rsidR="00A85F11" w:rsidRPr="00222DA6" w14:paraId="672F40FB" w14:textId="77777777">
        <w:trPr>
          <w:trHeight w:val="693"/>
        </w:trPr>
        <w:tc>
          <w:tcPr>
            <w:tcW w:w="846" w:type="dxa"/>
          </w:tcPr>
          <w:p w14:paraId="7E5EF634" w14:textId="77777777" w:rsidR="00A85F11" w:rsidRPr="00222DA6" w:rsidRDefault="00185F8E" w:rsidP="00222DA6">
            <w:pPr>
              <w:shd w:val="clear" w:color="auto" w:fill="FFFFFF" w:themeFill="background1"/>
              <w:tabs>
                <w:tab w:val="left" w:pos="760"/>
                <w:tab w:val="left" w:pos="1360"/>
                <w:tab w:val="left" w:pos="2080"/>
                <w:tab w:val="left" w:pos="5680"/>
              </w:tabs>
              <w:jc w:val="both"/>
              <w:rPr>
                <w:rFonts w:ascii="Cambria" w:hAnsi="Cambria"/>
                <w:b/>
                <w:bCs/>
                <w:sz w:val="24"/>
                <w:szCs w:val="24"/>
              </w:rPr>
            </w:pPr>
            <w:r w:rsidRPr="00222DA6">
              <w:rPr>
                <w:rFonts w:ascii="Cambria" w:hAnsi="Cambria"/>
                <w:b/>
                <w:bCs/>
                <w:sz w:val="24"/>
                <w:szCs w:val="24"/>
              </w:rPr>
              <w:t>1.6</w:t>
            </w:r>
          </w:p>
        </w:tc>
        <w:tc>
          <w:tcPr>
            <w:tcW w:w="8783" w:type="dxa"/>
          </w:tcPr>
          <w:p w14:paraId="1C18317D" w14:textId="77777777" w:rsidR="00A85F11" w:rsidRPr="00222DA6" w:rsidRDefault="00185F8E" w:rsidP="00222DA6">
            <w:pPr>
              <w:shd w:val="clear" w:color="auto" w:fill="FFFFFF" w:themeFill="background1"/>
              <w:tabs>
                <w:tab w:val="left" w:pos="760"/>
                <w:tab w:val="left" w:pos="1360"/>
                <w:tab w:val="left" w:pos="2080"/>
                <w:tab w:val="left" w:pos="5680"/>
              </w:tabs>
              <w:jc w:val="both"/>
              <w:rPr>
                <w:rFonts w:ascii="Cambria" w:hAnsi="Cambria"/>
                <w:sz w:val="24"/>
                <w:szCs w:val="24"/>
              </w:rPr>
            </w:pPr>
            <w:r w:rsidRPr="00222DA6">
              <w:rPr>
                <w:rFonts w:ascii="Cambria" w:hAnsi="Cambria"/>
                <w:sz w:val="24"/>
                <w:szCs w:val="24"/>
              </w:rPr>
              <w:t>The following items of equipment are considered essential for successfully carrying out the works. The tenderer should furnish all the information listed below.</w:t>
            </w:r>
          </w:p>
        </w:tc>
      </w:tr>
    </w:tbl>
    <w:p w14:paraId="1ADCBC58" w14:textId="77777777" w:rsidR="00A85F11" w:rsidRPr="00222DA6" w:rsidRDefault="00A85F11" w:rsidP="00222DA6">
      <w:pPr>
        <w:shd w:val="clear" w:color="auto" w:fill="FFFFFF" w:themeFill="background1"/>
        <w:tabs>
          <w:tab w:val="left" w:pos="0"/>
          <w:tab w:val="left" w:pos="260"/>
          <w:tab w:val="left" w:pos="360"/>
          <w:tab w:val="left" w:pos="1080"/>
          <w:tab w:val="left" w:pos="1860"/>
          <w:tab w:val="left" w:pos="2120"/>
          <w:tab w:val="left" w:pos="3240"/>
          <w:tab w:val="left" w:pos="3780"/>
          <w:tab w:val="left" w:pos="4680"/>
          <w:tab w:val="left" w:pos="5860"/>
          <w:tab w:val="left" w:pos="7720"/>
        </w:tabs>
        <w:jc w:val="both"/>
        <w:rPr>
          <w:rFonts w:ascii="Cambria" w:hAnsi="Cambria"/>
          <w:sz w:val="4"/>
          <w:szCs w:val="4"/>
        </w:rPr>
      </w:pPr>
    </w:p>
    <w:tbl>
      <w:tblPr>
        <w:tblW w:w="9698"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40"/>
        <w:gridCol w:w="1270"/>
        <w:gridCol w:w="1984"/>
        <w:gridCol w:w="1566"/>
        <w:gridCol w:w="1275"/>
        <w:gridCol w:w="53"/>
      </w:tblGrid>
      <w:tr w:rsidR="00883542" w:rsidRPr="00222DA6" w14:paraId="2A20AAD8" w14:textId="19E3C495" w:rsidTr="00041066">
        <w:trPr>
          <w:trHeight w:val="1115"/>
        </w:trPr>
        <w:tc>
          <w:tcPr>
            <w:tcW w:w="2410" w:type="dxa"/>
            <w:shd w:val="clear" w:color="auto" w:fill="D9D9D9" w:themeFill="background1" w:themeFillShade="D9"/>
            <w:vAlign w:val="center"/>
          </w:tcPr>
          <w:p w14:paraId="5795BD1D" w14:textId="48800751" w:rsidR="009F2E3A" w:rsidRPr="00222DA6" w:rsidRDefault="009F2E3A" w:rsidP="00222DA6">
            <w:pPr>
              <w:shd w:val="clear" w:color="auto" w:fill="FFFFFF" w:themeFill="background1"/>
              <w:jc w:val="center"/>
              <w:rPr>
                <w:rFonts w:ascii="Cambria" w:hAnsi="Cambria"/>
                <w:b/>
                <w:bCs/>
                <w:sz w:val="20"/>
                <w:szCs w:val="20"/>
              </w:rPr>
            </w:pPr>
            <w:r w:rsidRPr="00222DA6">
              <w:rPr>
                <w:rFonts w:ascii="Cambria" w:hAnsi="Cambria"/>
                <w:b/>
                <w:bCs/>
                <w:sz w:val="20"/>
                <w:szCs w:val="20"/>
              </w:rPr>
              <w:t>Item of Equipment</w:t>
            </w:r>
          </w:p>
        </w:tc>
        <w:tc>
          <w:tcPr>
            <w:tcW w:w="1140" w:type="dxa"/>
            <w:shd w:val="clear" w:color="auto" w:fill="D9D9D9" w:themeFill="background1" w:themeFillShade="D9"/>
            <w:vAlign w:val="center"/>
          </w:tcPr>
          <w:p w14:paraId="5526F654" w14:textId="77777777" w:rsidR="009F2E3A" w:rsidRPr="00222DA6" w:rsidRDefault="009F2E3A" w:rsidP="00222DA6">
            <w:pPr>
              <w:shd w:val="clear" w:color="auto" w:fill="FFFFFF" w:themeFill="background1"/>
              <w:jc w:val="center"/>
              <w:rPr>
                <w:rFonts w:ascii="Cambria" w:hAnsi="Cambria"/>
                <w:b/>
                <w:bCs/>
                <w:sz w:val="20"/>
                <w:szCs w:val="20"/>
              </w:rPr>
            </w:pPr>
            <w:r w:rsidRPr="00222DA6">
              <w:rPr>
                <w:rFonts w:ascii="Cambria" w:hAnsi="Cambria"/>
                <w:b/>
                <w:bCs/>
                <w:sz w:val="20"/>
                <w:szCs w:val="20"/>
              </w:rPr>
              <w:t>Requirement</w:t>
            </w:r>
          </w:p>
          <w:p w14:paraId="2684DFCC" w14:textId="52C4DB64" w:rsidR="009F2E3A" w:rsidRPr="00222DA6" w:rsidRDefault="009F2E3A" w:rsidP="00222DA6">
            <w:pPr>
              <w:shd w:val="clear" w:color="auto" w:fill="FFFFFF" w:themeFill="background1"/>
              <w:jc w:val="center"/>
              <w:rPr>
                <w:rFonts w:ascii="Cambria" w:hAnsi="Cambria"/>
                <w:b/>
                <w:bCs/>
                <w:sz w:val="20"/>
                <w:szCs w:val="20"/>
              </w:rPr>
            </w:pPr>
            <w:r w:rsidRPr="00222DA6">
              <w:rPr>
                <w:rFonts w:ascii="Cambria" w:hAnsi="Cambria"/>
                <w:b/>
                <w:bCs/>
                <w:sz w:val="20"/>
                <w:szCs w:val="20"/>
              </w:rPr>
              <w:t>No.      Capacity</w:t>
            </w:r>
          </w:p>
        </w:tc>
        <w:tc>
          <w:tcPr>
            <w:tcW w:w="1270" w:type="dxa"/>
            <w:shd w:val="clear" w:color="auto" w:fill="D9D9D9" w:themeFill="background1" w:themeFillShade="D9"/>
            <w:vAlign w:val="center"/>
          </w:tcPr>
          <w:p w14:paraId="528A5BEA" w14:textId="4F74BA4C" w:rsidR="009F2E3A" w:rsidRPr="00222DA6" w:rsidRDefault="009F2E3A" w:rsidP="00222DA6">
            <w:pPr>
              <w:shd w:val="clear" w:color="auto" w:fill="FFFFFF" w:themeFill="background1"/>
              <w:jc w:val="center"/>
              <w:rPr>
                <w:rFonts w:ascii="Cambria" w:hAnsi="Cambria"/>
                <w:b/>
                <w:bCs/>
                <w:sz w:val="20"/>
                <w:szCs w:val="20"/>
              </w:rPr>
            </w:pPr>
            <w:r w:rsidRPr="00222DA6">
              <w:rPr>
                <w:rFonts w:ascii="Cambria" w:hAnsi="Cambria"/>
                <w:b/>
                <w:bCs/>
                <w:sz w:val="20"/>
                <w:szCs w:val="20"/>
              </w:rPr>
              <w:t>Owned</w:t>
            </w:r>
          </w:p>
        </w:tc>
        <w:tc>
          <w:tcPr>
            <w:tcW w:w="1984" w:type="dxa"/>
            <w:shd w:val="clear" w:color="auto" w:fill="D9D9D9" w:themeFill="background1" w:themeFillShade="D9"/>
            <w:vAlign w:val="center"/>
          </w:tcPr>
          <w:p w14:paraId="20F512CD" w14:textId="6439C632" w:rsidR="009F2E3A" w:rsidRPr="00222DA6" w:rsidRDefault="009F2E3A" w:rsidP="00222DA6">
            <w:pPr>
              <w:shd w:val="clear" w:color="auto" w:fill="FFFFFF" w:themeFill="background1"/>
              <w:jc w:val="center"/>
              <w:rPr>
                <w:rFonts w:ascii="Cambria" w:hAnsi="Cambria"/>
                <w:b/>
                <w:bCs/>
                <w:sz w:val="20"/>
                <w:szCs w:val="20"/>
              </w:rPr>
            </w:pPr>
            <w:r w:rsidRPr="00222DA6">
              <w:rPr>
                <w:rFonts w:ascii="Cambria" w:hAnsi="Cambria"/>
                <w:b/>
                <w:bCs/>
                <w:sz w:val="20"/>
                <w:szCs w:val="20"/>
              </w:rPr>
              <w:t>Lease/hired</w:t>
            </w:r>
          </w:p>
        </w:tc>
        <w:tc>
          <w:tcPr>
            <w:tcW w:w="1566" w:type="dxa"/>
            <w:shd w:val="clear" w:color="auto" w:fill="D9D9D9" w:themeFill="background1" w:themeFillShade="D9"/>
            <w:vAlign w:val="center"/>
          </w:tcPr>
          <w:p w14:paraId="74DF006F" w14:textId="0A16BA03" w:rsidR="009F2E3A" w:rsidRPr="00222DA6" w:rsidRDefault="009F2E3A" w:rsidP="00222DA6">
            <w:pPr>
              <w:shd w:val="clear" w:color="auto" w:fill="FFFFFF" w:themeFill="background1"/>
              <w:jc w:val="center"/>
              <w:rPr>
                <w:rFonts w:ascii="Cambria" w:hAnsi="Cambria"/>
                <w:b/>
                <w:bCs/>
                <w:sz w:val="20"/>
                <w:szCs w:val="20"/>
              </w:rPr>
            </w:pPr>
            <w:r w:rsidRPr="00222DA6">
              <w:rPr>
                <w:rFonts w:ascii="Cambria" w:hAnsi="Cambria"/>
                <w:b/>
                <w:bCs/>
                <w:sz w:val="20"/>
                <w:szCs w:val="20"/>
              </w:rPr>
              <w:t>Owned and available Number/Capacity     Age/Condition</w:t>
            </w:r>
          </w:p>
        </w:tc>
        <w:tc>
          <w:tcPr>
            <w:tcW w:w="1328" w:type="dxa"/>
            <w:gridSpan w:val="2"/>
            <w:shd w:val="clear" w:color="auto" w:fill="D9D9D9" w:themeFill="background1" w:themeFillShade="D9"/>
            <w:vAlign w:val="center"/>
          </w:tcPr>
          <w:p w14:paraId="51F959CD" w14:textId="24EAB87E" w:rsidR="009F2E3A" w:rsidRPr="00222DA6" w:rsidRDefault="009F2E3A" w:rsidP="00222DA6">
            <w:pPr>
              <w:shd w:val="clear" w:color="auto" w:fill="FFFFFF" w:themeFill="background1"/>
              <w:jc w:val="center"/>
              <w:rPr>
                <w:rFonts w:ascii="Cambria" w:hAnsi="Cambria"/>
                <w:b/>
                <w:bCs/>
                <w:sz w:val="20"/>
                <w:szCs w:val="20"/>
              </w:rPr>
            </w:pPr>
            <w:r w:rsidRPr="00222DA6">
              <w:rPr>
                <w:rFonts w:ascii="Cambria" w:hAnsi="Cambria"/>
                <w:b/>
                <w:bCs/>
                <w:sz w:val="20"/>
                <w:szCs w:val="20"/>
              </w:rPr>
              <w:t>Remarks</w:t>
            </w:r>
          </w:p>
        </w:tc>
      </w:tr>
      <w:tr w:rsidR="00883542" w:rsidRPr="00222DA6" w14:paraId="453AA641" w14:textId="65F6E6DC" w:rsidTr="00070892">
        <w:trPr>
          <w:gridAfter w:val="1"/>
          <w:wAfter w:w="53" w:type="dxa"/>
          <w:trHeight w:val="127"/>
        </w:trPr>
        <w:tc>
          <w:tcPr>
            <w:tcW w:w="9645" w:type="dxa"/>
            <w:gridSpan w:val="6"/>
          </w:tcPr>
          <w:p w14:paraId="4C037A83" w14:textId="77F51841" w:rsidR="009F2E3A" w:rsidRPr="00222DA6" w:rsidRDefault="009F2E3A" w:rsidP="00222DA6">
            <w:pPr>
              <w:shd w:val="clear" w:color="auto" w:fill="FFFFFF" w:themeFill="background1"/>
              <w:spacing w:after="0"/>
              <w:jc w:val="both"/>
              <w:rPr>
                <w:rFonts w:ascii="Cambria" w:hAnsi="Cambria"/>
                <w:b/>
                <w:bCs/>
                <w:sz w:val="24"/>
                <w:szCs w:val="24"/>
              </w:rPr>
            </w:pPr>
            <w:r w:rsidRPr="00222DA6">
              <w:rPr>
                <w:rFonts w:ascii="Cambria" w:hAnsi="Cambria"/>
                <w:b/>
                <w:bCs/>
                <w:sz w:val="24"/>
                <w:szCs w:val="24"/>
              </w:rPr>
              <w:t>(as specified in clause 3.3)</w:t>
            </w:r>
          </w:p>
        </w:tc>
      </w:tr>
      <w:tr w:rsidR="00883542" w:rsidRPr="00222DA6" w14:paraId="4EE93E36" w14:textId="3C7FBF58" w:rsidTr="00041066">
        <w:trPr>
          <w:trHeight w:val="415"/>
        </w:trPr>
        <w:tc>
          <w:tcPr>
            <w:tcW w:w="2410" w:type="dxa"/>
          </w:tcPr>
          <w:p w14:paraId="4DA24CF6" w14:textId="26E54CA8" w:rsidR="001500DB" w:rsidRPr="00222DA6" w:rsidRDefault="001500DB" w:rsidP="00222DA6">
            <w:pPr>
              <w:shd w:val="clear" w:color="auto" w:fill="FFFFFF" w:themeFill="background1"/>
              <w:spacing w:after="0"/>
              <w:jc w:val="both"/>
              <w:rPr>
                <w:rFonts w:ascii="Cambria" w:hAnsi="Cambria"/>
                <w:sz w:val="24"/>
                <w:szCs w:val="24"/>
              </w:rPr>
            </w:pPr>
          </w:p>
        </w:tc>
        <w:tc>
          <w:tcPr>
            <w:tcW w:w="1140" w:type="dxa"/>
          </w:tcPr>
          <w:p w14:paraId="666F49EA" w14:textId="77C36000" w:rsidR="001500DB" w:rsidRPr="00222DA6" w:rsidRDefault="001500DB" w:rsidP="00222DA6">
            <w:pPr>
              <w:shd w:val="clear" w:color="auto" w:fill="FFFFFF" w:themeFill="background1"/>
              <w:spacing w:after="0"/>
              <w:jc w:val="both"/>
              <w:rPr>
                <w:rFonts w:ascii="Cambria" w:hAnsi="Cambria"/>
                <w:sz w:val="24"/>
                <w:szCs w:val="24"/>
              </w:rPr>
            </w:pPr>
          </w:p>
        </w:tc>
        <w:tc>
          <w:tcPr>
            <w:tcW w:w="1270" w:type="dxa"/>
          </w:tcPr>
          <w:p w14:paraId="567379F6" w14:textId="6D748D9C" w:rsidR="001500DB" w:rsidRPr="00222DA6" w:rsidRDefault="001500DB" w:rsidP="00222DA6">
            <w:pPr>
              <w:shd w:val="clear" w:color="auto" w:fill="FFFFFF" w:themeFill="background1"/>
              <w:spacing w:after="0"/>
              <w:jc w:val="both"/>
              <w:rPr>
                <w:rFonts w:ascii="Cambria" w:hAnsi="Cambria"/>
                <w:sz w:val="24"/>
                <w:szCs w:val="24"/>
              </w:rPr>
            </w:pPr>
          </w:p>
        </w:tc>
        <w:tc>
          <w:tcPr>
            <w:tcW w:w="1984" w:type="dxa"/>
          </w:tcPr>
          <w:p w14:paraId="271AB80C" w14:textId="0E0EEBB1" w:rsidR="001500DB" w:rsidRPr="00222DA6" w:rsidRDefault="001500DB" w:rsidP="00222DA6">
            <w:pPr>
              <w:shd w:val="clear" w:color="auto" w:fill="FFFFFF" w:themeFill="background1"/>
              <w:spacing w:after="0"/>
              <w:jc w:val="both"/>
              <w:rPr>
                <w:rFonts w:ascii="Cambria" w:hAnsi="Cambria"/>
                <w:sz w:val="24"/>
                <w:szCs w:val="24"/>
              </w:rPr>
            </w:pPr>
          </w:p>
        </w:tc>
        <w:tc>
          <w:tcPr>
            <w:tcW w:w="1566" w:type="dxa"/>
          </w:tcPr>
          <w:p w14:paraId="47136A7E" w14:textId="10B07764" w:rsidR="001500DB" w:rsidRPr="00222DA6" w:rsidRDefault="001500DB" w:rsidP="00222DA6">
            <w:pPr>
              <w:shd w:val="clear" w:color="auto" w:fill="FFFFFF" w:themeFill="background1"/>
              <w:spacing w:after="0"/>
              <w:jc w:val="both"/>
              <w:rPr>
                <w:rFonts w:ascii="Cambria" w:hAnsi="Cambria"/>
                <w:sz w:val="24"/>
                <w:szCs w:val="24"/>
              </w:rPr>
            </w:pPr>
          </w:p>
        </w:tc>
        <w:tc>
          <w:tcPr>
            <w:tcW w:w="1328" w:type="dxa"/>
            <w:gridSpan w:val="2"/>
          </w:tcPr>
          <w:p w14:paraId="0BDC5EF3" w14:textId="77777777" w:rsidR="001500DB" w:rsidRPr="00222DA6" w:rsidRDefault="001500DB" w:rsidP="00222DA6">
            <w:pPr>
              <w:shd w:val="clear" w:color="auto" w:fill="FFFFFF" w:themeFill="background1"/>
              <w:spacing w:after="0"/>
              <w:jc w:val="both"/>
              <w:rPr>
                <w:rFonts w:ascii="Cambria" w:hAnsi="Cambria"/>
                <w:sz w:val="24"/>
                <w:szCs w:val="24"/>
              </w:rPr>
            </w:pPr>
          </w:p>
        </w:tc>
      </w:tr>
      <w:tr w:rsidR="00883542" w:rsidRPr="00222DA6" w14:paraId="191315AC" w14:textId="20334ACC" w:rsidTr="00041066">
        <w:trPr>
          <w:trHeight w:val="451"/>
        </w:trPr>
        <w:tc>
          <w:tcPr>
            <w:tcW w:w="2410" w:type="dxa"/>
          </w:tcPr>
          <w:p w14:paraId="78C92544" w14:textId="45BAA03F" w:rsidR="001500DB" w:rsidRPr="00222DA6" w:rsidRDefault="001500DB" w:rsidP="00222DA6">
            <w:pPr>
              <w:shd w:val="clear" w:color="auto" w:fill="FFFFFF" w:themeFill="background1"/>
              <w:spacing w:after="0"/>
              <w:jc w:val="both"/>
              <w:rPr>
                <w:rFonts w:ascii="Cambria" w:hAnsi="Cambria"/>
                <w:sz w:val="24"/>
                <w:szCs w:val="24"/>
              </w:rPr>
            </w:pPr>
          </w:p>
        </w:tc>
        <w:tc>
          <w:tcPr>
            <w:tcW w:w="1140" w:type="dxa"/>
          </w:tcPr>
          <w:p w14:paraId="57A7994A" w14:textId="1D46D424" w:rsidR="001500DB" w:rsidRPr="00222DA6" w:rsidRDefault="001500DB" w:rsidP="00222DA6">
            <w:pPr>
              <w:shd w:val="clear" w:color="auto" w:fill="FFFFFF" w:themeFill="background1"/>
              <w:spacing w:after="0"/>
              <w:jc w:val="both"/>
              <w:rPr>
                <w:rFonts w:ascii="Cambria" w:hAnsi="Cambria"/>
                <w:sz w:val="24"/>
                <w:szCs w:val="24"/>
              </w:rPr>
            </w:pPr>
          </w:p>
        </w:tc>
        <w:tc>
          <w:tcPr>
            <w:tcW w:w="1270" w:type="dxa"/>
          </w:tcPr>
          <w:p w14:paraId="53B081D3" w14:textId="0BA8CA7D" w:rsidR="001500DB" w:rsidRPr="00222DA6" w:rsidRDefault="001500DB" w:rsidP="00222DA6">
            <w:pPr>
              <w:shd w:val="clear" w:color="auto" w:fill="FFFFFF" w:themeFill="background1"/>
              <w:spacing w:after="0"/>
              <w:jc w:val="both"/>
              <w:rPr>
                <w:rFonts w:ascii="Cambria" w:hAnsi="Cambria"/>
                <w:sz w:val="24"/>
                <w:szCs w:val="24"/>
              </w:rPr>
            </w:pPr>
          </w:p>
        </w:tc>
        <w:tc>
          <w:tcPr>
            <w:tcW w:w="1984" w:type="dxa"/>
          </w:tcPr>
          <w:p w14:paraId="3571629B" w14:textId="2B698F3C" w:rsidR="001500DB" w:rsidRPr="00222DA6" w:rsidRDefault="001500DB" w:rsidP="00222DA6">
            <w:pPr>
              <w:shd w:val="clear" w:color="auto" w:fill="FFFFFF" w:themeFill="background1"/>
              <w:spacing w:after="0"/>
              <w:jc w:val="both"/>
              <w:rPr>
                <w:rFonts w:ascii="Cambria" w:hAnsi="Cambria"/>
                <w:sz w:val="24"/>
                <w:szCs w:val="24"/>
              </w:rPr>
            </w:pPr>
          </w:p>
        </w:tc>
        <w:tc>
          <w:tcPr>
            <w:tcW w:w="1566" w:type="dxa"/>
          </w:tcPr>
          <w:p w14:paraId="59E09DD0" w14:textId="323064F1" w:rsidR="001500DB" w:rsidRPr="00222DA6" w:rsidRDefault="001500DB" w:rsidP="00222DA6">
            <w:pPr>
              <w:shd w:val="clear" w:color="auto" w:fill="FFFFFF" w:themeFill="background1"/>
              <w:spacing w:after="0"/>
              <w:jc w:val="both"/>
              <w:rPr>
                <w:rFonts w:ascii="Cambria" w:hAnsi="Cambria"/>
                <w:sz w:val="24"/>
                <w:szCs w:val="24"/>
              </w:rPr>
            </w:pPr>
          </w:p>
        </w:tc>
        <w:tc>
          <w:tcPr>
            <w:tcW w:w="1328" w:type="dxa"/>
            <w:gridSpan w:val="2"/>
          </w:tcPr>
          <w:p w14:paraId="6AC948A0" w14:textId="77777777" w:rsidR="001500DB" w:rsidRPr="00222DA6" w:rsidRDefault="001500DB" w:rsidP="00222DA6">
            <w:pPr>
              <w:shd w:val="clear" w:color="auto" w:fill="FFFFFF" w:themeFill="background1"/>
              <w:spacing w:after="0"/>
              <w:jc w:val="both"/>
              <w:rPr>
                <w:rFonts w:ascii="Cambria" w:hAnsi="Cambria"/>
                <w:sz w:val="24"/>
                <w:szCs w:val="24"/>
              </w:rPr>
            </w:pPr>
          </w:p>
        </w:tc>
      </w:tr>
    </w:tbl>
    <w:p w14:paraId="36BA36F2" w14:textId="77777777" w:rsidR="00D45203" w:rsidRPr="00222DA6" w:rsidRDefault="00D45203" w:rsidP="00222DA6">
      <w:pPr>
        <w:shd w:val="clear" w:color="auto" w:fill="FFFFFF" w:themeFill="background1"/>
        <w:tabs>
          <w:tab w:val="left" w:pos="720"/>
          <w:tab w:val="left" w:pos="1140"/>
          <w:tab w:val="left" w:pos="1700"/>
          <w:tab w:val="left" w:pos="3240"/>
          <w:tab w:val="left" w:pos="4860"/>
          <w:tab w:val="left" w:pos="5400"/>
          <w:tab w:val="left" w:pos="6030"/>
          <w:tab w:val="left" w:pos="6480"/>
          <w:tab w:val="left" w:pos="7650"/>
          <w:tab w:val="left" w:pos="9810"/>
        </w:tabs>
        <w:spacing w:after="40"/>
        <w:ind w:left="720" w:hanging="720"/>
        <w:jc w:val="both"/>
        <w:rPr>
          <w:rFonts w:ascii="Cambria" w:hAnsi="Cambria"/>
          <w:b/>
          <w:bCs/>
          <w:sz w:val="24"/>
          <w:szCs w:val="24"/>
        </w:rPr>
      </w:pPr>
    </w:p>
    <w:p w14:paraId="245004CE" w14:textId="4B7A87D8" w:rsidR="00A85F11" w:rsidRPr="00222DA6" w:rsidRDefault="00185F8E" w:rsidP="00222DA6">
      <w:pPr>
        <w:shd w:val="clear" w:color="auto" w:fill="FFFFFF" w:themeFill="background1"/>
        <w:tabs>
          <w:tab w:val="left" w:pos="720"/>
          <w:tab w:val="left" w:pos="1140"/>
          <w:tab w:val="left" w:pos="1700"/>
          <w:tab w:val="left" w:pos="3240"/>
          <w:tab w:val="left" w:pos="4860"/>
          <w:tab w:val="left" w:pos="5400"/>
          <w:tab w:val="left" w:pos="6030"/>
          <w:tab w:val="left" w:pos="6480"/>
          <w:tab w:val="left" w:pos="7650"/>
          <w:tab w:val="left" w:pos="9810"/>
        </w:tabs>
        <w:spacing w:after="40"/>
        <w:ind w:left="720" w:hanging="720"/>
        <w:jc w:val="both"/>
        <w:rPr>
          <w:rFonts w:ascii="Cambria" w:hAnsi="Cambria"/>
          <w:sz w:val="24"/>
          <w:szCs w:val="24"/>
        </w:rPr>
      </w:pPr>
      <w:r w:rsidRPr="00222DA6">
        <w:rPr>
          <w:rFonts w:ascii="Cambria" w:hAnsi="Cambria"/>
          <w:b/>
          <w:bCs/>
          <w:sz w:val="24"/>
          <w:szCs w:val="24"/>
        </w:rPr>
        <w:t>1.7</w:t>
      </w:r>
      <w:r w:rsidRPr="00222DA6">
        <w:rPr>
          <w:rFonts w:ascii="Cambria" w:hAnsi="Cambria"/>
          <w:sz w:val="24"/>
          <w:szCs w:val="24"/>
        </w:rPr>
        <w:tab/>
        <w:t>Reports on the financial standing of the tenderer, such as profit and loss statements and auditor’s reports for the last five years;</w:t>
      </w:r>
    </w:p>
    <w:p w14:paraId="17DAFB5C" w14:textId="29DE04DF" w:rsidR="00A13783" w:rsidRPr="00222DA6" w:rsidRDefault="00A13783" w:rsidP="00222DA6">
      <w:pPr>
        <w:shd w:val="clear" w:color="auto" w:fill="FFFFFF" w:themeFill="background1"/>
        <w:tabs>
          <w:tab w:val="left" w:pos="720"/>
          <w:tab w:val="left" w:pos="1140"/>
          <w:tab w:val="left" w:pos="1700"/>
          <w:tab w:val="left" w:pos="3240"/>
          <w:tab w:val="left" w:pos="4860"/>
          <w:tab w:val="left" w:pos="5400"/>
          <w:tab w:val="left" w:pos="6030"/>
          <w:tab w:val="left" w:pos="6480"/>
          <w:tab w:val="left" w:pos="7650"/>
          <w:tab w:val="left" w:pos="9810"/>
        </w:tabs>
        <w:spacing w:after="40"/>
        <w:ind w:left="720" w:hanging="720"/>
        <w:jc w:val="both"/>
        <w:rPr>
          <w:rFonts w:ascii="Cambria" w:hAnsi="Cambria"/>
          <w:b/>
          <w:bCs/>
          <w:sz w:val="24"/>
          <w:szCs w:val="24"/>
        </w:rPr>
      </w:pPr>
      <w:r w:rsidRPr="00222DA6">
        <w:rPr>
          <w:rFonts w:ascii="Cambria" w:hAnsi="Cambria"/>
          <w:b/>
          <w:bCs/>
          <w:sz w:val="24"/>
          <w:szCs w:val="24"/>
        </w:rPr>
        <w:t>1.8</w:t>
      </w:r>
      <w:r w:rsidRPr="00222DA6">
        <w:rPr>
          <w:rFonts w:ascii="Cambria" w:hAnsi="Cambria"/>
          <w:sz w:val="24"/>
          <w:szCs w:val="24"/>
        </w:rPr>
        <w:t xml:space="preserve"> Qualification and experience of the key technical and management personnel in permanent employment with the tenderer and those that are proposed to be </w:t>
      </w:r>
      <w:r w:rsidR="00973B0D" w:rsidRPr="00222DA6">
        <w:rPr>
          <w:rFonts w:ascii="Cambria" w:hAnsi="Cambria"/>
          <w:sz w:val="24"/>
          <w:szCs w:val="24"/>
        </w:rPr>
        <w:t>deployed on</w:t>
      </w:r>
      <w:r w:rsidRPr="00222DA6">
        <w:rPr>
          <w:rFonts w:ascii="Cambria" w:hAnsi="Cambria"/>
          <w:sz w:val="24"/>
          <w:szCs w:val="24"/>
        </w:rPr>
        <w:t xml:space="preserve"> this contract, if awarded.</w:t>
      </w:r>
    </w:p>
    <w:p w14:paraId="2CD50B7C" w14:textId="4486AB8A" w:rsidR="00A85F11" w:rsidRPr="00222DA6" w:rsidRDefault="00185F8E" w:rsidP="00222DA6">
      <w:pPr>
        <w:shd w:val="clear" w:color="auto" w:fill="FFFFFF" w:themeFill="background1"/>
        <w:tabs>
          <w:tab w:val="left" w:pos="720"/>
          <w:tab w:val="left" w:pos="2540"/>
          <w:tab w:val="left" w:pos="4900"/>
          <w:tab w:val="left" w:pos="7280"/>
        </w:tabs>
        <w:spacing w:after="40"/>
        <w:ind w:left="720" w:hanging="720"/>
        <w:jc w:val="both"/>
        <w:rPr>
          <w:rFonts w:ascii="Cambria" w:hAnsi="Cambria"/>
          <w:sz w:val="24"/>
          <w:szCs w:val="24"/>
        </w:rPr>
      </w:pPr>
      <w:r w:rsidRPr="00222DA6">
        <w:rPr>
          <w:rFonts w:ascii="Cambria" w:hAnsi="Cambria"/>
          <w:b/>
          <w:bCs/>
          <w:sz w:val="24"/>
          <w:szCs w:val="24"/>
        </w:rPr>
        <w:t xml:space="preserve"> 1.</w:t>
      </w:r>
      <w:r w:rsidR="00A13783" w:rsidRPr="00222DA6">
        <w:rPr>
          <w:rFonts w:ascii="Cambria" w:hAnsi="Cambria"/>
          <w:b/>
          <w:bCs/>
          <w:sz w:val="24"/>
          <w:szCs w:val="24"/>
        </w:rPr>
        <w:t>9</w:t>
      </w:r>
      <w:r w:rsidRPr="00222DA6">
        <w:rPr>
          <w:rFonts w:ascii="Cambria" w:hAnsi="Cambria"/>
          <w:sz w:val="24"/>
          <w:szCs w:val="24"/>
        </w:rPr>
        <w:tab/>
        <w:t xml:space="preserve">Name, address, and telephone, telex, and fax numbers of the </w:t>
      </w:r>
      <w:r w:rsidRPr="00222DA6">
        <w:rPr>
          <w:rFonts w:ascii="Cambria" w:hAnsi="Cambria"/>
          <w:b/>
          <w:sz w:val="24"/>
          <w:szCs w:val="24"/>
        </w:rPr>
        <w:t>Tenderers' bankers</w:t>
      </w:r>
      <w:r w:rsidRPr="00222DA6">
        <w:rPr>
          <w:rFonts w:ascii="Cambria" w:hAnsi="Cambria"/>
          <w:sz w:val="24"/>
          <w:szCs w:val="24"/>
        </w:rPr>
        <w:t xml:space="preserve"> who may provide references if contacted by the Employer.</w:t>
      </w:r>
    </w:p>
    <w:p w14:paraId="6DD2CFED" w14:textId="77777777" w:rsidR="00531228" w:rsidRPr="00222DA6" w:rsidRDefault="00A10E8E" w:rsidP="00222DA6">
      <w:pPr>
        <w:shd w:val="clear" w:color="auto" w:fill="FFFFFF" w:themeFill="background1"/>
        <w:tabs>
          <w:tab w:val="left" w:pos="720"/>
          <w:tab w:val="left" w:pos="2540"/>
          <w:tab w:val="left" w:pos="4900"/>
          <w:tab w:val="left" w:pos="7280"/>
        </w:tabs>
        <w:spacing w:after="40"/>
        <w:ind w:left="720" w:hanging="720"/>
        <w:jc w:val="both"/>
        <w:rPr>
          <w:rFonts w:ascii="Cambria" w:hAnsi="Cambria"/>
          <w:sz w:val="24"/>
          <w:szCs w:val="24"/>
        </w:rPr>
      </w:pPr>
      <w:r w:rsidRPr="00222DA6">
        <w:rPr>
          <w:rFonts w:ascii="Cambria" w:hAnsi="Cambria"/>
          <w:b/>
          <w:bCs/>
          <w:sz w:val="24"/>
          <w:szCs w:val="24"/>
        </w:rPr>
        <w:t>1.</w:t>
      </w:r>
      <w:r w:rsidR="00A13783" w:rsidRPr="00222DA6">
        <w:rPr>
          <w:rFonts w:ascii="Cambria" w:hAnsi="Cambria"/>
          <w:b/>
          <w:bCs/>
          <w:sz w:val="24"/>
          <w:szCs w:val="24"/>
        </w:rPr>
        <w:t>10</w:t>
      </w:r>
      <w:r w:rsidRPr="00222DA6">
        <w:rPr>
          <w:rFonts w:ascii="Cambria" w:hAnsi="Cambria"/>
          <w:sz w:val="24"/>
          <w:szCs w:val="24"/>
        </w:rPr>
        <w:t xml:space="preserve"> </w:t>
      </w:r>
      <w:r w:rsidR="00531228" w:rsidRPr="00222DA6">
        <w:rPr>
          <w:rFonts w:ascii="Cambria" w:hAnsi="Cambria"/>
          <w:b/>
          <w:bCs/>
          <w:sz w:val="24"/>
          <w:szCs w:val="24"/>
        </w:rPr>
        <w:t>1.10</w:t>
      </w:r>
      <w:r w:rsidR="00531228" w:rsidRPr="00222DA6">
        <w:rPr>
          <w:rFonts w:ascii="Cambria" w:hAnsi="Cambria"/>
          <w:sz w:val="24"/>
          <w:szCs w:val="24"/>
        </w:rPr>
        <w:t xml:space="preserve"> Evidence of access to financial resources to meet the qualification requirement specified in ITT Clause3.3 (b):</w:t>
      </w:r>
      <w:r w:rsidR="00531228" w:rsidRPr="00222DA6">
        <w:rPr>
          <w:rFonts w:ascii="Cambria" w:hAnsi="Cambria"/>
          <w:b/>
          <w:sz w:val="24"/>
          <w:szCs w:val="24"/>
        </w:rPr>
        <w:t xml:space="preserve"> Letter of Credit</w:t>
      </w:r>
      <w:r w:rsidR="00531228" w:rsidRPr="00222DA6">
        <w:rPr>
          <w:rFonts w:ascii="Cambria" w:hAnsi="Cambria"/>
          <w:sz w:val="24"/>
          <w:szCs w:val="24"/>
        </w:rPr>
        <w:t xml:space="preserve"> etc. List them below and attach certificate from the Banker in the suggested format as under:</w:t>
      </w:r>
    </w:p>
    <w:p w14:paraId="4B7FA47E" w14:textId="77777777" w:rsidR="00531228" w:rsidRPr="00222DA6" w:rsidRDefault="00531228" w:rsidP="00222DA6">
      <w:pPr>
        <w:shd w:val="clear" w:color="auto" w:fill="FFFFFF" w:themeFill="background1"/>
        <w:tabs>
          <w:tab w:val="left" w:pos="720"/>
          <w:tab w:val="left" w:pos="2540"/>
          <w:tab w:val="left" w:pos="4900"/>
          <w:tab w:val="left" w:pos="7280"/>
        </w:tabs>
        <w:spacing w:after="40"/>
        <w:ind w:left="720" w:hanging="720"/>
        <w:jc w:val="both"/>
        <w:rPr>
          <w:rFonts w:ascii="Cambria" w:hAnsi="Cambria"/>
          <w:sz w:val="24"/>
          <w:szCs w:val="24"/>
        </w:rPr>
      </w:pPr>
    </w:p>
    <w:p w14:paraId="7AD6571A" w14:textId="77777777" w:rsidR="00531228" w:rsidRPr="00222DA6" w:rsidRDefault="00531228" w:rsidP="00222DA6">
      <w:pPr>
        <w:shd w:val="clear" w:color="auto" w:fill="FFFFFF" w:themeFill="background1"/>
        <w:spacing w:after="0"/>
        <w:ind w:right="6"/>
        <w:jc w:val="both"/>
        <w:rPr>
          <w:rFonts w:ascii="Cambria" w:hAnsi="Cambria"/>
          <w:sz w:val="24"/>
          <w:szCs w:val="24"/>
        </w:rPr>
      </w:pPr>
      <w:r w:rsidRPr="00222DA6">
        <w:rPr>
          <w:rFonts w:ascii="Cambria" w:hAnsi="Cambria"/>
          <w:b/>
          <w:bCs/>
          <w:sz w:val="24"/>
          <w:szCs w:val="24"/>
        </w:rPr>
        <w:t>The Banker’s certificate format is as per GO no</w:t>
      </w:r>
      <w:r w:rsidRPr="00222DA6">
        <w:rPr>
          <w:rFonts w:ascii="Cambria" w:hAnsi="Cambria"/>
          <w:sz w:val="24"/>
          <w:szCs w:val="24"/>
        </w:rPr>
        <w:t>: FD-CAM/16/2022 (P-2) Date:22.08.2022 is enclosed as Format.3 in Section-10</w:t>
      </w:r>
    </w:p>
    <w:p w14:paraId="0BD87EC7" w14:textId="77777777" w:rsidR="00531228" w:rsidRPr="00222DA6" w:rsidRDefault="00531228" w:rsidP="00222DA6">
      <w:pPr>
        <w:shd w:val="clear" w:color="auto" w:fill="FFFFFF" w:themeFill="background1"/>
        <w:tabs>
          <w:tab w:val="left" w:pos="720"/>
          <w:tab w:val="left" w:pos="2540"/>
          <w:tab w:val="left" w:pos="4900"/>
          <w:tab w:val="left" w:pos="7280"/>
        </w:tabs>
        <w:spacing w:after="40"/>
        <w:ind w:left="720" w:hanging="720"/>
        <w:jc w:val="both"/>
        <w:rPr>
          <w:rFonts w:ascii="Cambria" w:hAnsi="Cambria"/>
          <w:sz w:val="24"/>
          <w:szCs w:val="24"/>
        </w:rPr>
      </w:pPr>
    </w:p>
    <w:p w14:paraId="732F3B4F" w14:textId="6F43CAB4" w:rsidR="00D45203" w:rsidRPr="00222DA6" w:rsidRDefault="00531228" w:rsidP="00222DA6">
      <w:pPr>
        <w:shd w:val="clear" w:color="auto" w:fill="FFFFFF" w:themeFill="background1"/>
        <w:jc w:val="both"/>
        <w:rPr>
          <w:rFonts w:ascii="Cambria" w:hAnsi="Cambria"/>
          <w:b/>
          <w:i/>
          <w:iCs/>
          <w:sz w:val="24"/>
          <w:szCs w:val="24"/>
        </w:rPr>
      </w:pPr>
      <w:r w:rsidRPr="00222DA6">
        <w:rPr>
          <w:rFonts w:ascii="Cambria" w:hAnsi="Cambria"/>
          <w:b/>
          <w:sz w:val="24"/>
          <w:szCs w:val="24"/>
        </w:rPr>
        <w:t xml:space="preserve">Note: </w:t>
      </w:r>
      <w:r w:rsidRPr="00222DA6">
        <w:rPr>
          <w:rFonts w:ascii="Cambria" w:hAnsi="Cambria"/>
          <w:i/>
          <w:iCs/>
          <w:sz w:val="24"/>
          <w:szCs w:val="24"/>
        </w:rPr>
        <w:t>The Banker’s certificate shall be furnished in the above format only. Any conditional Banker’s certificate will not be accepted.</w:t>
      </w:r>
    </w:p>
    <w:p w14:paraId="3971724A" w14:textId="186CD692" w:rsidR="00A85F11" w:rsidRPr="00222DA6" w:rsidRDefault="00185F8E" w:rsidP="00222DA6">
      <w:pPr>
        <w:shd w:val="clear" w:color="auto" w:fill="FFFFFF" w:themeFill="background1"/>
        <w:tabs>
          <w:tab w:val="left" w:pos="720"/>
          <w:tab w:val="left" w:pos="2160"/>
          <w:tab w:val="left" w:pos="3800"/>
          <w:tab w:val="left" w:pos="5560"/>
          <w:tab w:val="left" w:pos="7280"/>
        </w:tabs>
        <w:ind w:left="720" w:hanging="720"/>
        <w:jc w:val="both"/>
        <w:rPr>
          <w:rFonts w:ascii="Cambria" w:hAnsi="Cambria"/>
          <w:sz w:val="24"/>
          <w:szCs w:val="24"/>
        </w:rPr>
      </w:pPr>
      <w:r w:rsidRPr="00222DA6">
        <w:rPr>
          <w:rFonts w:ascii="Cambria" w:hAnsi="Cambria"/>
          <w:b/>
          <w:bCs/>
          <w:sz w:val="24"/>
          <w:szCs w:val="24"/>
        </w:rPr>
        <w:t>1.1</w:t>
      </w:r>
      <w:r w:rsidR="00161EAF" w:rsidRPr="00222DA6">
        <w:rPr>
          <w:rFonts w:ascii="Cambria" w:hAnsi="Cambria"/>
          <w:b/>
          <w:bCs/>
          <w:sz w:val="24"/>
          <w:szCs w:val="24"/>
        </w:rPr>
        <w:t>1</w:t>
      </w:r>
      <w:r w:rsidRPr="00222DA6">
        <w:rPr>
          <w:rFonts w:ascii="Cambria" w:hAnsi="Cambria"/>
          <w:sz w:val="24"/>
          <w:szCs w:val="24"/>
        </w:rPr>
        <w:tab/>
        <w:t xml:space="preserve">Proposals for </w:t>
      </w:r>
      <w:r w:rsidRPr="00222DA6">
        <w:rPr>
          <w:rFonts w:ascii="Cambria" w:hAnsi="Cambria"/>
          <w:b/>
          <w:bCs/>
          <w:sz w:val="24"/>
          <w:szCs w:val="24"/>
        </w:rPr>
        <w:t>sub</w:t>
      </w:r>
      <w:r w:rsidR="000563D8" w:rsidRPr="00222DA6">
        <w:rPr>
          <w:rFonts w:ascii="Cambria" w:hAnsi="Cambria"/>
          <w:b/>
          <w:bCs/>
          <w:sz w:val="24"/>
          <w:szCs w:val="24"/>
        </w:rPr>
        <w:t>-</w:t>
      </w:r>
      <w:r w:rsidRPr="00222DA6">
        <w:rPr>
          <w:rFonts w:ascii="Cambria" w:hAnsi="Cambria"/>
          <w:b/>
          <w:bCs/>
          <w:sz w:val="24"/>
          <w:szCs w:val="24"/>
        </w:rPr>
        <w:t>contracting components</w:t>
      </w:r>
      <w:r w:rsidRPr="00222DA6">
        <w:rPr>
          <w:rFonts w:ascii="Cambria" w:hAnsi="Cambria"/>
          <w:sz w:val="24"/>
          <w:szCs w:val="24"/>
        </w:rPr>
        <w:t xml:space="preserve"> of works as detailed in ITT Clause 3.2 (d) and (e)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2302"/>
        <w:gridCol w:w="2303"/>
        <w:gridCol w:w="2303"/>
      </w:tblGrid>
      <w:tr w:rsidR="00883542" w:rsidRPr="00222DA6" w14:paraId="74BE6B56" w14:textId="77777777">
        <w:trPr>
          <w:jc w:val="center"/>
        </w:trPr>
        <w:tc>
          <w:tcPr>
            <w:tcW w:w="2302" w:type="dxa"/>
          </w:tcPr>
          <w:p w14:paraId="503A5B78" w14:textId="77777777" w:rsidR="00A85F11" w:rsidRPr="00222DA6" w:rsidRDefault="00185F8E"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b/>
                <w:bCs/>
                <w:szCs w:val="24"/>
              </w:rPr>
            </w:pPr>
            <w:r w:rsidRPr="00222DA6">
              <w:rPr>
                <w:rFonts w:ascii="Cambria" w:hAnsi="Cambria" w:cs="Tahoma"/>
                <w:b/>
                <w:bCs/>
                <w:szCs w:val="24"/>
              </w:rPr>
              <w:t>Item of work</w:t>
            </w:r>
          </w:p>
        </w:tc>
        <w:tc>
          <w:tcPr>
            <w:tcW w:w="2302" w:type="dxa"/>
          </w:tcPr>
          <w:p w14:paraId="69D3FB95" w14:textId="77777777" w:rsidR="00A85F11" w:rsidRPr="00222DA6" w:rsidRDefault="00185F8E"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b/>
                <w:bCs/>
                <w:szCs w:val="24"/>
              </w:rPr>
            </w:pPr>
            <w:r w:rsidRPr="00222DA6">
              <w:rPr>
                <w:rFonts w:ascii="Cambria" w:hAnsi="Cambria" w:cs="Tahoma"/>
                <w:b/>
                <w:bCs/>
                <w:szCs w:val="24"/>
              </w:rPr>
              <w:t>Value of Sub-Contract</w:t>
            </w:r>
          </w:p>
        </w:tc>
        <w:tc>
          <w:tcPr>
            <w:tcW w:w="2303" w:type="dxa"/>
          </w:tcPr>
          <w:p w14:paraId="0467800A" w14:textId="77777777" w:rsidR="00A85F11" w:rsidRPr="00222DA6" w:rsidRDefault="00185F8E"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b/>
                <w:bCs/>
                <w:szCs w:val="24"/>
              </w:rPr>
            </w:pPr>
            <w:r w:rsidRPr="00222DA6">
              <w:rPr>
                <w:rFonts w:ascii="Cambria" w:hAnsi="Cambria" w:cs="Tahoma"/>
                <w:b/>
                <w:bCs/>
                <w:szCs w:val="24"/>
              </w:rPr>
              <w:t xml:space="preserve">Identified Sub-Contractor </w:t>
            </w:r>
          </w:p>
          <w:p w14:paraId="11A7AB3F" w14:textId="77777777" w:rsidR="00A85F11" w:rsidRPr="00222DA6" w:rsidRDefault="00185F8E"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b/>
                <w:bCs/>
                <w:szCs w:val="24"/>
              </w:rPr>
            </w:pPr>
            <w:r w:rsidRPr="00222DA6">
              <w:rPr>
                <w:rFonts w:ascii="Cambria" w:hAnsi="Cambria" w:cs="Tahoma"/>
                <w:b/>
                <w:bCs/>
                <w:szCs w:val="24"/>
              </w:rPr>
              <w:t>(Name &amp; address)</w:t>
            </w:r>
          </w:p>
        </w:tc>
        <w:tc>
          <w:tcPr>
            <w:tcW w:w="2303" w:type="dxa"/>
          </w:tcPr>
          <w:p w14:paraId="6861386C" w14:textId="77777777" w:rsidR="00A85F11" w:rsidRPr="00222DA6" w:rsidRDefault="00185F8E"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b/>
                <w:bCs/>
                <w:szCs w:val="24"/>
              </w:rPr>
            </w:pPr>
            <w:r w:rsidRPr="00222DA6">
              <w:rPr>
                <w:rFonts w:ascii="Cambria" w:hAnsi="Cambria" w:cs="Tahoma"/>
                <w:b/>
                <w:bCs/>
                <w:szCs w:val="24"/>
              </w:rPr>
              <w:t>Experience of similar work</w:t>
            </w:r>
          </w:p>
        </w:tc>
      </w:tr>
      <w:tr w:rsidR="008F57FF" w:rsidRPr="00222DA6" w14:paraId="38E49FA2" w14:textId="77777777" w:rsidTr="00070892">
        <w:trPr>
          <w:trHeight w:val="134"/>
          <w:jc w:val="center"/>
        </w:trPr>
        <w:tc>
          <w:tcPr>
            <w:tcW w:w="2302" w:type="dxa"/>
          </w:tcPr>
          <w:p w14:paraId="4828B5DB" w14:textId="77777777" w:rsidR="00A85F11" w:rsidRPr="00222DA6" w:rsidRDefault="00A85F11"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szCs w:val="24"/>
              </w:rPr>
            </w:pPr>
          </w:p>
        </w:tc>
        <w:tc>
          <w:tcPr>
            <w:tcW w:w="2302" w:type="dxa"/>
          </w:tcPr>
          <w:p w14:paraId="5CD576E3" w14:textId="77777777" w:rsidR="00A85F11" w:rsidRPr="00222DA6" w:rsidRDefault="00A85F11"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szCs w:val="24"/>
              </w:rPr>
            </w:pPr>
          </w:p>
          <w:p w14:paraId="043EC4A0" w14:textId="77777777" w:rsidR="00A85F11" w:rsidRPr="00222DA6" w:rsidRDefault="00A85F11"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rPr>
                <w:rFonts w:ascii="Cambria" w:hAnsi="Cambria" w:cs="Tahoma"/>
                <w:szCs w:val="24"/>
              </w:rPr>
            </w:pPr>
          </w:p>
        </w:tc>
        <w:tc>
          <w:tcPr>
            <w:tcW w:w="2303" w:type="dxa"/>
          </w:tcPr>
          <w:p w14:paraId="7709DFA6" w14:textId="77777777" w:rsidR="00A85F11" w:rsidRPr="00222DA6" w:rsidRDefault="00A85F11"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szCs w:val="24"/>
              </w:rPr>
            </w:pPr>
          </w:p>
        </w:tc>
        <w:tc>
          <w:tcPr>
            <w:tcW w:w="2303" w:type="dxa"/>
          </w:tcPr>
          <w:p w14:paraId="50D5E5FB" w14:textId="77777777" w:rsidR="00A85F11" w:rsidRPr="00222DA6" w:rsidRDefault="00A85F11"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szCs w:val="24"/>
              </w:rPr>
            </w:pPr>
          </w:p>
        </w:tc>
      </w:tr>
    </w:tbl>
    <w:p w14:paraId="35CCCE56" w14:textId="77777777" w:rsidR="00A85F11" w:rsidRPr="00222DA6" w:rsidRDefault="00A85F11"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Tahoma" w:eastAsia="Times New Roman" w:hAnsi="Tahoma" w:cs="Tahoma"/>
          <w:szCs w:val="24"/>
        </w:rPr>
      </w:pPr>
    </w:p>
    <w:p w14:paraId="0D1493D5" w14:textId="32723510" w:rsidR="00A85F11" w:rsidRPr="00222DA6" w:rsidRDefault="00185F8E" w:rsidP="00222DA6">
      <w:pPr>
        <w:shd w:val="clear" w:color="auto" w:fill="FFFFFF" w:themeFill="background1"/>
        <w:tabs>
          <w:tab w:val="left" w:pos="0"/>
          <w:tab w:val="left" w:pos="720"/>
          <w:tab w:val="left" w:pos="1140"/>
          <w:tab w:val="left" w:pos="1700"/>
          <w:tab w:val="left" w:pos="2380"/>
          <w:tab w:val="left" w:pos="3160"/>
          <w:tab w:val="left" w:pos="4920"/>
          <w:tab w:val="left" w:pos="5400"/>
          <w:tab w:val="left" w:pos="5760"/>
          <w:tab w:val="left" w:pos="6880"/>
        </w:tabs>
        <w:ind w:left="720" w:hanging="720"/>
        <w:jc w:val="both"/>
        <w:rPr>
          <w:rFonts w:ascii="Cambria" w:hAnsi="Cambria"/>
          <w:sz w:val="24"/>
          <w:szCs w:val="24"/>
        </w:rPr>
      </w:pPr>
      <w:r w:rsidRPr="00222DA6">
        <w:rPr>
          <w:rFonts w:ascii="Cambria" w:hAnsi="Cambria"/>
          <w:b/>
          <w:bCs/>
          <w:sz w:val="24"/>
          <w:szCs w:val="24"/>
        </w:rPr>
        <w:t>1.1</w:t>
      </w:r>
      <w:r w:rsidR="00161EAF" w:rsidRPr="00222DA6">
        <w:rPr>
          <w:rFonts w:ascii="Cambria" w:hAnsi="Cambria"/>
          <w:b/>
          <w:bCs/>
          <w:sz w:val="24"/>
          <w:szCs w:val="24"/>
        </w:rPr>
        <w:t>2</w:t>
      </w:r>
      <w:r w:rsidRPr="00222DA6">
        <w:rPr>
          <w:rFonts w:ascii="Cambria" w:hAnsi="Cambria"/>
          <w:sz w:val="24"/>
          <w:szCs w:val="24"/>
        </w:rPr>
        <w:tab/>
        <w:t>Information on litigations in which the Tenderer is involved:</w:t>
      </w:r>
    </w:p>
    <w:tbl>
      <w:tblPr>
        <w:tblW w:w="9920" w:type="dxa"/>
        <w:tblInd w:w="-5" w:type="dxa"/>
        <w:tblLayout w:type="fixed"/>
        <w:tblLook w:val="04A0" w:firstRow="1" w:lastRow="0" w:firstColumn="1" w:lastColumn="0" w:noHBand="0" w:noVBand="1"/>
      </w:tblPr>
      <w:tblGrid>
        <w:gridCol w:w="2140"/>
        <w:gridCol w:w="1840"/>
        <w:gridCol w:w="1920"/>
        <w:gridCol w:w="1920"/>
        <w:gridCol w:w="2100"/>
      </w:tblGrid>
      <w:tr w:rsidR="00883542" w:rsidRPr="00222DA6" w14:paraId="1F0F0DD9" w14:textId="77777777" w:rsidTr="00070892">
        <w:trPr>
          <w:trHeight w:val="469"/>
        </w:trPr>
        <w:tc>
          <w:tcPr>
            <w:tcW w:w="2140" w:type="dxa"/>
            <w:tcBorders>
              <w:top w:val="single" w:sz="4" w:space="0" w:color="000000"/>
              <w:left w:val="single" w:sz="4" w:space="0" w:color="000000"/>
              <w:bottom w:val="single" w:sz="4" w:space="0" w:color="000000"/>
              <w:right w:val="single" w:sz="4" w:space="0" w:color="000000"/>
            </w:tcBorders>
            <w:vAlign w:val="center"/>
          </w:tcPr>
          <w:p w14:paraId="69781D01" w14:textId="77777777" w:rsidR="00A85F11" w:rsidRPr="00222DA6" w:rsidRDefault="00185F8E" w:rsidP="00222DA6">
            <w:pPr>
              <w:shd w:val="clear" w:color="auto" w:fill="FFFFFF" w:themeFill="background1"/>
              <w:spacing w:after="0"/>
              <w:jc w:val="center"/>
              <w:rPr>
                <w:rFonts w:ascii="Cambria" w:hAnsi="Cambria"/>
                <w:b/>
                <w:bCs/>
              </w:rPr>
            </w:pPr>
            <w:r w:rsidRPr="00222DA6">
              <w:rPr>
                <w:rFonts w:ascii="Cambria" w:hAnsi="Cambria"/>
                <w:b/>
                <w:bCs/>
              </w:rPr>
              <w:t>Other Party (ies)</w:t>
            </w:r>
          </w:p>
        </w:tc>
        <w:tc>
          <w:tcPr>
            <w:tcW w:w="1840" w:type="dxa"/>
            <w:tcBorders>
              <w:top w:val="single" w:sz="4" w:space="0" w:color="000000"/>
              <w:left w:val="nil"/>
              <w:bottom w:val="single" w:sz="4" w:space="0" w:color="000000"/>
              <w:right w:val="single" w:sz="4" w:space="0" w:color="000000"/>
            </w:tcBorders>
            <w:vAlign w:val="center"/>
          </w:tcPr>
          <w:p w14:paraId="3FFDAC45" w14:textId="77777777" w:rsidR="00A85F11" w:rsidRPr="00222DA6" w:rsidRDefault="00185F8E" w:rsidP="00222DA6">
            <w:pPr>
              <w:shd w:val="clear" w:color="auto" w:fill="FFFFFF" w:themeFill="background1"/>
              <w:spacing w:after="0"/>
              <w:jc w:val="center"/>
              <w:rPr>
                <w:rFonts w:ascii="Cambria" w:hAnsi="Cambria"/>
                <w:b/>
                <w:bCs/>
              </w:rPr>
            </w:pPr>
            <w:r w:rsidRPr="00222DA6">
              <w:rPr>
                <w:rFonts w:ascii="Cambria" w:hAnsi="Cambria"/>
                <w:b/>
                <w:bCs/>
              </w:rPr>
              <w:t>Employer</w:t>
            </w:r>
          </w:p>
        </w:tc>
        <w:tc>
          <w:tcPr>
            <w:tcW w:w="1920" w:type="dxa"/>
            <w:tcBorders>
              <w:top w:val="single" w:sz="4" w:space="0" w:color="000000"/>
              <w:left w:val="nil"/>
              <w:bottom w:val="single" w:sz="4" w:space="0" w:color="000000"/>
              <w:right w:val="single" w:sz="4" w:space="0" w:color="000000"/>
            </w:tcBorders>
            <w:vAlign w:val="center"/>
          </w:tcPr>
          <w:p w14:paraId="01C6A50B" w14:textId="77777777" w:rsidR="00A85F11" w:rsidRPr="00222DA6" w:rsidRDefault="00185F8E" w:rsidP="00222DA6">
            <w:pPr>
              <w:shd w:val="clear" w:color="auto" w:fill="FFFFFF" w:themeFill="background1"/>
              <w:spacing w:after="0"/>
              <w:jc w:val="center"/>
              <w:rPr>
                <w:rFonts w:ascii="Cambria" w:hAnsi="Cambria"/>
                <w:b/>
                <w:bCs/>
              </w:rPr>
            </w:pPr>
            <w:r w:rsidRPr="00222DA6">
              <w:rPr>
                <w:rFonts w:ascii="Cambria" w:hAnsi="Cambria"/>
                <w:b/>
                <w:bCs/>
              </w:rPr>
              <w:t>Details of dispute</w:t>
            </w:r>
          </w:p>
        </w:tc>
        <w:tc>
          <w:tcPr>
            <w:tcW w:w="1920" w:type="dxa"/>
            <w:tcBorders>
              <w:top w:val="single" w:sz="4" w:space="0" w:color="000000"/>
              <w:left w:val="nil"/>
              <w:bottom w:val="single" w:sz="4" w:space="0" w:color="000000"/>
              <w:right w:val="single" w:sz="4" w:space="0" w:color="000000"/>
            </w:tcBorders>
            <w:vAlign w:val="center"/>
          </w:tcPr>
          <w:p w14:paraId="3CB63F88" w14:textId="77777777" w:rsidR="00A85F11" w:rsidRPr="00222DA6" w:rsidRDefault="00185F8E" w:rsidP="00222DA6">
            <w:pPr>
              <w:shd w:val="clear" w:color="auto" w:fill="FFFFFF" w:themeFill="background1"/>
              <w:spacing w:after="0"/>
              <w:jc w:val="center"/>
              <w:rPr>
                <w:rFonts w:ascii="Cambria" w:hAnsi="Cambria"/>
                <w:b/>
                <w:bCs/>
              </w:rPr>
            </w:pPr>
            <w:r w:rsidRPr="00222DA6">
              <w:rPr>
                <w:rFonts w:ascii="Cambria" w:hAnsi="Cambria"/>
                <w:b/>
                <w:bCs/>
              </w:rPr>
              <w:t>Amount involved</w:t>
            </w:r>
          </w:p>
        </w:tc>
        <w:tc>
          <w:tcPr>
            <w:tcW w:w="2100" w:type="dxa"/>
            <w:tcBorders>
              <w:top w:val="single" w:sz="4" w:space="0" w:color="000000"/>
              <w:left w:val="nil"/>
              <w:bottom w:val="single" w:sz="4" w:space="0" w:color="000000"/>
              <w:right w:val="single" w:sz="4" w:space="0" w:color="000000"/>
            </w:tcBorders>
            <w:vAlign w:val="center"/>
          </w:tcPr>
          <w:p w14:paraId="36B02884" w14:textId="77777777" w:rsidR="00A85F11" w:rsidRPr="00222DA6" w:rsidRDefault="00185F8E" w:rsidP="00222DA6">
            <w:pPr>
              <w:shd w:val="clear" w:color="auto" w:fill="FFFFFF" w:themeFill="background1"/>
              <w:spacing w:after="0"/>
              <w:jc w:val="center"/>
              <w:rPr>
                <w:rFonts w:ascii="Cambria" w:hAnsi="Cambria"/>
                <w:b/>
                <w:bCs/>
              </w:rPr>
            </w:pPr>
            <w:r w:rsidRPr="00222DA6">
              <w:rPr>
                <w:rFonts w:ascii="Cambria" w:hAnsi="Cambria"/>
                <w:b/>
                <w:bCs/>
              </w:rPr>
              <w:t>Remarks showing present status</w:t>
            </w:r>
          </w:p>
        </w:tc>
      </w:tr>
      <w:tr w:rsidR="00883542" w:rsidRPr="00222DA6" w14:paraId="2B83D333" w14:textId="77777777">
        <w:trPr>
          <w:trHeight w:val="315"/>
        </w:trPr>
        <w:tc>
          <w:tcPr>
            <w:tcW w:w="2140" w:type="dxa"/>
            <w:tcBorders>
              <w:top w:val="single" w:sz="4" w:space="0" w:color="000000"/>
              <w:left w:val="single" w:sz="4" w:space="0" w:color="000000"/>
              <w:bottom w:val="single" w:sz="4" w:space="0" w:color="000000"/>
              <w:right w:val="single" w:sz="4" w:space="0" w:color="000000"/>
            </w:tcBorders>
            <w:vAlign w:val="center"/>
          </w:tcPr>
          <w:p w14:paraId="1F92F2A9" w14:textId="77777777" w:rsidR="00A85F11" w:rsidRPr="00222DA6" w:rsidRDefault="00185F8E" w:rsidP="00222DA6">
            <w:pPr>
              <w:shd w:val="clear" w:color="auto" w:fill="FFFFFF" w:themeFill="background1"/>
              <w:spacing w:after="0" w:line="240" w:lineRule="auto"/>
              <w:jc w:val="center"/>
              <w:rPr>
                <w:rFonts w:ascii="Cambria" w:hAnsi="Cambria"/>
                <w:sz w:val="24"/>
                <w:szCs w:val="24"/>
              </w:rPr>
            </w:pPr>
            <w:r w:rsidRPr="00222DA6">
              <w:rPr>
                <w:rFonts w:ascii="Cambria" w:hAnsi="Cambria"/>
                <w:sz w:val="24"/>
                <w:szCs w:val="24"/>
              </w:rPr>
              <w:t>1</w:t>
            </w:r>
          </w:p>
        </w:tc>
        <w:tc>
          <w:tcPr>
            <w:tcW w:w="1840" w:type="dxa"/>
            <w:tcBorders>
              <w:top w:val="single" w:sz="4" w:space="0" w:color="000000"/>
              <w:left w:val="nil"/>
              <w:bottom w:val="single" w:sz="4" w:space="0" w:color="000000"/>
              <w:right w:val="single" w:sz="4" w:space="0" w:color="000000"/>
            </w:tcBorders>
            <w:vAlign w:val="center"/>
          </w:tcPr>
          <w:p w14:paraId="6373F30B" w14:textId="77777777" w:rsidR="00A85F11" w:rsidRPr="00222DA6" w:rsidRDefault="00185F8E" w:rsidP="00222DA6">
            <w:pPr>
              <w:shd w:val="clear" w:color="auto" w:fill="FFFFFF" w:themeFill="background1"/>
              <w:spacing w:after="0" w:line="240" w:lineRule="auto"/>
              <w:jc w:val="center"/>
              <w:rPr>
                <w:rFonts w:ascii="Cambria" w:hAnsi="Cambria"/>
                <w:sz w:val="24"/>
                <w:szCs w:val="24"/>
              </w:rPr>
            </w:pPr>
            <w:r w:rsidRPr="00222DA6">
              <w:rPr>
                <w:rFonts w:ascii="Cambria" w:hAnsi="Cambria"/>
                <w:sz w:val="24"/>
                <w:szCs w:val="24"/>
              </w:rPr>
              <w:t>2</w:t>
            </w:r>
          </w:p>
        </w:tc>
        <w:tc>
          <w:tcPr>
            <w:tcW w:w="1920" w:type="dxa"/>
            <w:tcBorders>
              <w:top w:val="single" w:sz="4" w:space="0" w:color="000000"/>
              <w:left w:val="nil"/>
              <w:bottom w:val="single" w:sz="4" w:space="0" w:color="000000"/>
              <w:right w:val="single" w:sz="4" w:space="0" w:color="000000"/>
            </w:tcBorders>
            <w:vAlign w:val="center"/>
          </w:tcPr>
          <w:p w14:paraId="723FC8EE" w14:textId="77777777" w:rsidR="00A85F11" w:rsidRPr="00222DA6" w:rsidRDefault="00185F8E" w:rsidP="00222DA6">
            <w:pPr>
              <w:shd w:val="clear" w:color="auto" w:fill="FFFFFF" w:themeFill="background1"/>
              <w:spacing w:after="0" w:line="240" w:lineRule="auto"/>
              <w:jc w:val="center"/>
              <w:rPr>
                <w:rFonts w:ascii="Cambria" w:hAnsi="Cambria"/>
                <w:sz w:val="24"/>
                <w:szCs w:val="24"/>
              </w:rPr>
            </w:pPr>
            <w:r w:rsidRPr="00222DA6">
              <w:rPr>
                <w:rFonts w:ascii="Cambria" w:hAnsi="Cambria"/>
                <w:sz w:val="24"/>
                <w:szCs w:val="24"/>
              </w:rPr>
              <w:t>3</w:t>
            </w:r>
          </w:p>
        </w:tc>
        <w:tc>
          <w:tcPr>
            <w:tcW w:w="1920" w:type="dxa"/>
            <w:tcBorders>
              <w:top w:val="single" w:sz="4" w:space="0" w:color="000000"/>
              <w:left w:val="nil"/>
              <w:bottom w:val="single" w:sz="4" w:space="0" w:color="000000"/>
              <w:right w:val="single" w:sz="4" w:space="0" w:color="000000"/>
            </w:tcBorders>
            <w:vAlign w:val="center"/>
          </w:tcPr>
          <w:p w14:paraId="140C4DCC" w14:textId="77777777" w:rsidR="00A85F11" w:rsidRPr="00222DA6" w:rsidRDefault="00185F8E" w:rsidP="00222DA6">
            <w:pPr>
              <w:shd w:val="clear" w:color="auto" w:fill="FFFFFF" w:themeFill="background1"/>
              <w:spacing w:after="0" w:line="240" w:lineRule="auto"/>
              <w:jc w:val="center"/>
              <w:rPr>
                <w:rFonts w:ascii="Cambria" w:hAnsi="Cambria"/>
                <w:sz w:val="24"/>
                <w:szCs w:val="24"/>
              </w:rPr>
            </w:pPr>
            <w:r w:rsidRPr="00222DA6">
              <w:rPr>
                <w:rFonts w:ascii="Cambria" w:hAnsi="Cambria"/>
                <w:sz w:val="24"/>
                <w:szCs w:val="24"/>
              </w:rPr>
              <w:t>4</w:t>
            </w:r>
          </w:p>
        </w:tc>
        <w:tc>
          <w:tcPr>
            <w:tcW w:w="2100" w:type="dxa"/>
            <w:tcBorders>
              <w:top w:val="single" w:sz="4" w:space="0" w:color="000000"/>
              <w:left w:val="nil"/>
              <w:bottom w:val="single" w:sz="4" w:space="0" w:color="000000"/>
              <w:right w:val="single" w:sz="4" w:space="0" w:color="000000"/>
            </w:tcBorders>
            <w:vAlign w:val="center"/>
          </w:tcPr>
          <w:p w14:paraId="37113DFD" w14:textId="77777777" w:rsidR="00A85F11" w:rsidRPr="00222DA6" w:rsidRDefault="00185F8E" w:rsidP="00222DA6">
            <w:pPr>
              <w:shd w:val="clear" w:color="auto" w:fill="FFFFFF" w:themeFill="background1"/>
              <w:spacing w:after="0" w:line="240" w:lineRule="auto"/>
              <w:jc w:val="center"/>
              <w:rPr>
                <w:rFonts w:ascii="Cambria" w:hAnsi="Cambria"/>
                <w:sz w:val="24"/>
                <w:szCs w:val="24"/>
              </w:rPr>
            </w:pPr>
            <w:r w:rsidRPr="00222DA6">
              <w:rPr>
                <w:rFonts w:ascii="Cambria" w:hAnsi="Cambria"/>
                <w:sz w:val="24"/>
                <w:szCs w:val="24"/>
              </w:rPr>
              <w:t>5</w:t>
            </w:r>
          </w:p>
        </w:tc>
      </w:tr>
      <w:tr w:rsidR="00883542" w:rsidRPr="00222DA6" w14:paraId="2932F212" w14:textId="77777777" w:rsidTr="00070892">
        <w:trPr>
          <w:trHeight w:val="58"/>
        </w:trPr>
        <w:tc>
          <w:tcPr>
            <w:tcW w:w="2140" w:type="dxa"/>
            <w:tcBorders>
              <w:top w:val="single" w:sz="4" w:space="0" w:color="000000"/>
              <w:left w:val="single" w:sz="4" w:space="0" w:color="000000"/>
              <w:bottom w:val="single" w:sz="4" w:space="0" w:color="000000"/>
              <w:right w:val="single" w:sz="4" w:space="0" w:color="000000"/>
            </w:tcBorders>
            <w:vAlign w:val="center"/>
          </w:tcPr>
          <w:p w14:paraId="7B4A1F85" w14:textId="77777777"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 </w:t>
            </w:r>
          </w:p>
        </w:tc>
        <w:tc>
          <w:tcPr>
            <w:tcW w:w="1840" w:type="dxa"/>
            <w:tcBorders>
              <w:top w:val="single" w:sz="4" w:space="0" w:color="000000"/>
              <w:left w:val="nil"/>
              <w:bottom w:val="single" w:sz="4" w:space="0" w:color="000000"/>
              <w:right w:val="single" w:sz="4" w:space="0" w:color="000000"/>
            </w:tcBorders>
            <w:vAlign w:val="center"/>
          </w:tcPr>
          <w:p w14:paraId="65A822E8" w14:textId="77777777"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 </w:t>
            </w:r>
          </w:p>
        </w:tc>
        <w:tc>
          <w:tcPr>
            <w:tcW w:w="1920" w:type="dxa"/>
            <w:tcBorders>
              <w:top w:val="single" w:sz="4" w:space="0" w:color="000000"/>
              <w:left w:val="nil"/>
              <w:bottom w:val="single" w:sz="4" w:space="0" w:color="000000"/>
              <w:right w:val="single" w:sz="4" w:space="0" w:color="000000"/>
            </w:tcBorders>
            <w:vAlign w:val="center"/>
          </w:tcPr>
          <w:p w14:paraId="7E500634" w14:textId="77777777"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 </w:t>
            </w:r>
          </w:p>
        </w:tc>
        <w:tc>
          <w:tcPr>
            <w:tcW w:w="1920" w:type="dxa"/>
            <w:tcBorders>
              <w:top w:val="single" w:sz="4" w:space="0" w:color="000000"/>
              <w:left w:val="nil"/>
              <w:bottom w:val="single" w:sz="4" w:space="0" w:color="000000"/>
              <w:right w:val="single" w:sz="4" w:space="0" w:color="000000"/>
            </w:tcBorders>
            <w:vAlign w:val="center"/>
          </w:tcPr>
          <w:p w14:paraId="5F0AF69E" w14:textId="77777777"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 </w:t>
            </w:r>
          </w:p>
        </w:tc>
        <w:tc>
          <w:tcPr>
            <w:tcW w:w="2100" w:type="dxa"/>
            <w:tcBorders>
              <w:top w:val="single" w:sz="4" w:space="0" w:color="000000"/>
              <w:left w:val="nil"/>
              <w:bottom w:val="single" w:sz="4" w:space="0" w:color="000000"/>
              <w:right w:val="single" w:sz="4" w:space="0" w:color="000000"/>
            </w:tcBorders>
            <w:vAlign w:val="center"/>
          </w:tcPr>
          <w:p w14:paraId="42A403CF" w14:textId="77777777"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 </w:t>
            </w:r>
          </w:p>
        </w:tc>
      </w:tr>
    </w:tbl>
    <w:p w14:paraId="19ABBE03" w14:textId="77777777" w:rsidR="00D45203" w:rsidRPr="00222DA6" w:rsidRDefault="00D45203" w:rsidP="00222DA6">
      <w:pPr>
        <w:shd w:val="clear" w:color="auto" w:fill="FFFFFF" w:themeFill="background1"/>
        <w:tabs>
          <w:tab w:val="left" w:pos="0"/>
          <w:tab w:val="left" w:pos="720"/>
          <w:tab w:val="left" w:pos="1140"/>
          <w:tab w:val="left" w:pos="1700"/>
          <w:tab w:val="left" w:pos="2380"/>
          <w:tab w:val="left" w:pos="3160"/>
          <w:tab w:val="left" w:pos="4920"/>
          <w:tab w:val="left" w:pos="5400"/>
          <w:tab w:val="left" w:pos="5760"/>
          <w:tab w:val="left" w:pos="6880"/>
        </w:tabs>
        <w:ind w:left="720" w:hanging="720"/>
        <w:jc w:val="both"/>
        <w:rPr>
          <w:rFonts w:ascii="Cambria" w:hAnsi="Cambria"/>
          <w:b/>
          <w:bCs/>
          <w:sz w:val="24"/>
          <w:szCs w:val="24"/>
        </w:rPr>
      </w:pPr>
    </w:p>
    <w:p w14:paraId="3D5F3085" w14:textId="601ED3AF" w:rsidR="00A85F11" w:rsidRPr="00222DA6" w:rsidRDefault="00185F8E" w:rsidP="00222DA6">
      <w:pPr>
        <w:shd w:val="clear" w:color="auto" w:fill="FFFFFF" w:themeFill="background1"/>
        <w:tabs>
          <w:tab w:val="left" w:pos="0"/>
          <w:tab w:val="left" w:pos="720"/>
          <w:tab w:val="left" w:pos="1140"/>
          <w:tab w:val="left" w:pos="1700"/>
          <w:tab w:val="left" w:pos="2380"/>
          <w:tab w:val="left" w:pos="3160"/>
          <w:tab w:val="left" w:pos="4920"/>
          <w:tab w:val="left" w:pos="5400"/>
          <w:tab w:val="left" w:pos="5760"/>
          <w:tab w:val="left" w:pos="6880"/>
        </w:tabs>
        <w:ind w:left="720" w:hanging="720"/>
        <w:jc w:val="both"/>
        <w:rPr>
          <w:rFonts w:ascii="Cambria" w:hAnsi="Cambria"/>
          <w:sz w:val="24"/>
          <w:szCs w:val="24"/>
        </w:rPr>
      </w:pPr>
      <w:r w:rsidRPr="00222DA6">
        <w:rPr>
          <w:rFonts w:ascii="Cambria" w:hAnsi="Cambria"/>
          <w:b/>
          <w:bCs/>
          <w:sz w:val="24"/>
          <w:szCs w:val="24"/>
        </w:rPr>
        <w:t>1.1</w:t>
      </w:r>
      <w:r w:rsidR="00161EAF" w:rsidRPr="00222DA6">
        <w:rPr>
          <w:rFonts w:ascii="Cambria" w:hAnsi="Cambria"/>
          <w:b/>
          <w:bCs/>
          <w:sz w:val="24"/>
          <w:szCs w:val="24"/>
        </w:rPr>
        <w:t>3</w:t>
      </w:r>
      <w:r w:rsidRPr="00222DA6">
        <w:rPr>
          <w:rFonts w:ascii="Cambria" w:hAnsi="Cambria"/>
          <w:sz w:val="24"/>
          <w:szCs w:val="24"/>
        </w:rPr>
        <w:tab/>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07D53F0D" w14:textId="77777777" w:rsidR="00A85F11" w:rsidRPr="00222DA6" w:rsidRDefault="00185F8E" w:rsidP="00222DA6">
      <w:pPr>
        <w:pageBreakBefore/>
        <w:shd w:val="clear" w:color="auto" w:fill="FFFFFF" w:themeFill="background1"/>
        <w:autoSpaceDE w:val="0"/>
        <w:autoSpaceDN w:val="0"/>
        <w:adjustRightInd w:val="0"/>
        <w:spacing w:after="0" w:line="240" w:lineRule="auto"/>
        <w:jc w:val="center"/>
        <w:outlineLvl w:val="0"/>
        <w:rPr>
          <w:rFonts w:ascii="Cambria" w:hAnsi="Cambria"/>
          <w:sz w:val="24"/>
          <w:szCs w:val="24"/>
        </w:rPr>
      </w:pPr>
      <w:bookmarkStart w:id="27" w:name="_Toc180722425"/>
      <w:bookmarkStart w:id="28" w:name="_Toc140152175"/>
      <w:bookmarkStart w:id="29" w:name="_Toc140152219"/>
      <w:bookmarkStart w:id="30" w:name="_Toc140152544"/>
      <w:bookmarkStart w:id="31" w:name="_Toc140152124"/>
      <w:r w:rsidRPr="00222DA6">
        <w:rPr>
          <w:rFonts w:ascii="Cambria" w:hAnsi="Cambria"/>
          <w:b/>
          <w:bCs/>
          <w:sz w:val="28"/>
          <w:szCs w:val="28"/>
        </w:rPr>
        <w:lastRenderedPageBreak/>
        <w:t>SECTION 4. FORMS OF TENDER, LETTER OF ACCEPTANCE, NOTICE TO PROCEED</w:t>
      </w:r>
      <w:r w:rsidRPr="00222DA6">
        <w:rPr>
          <w:rFonts w:ascii="Cambria" w:hAnsi="Cambria"/>
          <w:b/>
          <w:bCs/>
          <w:sz w:val="24"/>
          <w:szCs w:val="24"/>
        </w:rPr>
        <w:t xml:space="preserve"> WITH THE WORK AND AGREEMENT FORM</w:t>
      </w:r>
      <w:bookmarkEnd w:id="27"/>
      <w:r w:rsidRPr="00222DA6">
        <w:rPr>
          <w:rFonts w:ascii="Cambria" w:hAnsi="Cambria"/>
          <w:b/>
          <w:bCs/>
          <w:sz w:val="24"/>
          <w:szCs w:val="24"/>
        </w:rPr>
        <w:t xml:space="preserve"> </w:t>
      </w:r>
      <w:bookmarkEnd w:id="28"/>
      <w:bookmarkEnd w:id="29"/>
      <w:bookmarkEnd w:id="30"/>
      <w:bookmarkEnd w:id="31"/>
    </w:p>
    <w:p w14:paraId="1AE09C4F" w14:textId="77777777" w:rsidR="00A85F11" w:rsidRPr="00222DA6" w:rsidRDefault="00A85F11" w:rsidP="00222DA6">
      <w:pPr>
        <w:widowControl w:val="0"/>
        <w:shd w:val="clear" w:color="auto" w:fill="FFFFFF" w:themeFill="background1"/>
        <w:autoSpaceDE w:val="0"/>
        <w:autoSpaceDN w:val="0"/>
        <w:adjustRightInd w:val="0"/>
        <w:spacing w:after="0" w:line="200" w:lineRule="exact"/>
        <w:rPr>
          <w:rFonts w:ascii="Cambria" w:hAnsi="Cambria"/>
          <w:sz w:val="24"/>
          <w:szCs w:val="24"/>
        </w:rPr>
      </w:pPr>
    </w:p>
    <w:p w14:paraId="35D93A39" w14:textId="77777777" w:rsidR="00A85F11" w:rsidRPr="00222DA6" w:rsidRDefault="00A85F11" w:rsidP="00222DA6">
      <w:pPr>
        <w:widowControl w:val="0"/>
        <w:shd w:val="clear" w:color="auto" w:fill="FFFFFF" w:themeFill="background1"/>
        <w:autoSpaceDE w:val="0"/>
        <w:autoSpaceDN w:val="0"/>
        <w:adjustRightInd w:val="0"/>
        <w:spacing w:after="0" w:line="200" w:lineRule="exact"/>
        <w:rPr>
          <w:rFonts w:ascii="Cambria" w:hAnsi="Cambria"/>
          <w:sz w:val="24"/>
          <w:szCs w:val="24"/>
        </w:rPr>
      </w:pPr>
    </w:p>
    <w:p w14:paraId="699B6709" w14:textId="77777777" w:rsidR="00A85F11" w:rsidRPr="00222DA6" w:rsidRDefault="00A85F11" w:rsidP="00222DA6">
      <w:pPr>
        <w:widowControl w:val="0"/>
        <w:shd w:val="clear" w:color="auto" w:fill="FFFFFF" w:themeFill="background1"/>
        <w:tabs>
          <w:tab w:val="left" w:pos="2240"/>
        </w:tabs>
        <w:autoSpaceDE w:val="0"/>
        <w:autoSpaceDN w:val="0"/>
        <w:adjustRightInd w:val="0"/>
        <w:spacing w:after="0" w:line="240" w:lineRule="auto"/>
        <w:ind w:left="1540"/>
        <w:rPr>
          <w:rFonts w:ascii="Cambria" w:hAnsi="Cambria"/>
          <w:b/>
          <w:bCs/>
          <w:sz w:val="24"/>
          <w:szCs w:val="24"/>
        </w:rPr>
      </w:pPr>
    </w:p>
    <w:p w14:paraId="09CCA54E" w14:textId="77777777" w:rsidR="00A85F11" w:rsidRPr="00222DA6" w:rsidRDefault="00185F8E" w:rsidP="00222DA6">
      <w:pPr>
        <w:pStyle w:val="Heading3"/>
        <w:numPr>
          <w:ilvl w:val="0"/>
          <w:numId w:val="0"/>
        </w:numPr>
        <w:shd w:val="clear" w:color="auto" w:fill="FFFFFF" w:themeFill="background1"/>
        <w:jc w:val="center"/>
        <w:rPr>
          <w:sz w:val="24"/>
          <w:szCs w:val="24"/>
        </w:rPr>
      </w:pPr>
      <w:bookmarkStart w:id="32" w:name="_Toc180722426"/>
      <w:r w:rsidRPr="00222DA6">
        <w:rPr>
          <w:sz w:val="24"/>
          <w:szCs w:val="24"/>
        </w:rPr>
        <w:t>FORM OF TENDER</w:t>
      </w:r>
      <w:bookmarkEnd w:id="32"/>
      <w:r w:rsidRPr="00222DA6">
        <w:rPr>
          <w:sz w:val="24"/>
          <w:szCs w:val="24"/>
        </w:rPr>
        <w:t xml:space="preserve"> </w:t>
      </w:r>
    </w:p>
    <w:p w14:paraId="0AEE5D6F" w14:textId="77777777" w:rsidR="00A85F11" w:rsidRPr="00222DA6" w:rsidRDefault="00A85F11" w:rsidP="00222DA6">
      <w:pPr>
        <w:shd w:val="clear" w:color="auto" w:fill="FFFFFF" w:themeFill="background1"/>
        <w:tabs>
          <w:tab w:val="left" w:pos="1520"/>
        </w:tabs>
        <w:jc w:val="center"/>
        <w:rPr>
          <w:rFonts w:ascii="Cambria" w:hAnsi="Cambria"/>
          <w:b/>
          <w:bCs/>
          <w:sz w:val="24"/>
          <w:szCs w:val="24"/>
        </w:rPr>
      </w:pPr>
    </w:p>
    <w:p w14:paraId="7583125C" w14:textId="77777777" w:rsidR="00A85F11" w:rsidRPr="00222DA6" w:rsidRDefault="00185F8E" w:rsidP="00222DA6">
      <w:pPr>
        <w:shd w:val="clear" w:color="auto" w:fill="FFFFFF" w:themeFill="background1"/>
        <w:tabs>
          <w:tab w:val="left" w:pos="1520"/>
        </w:tabs>
        <w:jc w:val="center"/>
        <w:rPr>
          <w:rFonts w:ascii="Cambria" w:hAnsi="Cambria"/>
          <w:b/>
          <w:bCs/>
          <w:sz w:val="24"/>
          <w:szCs w:val="24"/>
        </w:rPr>
      </w:pPr>
      <w:r w:rsidRPr="00222DA6">
        <w:rPr>
          <w:rFonts w:ascii="Cambria" w:hAnsi="Cambria"/>
          <w:b/>
          <w:bCs/>
          <w:sz w:val="24"/>
          <w:szCs w:val="24"/>
        </w:rPr>
        <w:t>-Deleted -</w:t>
      </w:r>
    </w:p>
    <w:p w14:paraId="4064459D" w14:textId="77777777" w:rsidR="00A85F11" w:rsidRPr="00222DA6" w:rsidRDefault="00A85F11" w:rsidP="00222DA6">
      <w:pPr>
        <w:shd w:val="clear" w:color="auto" w:fill="FFFFFF" w:themeFill="background1"/>
        <w:tabs>
          <w:tab w:val="left" w:pos="1520"/>
        </w:tabs>
        <w:jc w:val="right"/>
        <w:rPr>
          <w:rFonts w:ascii="Cambria" w:hAnsi="Cambria"/>
          <w:sz w:val="20"/>
          <w:szCs w:val="20"/>
        </w:rPr>
      </w:pPr>
    </w:p>
    <w:p w14:paraId="61CF6AFB" w14:textId="77777777" w:rsidR="00A85F11" w:rsidRPr="00222DA6" w:rsidRDefault="00A85F11" w:rsidP="00222DA6">
      <w:pPr>
        <w:shd w:val="clear" w:color="auto" w:fill="FFFFFF" w:themeFill="background1"/>
        <w:tabs>
          <w:tab w:val="left" w:pos="1520"/>
        </w:tabs>
        <w:spacing w:after="0"/>
        <w:jc w:val="both"/>
        <w:rPr>
          <w:rFonts w:ascii="Cambria" w:hAnsi="Cambria"/>
          <w:sz w:val="24"/>
          <w:szCs w:val="24"/>
        </w:rPr>
      </w:pPr>
    </w:p>
    <w:p w14:paraId="6D47FBF1"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7D9947CE"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7C64A264"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3BB6E092"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71D21FD2"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251BB2E0"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32AA1152"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41673761"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2FC44DBF"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18E75322"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7D6D0269"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5A0265C9"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2907C2BD"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29C683A9"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3FB5AA4F"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37537037"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1704CDD1"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2E588A9E"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15CA9203"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175042ED"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7D243CA9"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723812EE"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6C3B3842"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36EA294C"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503F230C"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2130666B"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58D5CF4A"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1D7E4179"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0FA26E8A"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657764B8"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305FD6B7"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67BCE539"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54B2A521"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6475D2A1"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171E5D0E"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02E4B184"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1A7AB6C0"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70C19427"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4D5D9A0C"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1AEB9E32"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5C20A3DA"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6B3ACB2B"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49911CD1"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5F0B62DA" w14:textId="77777777" w:rsidR="00A85F11" w:rsidRPr="00222DA6" w:rsidRDefault="00A85F11" w:rsidP="00222DA6">
      <w:pPr>
        <w:widowControl w:val="0"/>
        <w:shd w:val="clear" w:color="auto" w:fill="FFFFFF" w:themeFill="background1"/>
        <w:autoSpaceDE w:val="0"/>
        <w:autoSpaceDN w:val="0"/>
        <w:adjustRightInd w:val="0"/>
        <w:spacing w:after="0" w:line="226" w:lineRule="exact"/>
        <w:ind w:left="270"/>
        <w:jc w:val="center"/>
        <w:rPr>
          <w:rFonts w:ascii="Cambria" w:hAnsi="Cambria"/>
          <w:b/>
          <w:bCs/>
          <w:position w:val="-1"/>
          <w:sz w:val="28"/>
          <w:szCs w:val="28"/>
        </w:rPr>
      </w:pPr>
    </w:p>
    <w:p w14:paraId="52DC38BC" w14:textId="77777777" w:rsidR="00A85F11" w:rsidRPr="00222DA6" w:rsidRDefault="00185F8E" w:rsidP="00222DA6">
      <w:pPr>
        <w:pStyle w:val="Heading3"/>
        <w:numPr>
          <w:ilvl w:val="0"/>
          <w:numId w:val="0"/>
        </w:numPr>
        <w:shd w:val="clear" w:color="auto" w:fill="FFFFFF" w:themeFill="background1"/>
        <w:jc w:val="center"/>
        <w:rPr>
          <w:sz w:val="24"/>
          <w:szCs w:val="24"/>
        </w:rPr>
      </w:pPr>
      <w:bookmarkStart w:id="33" w:name="_Toc180722427"/>
      <w:r w:rsidRPr="00222DA6">
        <w:rPr>
          <w:sz w:val="24"/>
          <w:szCs w:val="24"/>
        </w:rPr>
        <w:lastRenderedPageBreak/>
        <w:t>LETTER OF ACCEPTANCE</w:t>
      </w:r>
      <w:bookmarkEnd w:id="33"/>
      <w:r w:rsidRPr="00222DA6">
        <w:rPr>
          <w:sz w:val="24"/>
          <w:szCs w:val="24"/>
        </w:rPr>
        <w:t xml:space="preserve">  </w:t>
      </w:r>
    </w:p>
    <w:p w14:paraId="65796195" w14:textId="77777777" w:rsidR="00A85F11" w:rsidRPr="00222DA6" w:rsidRDefault="00185F8E" w:rsidP="00222DA6">
      <w:pPr>
        <w:shd w:val="clear" w:color="auto" w:fill="FFFFFF" w:themeFill="background1"/>
        <w:tabs>
          <w:tab w:val="center" w:pos="4680"/>
        </w:tabs>
        <w:jc w:val="center"/>
        <w:rPr>
          <w:rFonts w:ascii="Cambria" w:hAnsi="Cambria"/>
          <w:sz w:val="24"/>
          <w:szCs w:val="24"/>
        </w:rPr>
      </w:pPr>
      <w:r w:rsidRPr="00222DA6">
        <w:rPr>
          <w:rFonts w:ascii="Cambria" w:hAnsi="Cambria"/>
          <w:sz w:val="24"/>
          <w:szCs w:val="24"/>
          <w:u w:val="single"/>
        </w:rPr>
        <w:t>(Letter head paper of the Employer)</w:t>
      </w:r>
    </w:p>
    <w:p w14:paraId="4A261DFF" w14:textId="77777777" w:rsidR="007430F4" w:rsidRPr="00222DA6" w:rsidRDefault="00185F8E" w:rsidP="00222DA6">
      <w:pPr>
        <w:shd w:val="clear" w:color="auto" w:fill="FFFFFF" w:themeFill="background1"/>
        <w:tabs>
          <w:tab w:val="right" w:pos="9360"/>
        </w:tabs>
        <w:rPr>
          <w:rFonts w:ascii="Cambria" w:hAnsi="Cambria"/>
          <w:sz w:val="24"/>
          <w:szCs w:val="24"/>
        </w:rPr>
      </w:pPr>
      <w:r w:rsidRPr="00222DA6">
        <w:rPr>
          <w:rFonts w:ascii="Cambria" w:hAnsi="Cambria"/>
          <w:sz w:val="24"/>
          <w:szCs w:val="24"/>
        </w:rPr>
        <w:tab/>
      </w:r>
      <w:r w:rsidR="007430F4" w:rsidRPr="00222DA6">
        <w:rPr>
          <w:rFonts w:ascii="Cambria" w:hAnsi="Cambria"/>
          <w:sz w:val="24"/>
          <w:szCs w:val="24"/>
        </w:rPr>
        <w:t>________________________ [date]</w:t>
      </w:r>
    </w:p>
    <w:p w14:paraId="3359A338" w14:textId="77777777" w:rsidR="007430F4" w:rsidRPr="00222DA6" w:rsidRDefault="007430F4" w:rsidP="00222DA6">
      <w:pPr>
        <w:shd w:val="clear" w:color="auto" w:fill="FFFFFF" w:themeFill="background1"/>
        <w:tabs>
          <w:tab w:val="left" w:pos="520"/>
          <w:tab w:val="left" w:pos="2160"/>
          <w:tab w:val="left" w:pos="3800"/>
          <w:tab w:val="left" w:pos="5560"/>
          <w:tab w:val="left" w:pos="7280"/>
        </w:tabs>
        <w:ind w:left="520" w:hanging="520"/>
        <w:rPr>
          <w:rFonts w:ascii="Cambria" w:hAnsi="Cambria"/>
          <w:sz w:val="24"/>
          <w:szCs w:val="24"/>
        </w:rPr>
      </w:pPr>
      <w:r w:rsidRPr="00222DA6">
        <w:rPr>
          <w:rFonts w:ascii="Cambria" w:hAnsi="Cambria"/>
          <w:sz w:val="24"/>
          <w:szCs w:val="24"/>
        </w:rPr>
        <w:t>To:</w:t>
      </w:r>
      <w:r w:rsidRPr="00222DA6">
        <w:rPr>
          <w:rFonts w:ascii="Cambria" w:hAnsi="Cambria"/>
          <w:sz w:val="24"/>
          <w:szCs w:val="24"/>
        </w:rPr>
        <w:tab/>
        <w:t>____________________________________________________________________</w:t>
      </w:r>
    </w:p>
    <w:p w14:paraId="10D75E2F" w14:textId="77777777" w:rsidR="007430F4" w:rsidRPr="00222DA6" w:rsidRDefault="007430F4" w:rsidP="00222DA6">
      <w:pPr>
        <w:shd w:val="clear" w:color="auto" w:fill="FFFFFF" w:themeFill="background1"/>
        <w:tabs>
          <w:tab w:val="left" w:pos="520"/>
          <w:tab w:val="left" w:pos="2160"/>
          <w:tab w:val="left" w:pos="3800"/>
          <w:tab w:val="left" w:pos="5560"/>
          <w:tab w:val="left" w:pos="7280"/>
        </w:tabs>
        <w:ind w:left="520" w:hanging="520"/>
        <w:rPr>
          <w:rFonts w:ascii="Cambria" w:hAnsi="Cambria"/>
          <w:sz w:val="24"/>
          <w:szCs w:val="24"/>
        </w:rPr>
      </w:pPr>
      <w:r w:rsidRPr="00222DA6">
        <w:rPr>
          <w:rFonts w:ascii="Cambria" w:hAnsi="Cambria"/>
          <w:sz w:val="24"/>
          <w:szCs w:val="24"/>
        </w:rPr>
        <w:t xml:space="preserve">          [Name and address of the Contractor]</w:t>
      </w:r>
    </w:p>
    <w:p w14:paraId="3144E573" w14:textId="77777777" w:rsidR="007430F4" w:rsidRPr="00222DA6" w:rsidRDefault="007430F4" w:rsidP="00222DA6">
      <w:pPr>
        <w:shd w:val="clear" w:color="auto" w:fill="FFFFFF" w:themeFill="background1"/>
        <w:tabs>
          <w:tab w:val="left" w:pos="520"/>
          <w:tab w:val="left" w:pos="2160"/>
          <w:tab w:val="left" w:pos="3800"/>
          <w:tab w:val="left" w:pos="5560"/>
          <w:tab w:val="left" w:pos="7280"/>
        </w:tabs>
        <w:rPr>
          <w:rFonts w:ascii="Cambria" w:hAnsi="Cambria"/>
          <w:sz w:val="24"/>
          <w:szCs w:val="24"/>
        </w:rPr>
      </w:pPr>
    </w:p>
    <w:p w14:paraId="3B234558" w14:textId="77777777" w:rsidR="007430F4" w:rsidRPr="00222DA6" w:rsidRDefault="007430F4" w:rsidP="00222DA6">
      <w:pPr>
        <w:shd w:val="clear" w:color="auto" w:fill="FFFFFF" w:themeFill="background1"/>
        <w:tabs>
          <w:tab w:val="left" w:pos="520"/>
          <w:tab w:val="left" w:pos="2160"/>
          <w:tab w:val="left" w:pos="3800"/>
          <w:tab w:val="left" w:pos="5560"/>
          <w:tab w:val="left" w:pos="7280"/>
        </w:tabs>
        <w:rPr>
          <w:rFonts w:ascii="Cambria" w:hAnsi="Cambria"/>
          <w:sz w:val="24"/>
          <w:szCs w:val="24"/>
        </w:rPr>
      </w:pPr>
      <w:r w:rsidRPr="00222DA6">
        <w:rPr>
          <w:rFonts w:ascii="Cambria" w:hAnsi="Cambria"/>
          <w:sz w:val="24"/>
          <w:szCs w:val="24"/>
        </w:rPr>
        <w:t>Dear Sirs,</w:t>
      </w:r>
    </w:p>
    <w:p w14:paraId="53280F45" w14:textId="77777777" w:rsidR="007430F4" w:rsidRPr="00222DA6" w:rsidRDefault="007430F4" w:rsidP="00222DA6">
      <w:pPr>
        <w:shd w:val="clear" w:color="auto" w:fill="FFFFFF" w:themeFill="background1"/>
        <w:tabs>
          <w:tab w:val="left" w:pos="520"/>
          <w:tab w:val="left" w:pos="2160"/>
          <w:tab w:val="left" w:pos="3800"/>
          <w:tab w:val="left" w:pos="5560"/>
          <w:tab w:val="left" w:pos="7280"/>
        </w:tabs>
        <w:rPr>
          <w:rFonts w:ascii="Cambria" w:hAnsi="Cambria"/>
          <w:sz w:val="24"/>
          <w:szCs w:val="24"/>
        </w:rPr>
      </w:pPr>
    </w:p>
    <w:p w14:paraId="020EAAFB" w14:textId="443DE321" w:rsidR="00161EAF" w:rsidRPr="00222DA6" w:rsidRDefault="007430F4" w:rsidP="00222DA6">
      <w:pPr>
        <w:shd w:val="clear" w:color="auto" w:fill="FFFFFF" w:themeFill="background1"/>
        <w:jc w:val="both"/>
        <w:rPr>
          <w:rFonts w:ascii="Cambria" w:hAnsi="Cambria"/>
          <w:sz w:val="24"/>
          <w:szCs w:val="24"/>
        </w:rPr>
      </w:pPr>
      <w:r w:rsidRPr="00222DA6">
        <w:rPr>
          <w:rFonts w:ascii="Cambria" w:hAnsi="Cambria"/>
          <w:sz w:val="24"/>
          <w:szCs w:val="24"/>
        </w:rPr>
        <w:tab/>
      </w:r>
      <w:r w:rsidR="00161EAF" w:rsidRPr="00222DA6">
        <w:rPr>
          <w:rFonts w:ascii="Cambria" w:hAnsi="Cambria"/>
          <w:sz w:val="24"/>
          <w:szCs w:val="24"/>
        </w:rPr>
        <w:t xml:space="preserve">This is to notify you that your proposal for execution of the </w:t>
      </w:r>
      <w:r w:rsidR="00161EAF" w:rsidRPr="00222DA6">
        <w:rPr>
          <w:rFonts w:ascii="Cambria" w:hAnsi="Cambria"/>
          <w:b/>
          <w:sz w:val="24"/>
          <w:szCs w:val="24"/>
        </w:rPr>
        <w:t>-----------------------------------------------------</w:t>
      </w:r>
      <w:r w:rsidR="00161EAF" w:rsidRPr="00222DA6">
        <w:rPr>
          <w:rFonts w:ascii="Cambria" w:hAnsi="Cambria"/>
          <w:sz w:val="24"/>
          <w:szCs w:val="24"/>
        </w:rPr>
        <w:t xml:space="preserve">for the Contract Price of Rupees (                                                                             ) [amount in words and figures] </w:t>
      </w:r>
      <w:r w:rsidR="00680F88" w:rsidRPr="00222DA6">
        <w:rPr>
          <w:rFonts w:ascii="Cambria" w:hAnsi="Cambria"/>
          <w:sz w:val="24"/>
          <w:szCs w:val="24"/>
        </w:rPr>
        <w:t>exc</w:t>
      </w:r>
      <w:r w:rsidR="00161EAF" w:rsidRPr="00222DA6">
        <w:rPr>
          <w:rFonts w:ascii="Cambria" w:hAnsi="Cambria"/>
          <w:sz w:val="24"/>
          <w:szCs w:val="24"/>
        </w:rPr>
        <w:t xml:space="preserve">lusive of GST, as corrected and modified in accordance with the Instructions to Tenderers is hereby accepted. </w:t>
      </w:r>
    </w:p>
    <w:p w14:paraId="07C2101E" w14:textId="77777777" w:rsidR="00161EAF" w:rsidRPr="00222DA6" w:rsidRDefault="00161EAF" w:rsidP="00222DA6">
      <w:pPr>
        <w:shd w:val="clear" w:color="auto" w:fill="FFFFFF" w:themeFill="background1"/>
        <w:jc w:val="both"/>
        <w:rPr>
          <w:rFonts w:ascii="Cambria" w:hAnsi="Cambria"/>
          <w:sz w:val="24"/>
          <w:szCs w:val="24"/>
        </w:rPr>
      </w:pPr>
      <w:r w:rsidRPr="00222DA6">
        <w:rPr>
          <w:rFonts w:ascii="Cambria" w:hAnsi="Cambria"/>
          <w:sz w:val="24"/>
          <w:szCs w:val="24"/>
        </w:rPr>
        <w:t xml:space="preserve">In this total CAPEX amount is………………and OPEX amount is …………… </w:t>
      </w:r>
    </w:p>
    <w:p w14:paraId="3AF0F377" w14:textId="50A59023" w:rsidR="00161EAF" w:rsidRPr="00222DA6" w:rsidRDefault="00161EAF" w:rsidP="00222DA6">
      <w:pPr>
        <w:shd w:val="clear" w:color="auto" w:fill="FFFFFF" w:themeFill="background1"/>
        <w:tabs>
          <w:tab w:val="left" w:pos="520"/>
          <w:tab w:val="left" w:pos="2160"/>
          <w:tab w:val="left" w:pos="3800"/>
          <w:tab w:val="left" w:pos="5560"/>
          <w:tab w:val="left" w:pos="7280"/>
        </w:tabs>
        <w:jc w:val="both"/>
        <w:rPr>
          <w:rFonts w:ascii="Cambria" w:hAnsi="Cambria"/>
          <w:sz w:val="24"/>
          <w:szCs w:val="24"/>
        </w:rPr>
      </w:pPr>
      <w:r w:rsidRPr="00222DA6">
        <w:rPr>
          <w:rFonts w:ascii="Cambria" w:hAnsi="Cambria"/>
          <w:sz w:val="24"/>
          <w:szCs w:val="24"/>
        </w:rPr>
        <w:tab/>
        <w:t>You are hereby requested to submit the performance Security deposit plus additional performance security for unbalanced tenders in terms of Clause 25.5 of ITT, in the form detailed in Clause 29.1 of ITT and Section 10 format of “Bank Guarantee” for an amount of Rs.————— ( _______) for CAPEX within 2</w:t>
      </w:r>
      <w:r w:rsidR="003F628C" w:rsidRPr="00222DA6">
        <w:rPr>
          <w:rFonts w:ascii="Cambria" w:hAnsi="Cambria"/>
          <w:sz w:val="24"/>
          <w:szCs w:val="24"/>
        </w:rPr>
        <w:t>0</w:t>
      </w:r>
      <w:r w:rsidRPr="00222DA6">
        <w:rPr>
          <w:rFonts w:ascii="Cambria" w:hAnsi="Cambria"/>
          <w:sz w:val="24"/>
          <w:szCs w:val="24"/>
        </w:rPr>
        <w:t xml:space="preserve"> days of the receipt of this letter of acceptance valid up to 30 days from the date of expiry of Defects Liability Period i.e. up to ............</w:t>
      </w:r>
    </w:p>
    <w:p w14:paraId="48B8FF47" w14:textId="00C78085" w:rsidR="00161EAF" w:rsidRPr="00222DA6" w:rsidRDefault="00161EAF" w:rsidP="00222DA6">
      <w:pPr>
        <w:shd w:val="clear" w:color="auto" w:fill="FFFFFF" w:themeFill="background1"/>
        <w:tabs>
          <w:tab w:val="left" w:pos="520"/>
          <w:tab w:val="left" w:pos="2160"/>
          <w:tab w:val="left" w:pos="3800"/>
          <w:tab w:val="left" w:pos="5560"/>
          <w:tab w:val="left" w:pos="7280"/>
        </w:tabs>
        <w:jc w:val="both"/>
        <w:rPr>
          <w:rFonts w:ascii="Cambria" w:hAnsi="Cambria"/>
          <w:sz w:val="24"/>
          <w:szCs w:val="24"/>
        </w:rPr>
      </w:pPr>
      <w:r w:rsidRPr="00222DA6">
        <w:rPr>
          <w:rFonts w:ascii="Cambria" w:hAnsi="Cambria"/>
          <w:sz w:val="24"/>
          <w:szCs w:val="24"/>
        </w:rPr>
        <w:t xml:space="preserve"> </w:t>
      </w:r>
      <w:r w:rsidRPr="00222DA6">
        <w:rPr>
          <w:rFonts w:ascii="Cambria" w:hAnsi="Cambria"/>
          <w:sz w:val="24"/>
          <w:szCs w:val="24"/>
        </w:rPr>
        <w:tab/>
        <w:t xml:space="preserve">After completion of CAPEX and before commencement of Operation and Maintenance works  balance performance security deposit for an amount of …………………… shall be submitted which shall be valid </w:t>
      </w:r>
      <w:r w:rsidR="00096ECF" w:rsidRPr="00222DA6">
        <w:rPr>
          <w:rFonts w:ascii="Cambria" w:hAnsi="Cambria"/>
          <w:sz w:val="24"/>
          <w:szCs w:val="24"/>
        </w:rPr>
        <w:t>up to</w:t>
      </w:r>
      <w:r w:rsidRPr="00222DA6">
        <w:rPr>
          <w:rFonts w:ascii="Cambria" w:hAnsi="Cambria"/>
          <w:sz w:val="24"/>
          <w:szCs w:val="24"/>
        </w:rPr>
        <w:t xml:space="preserve"> completion of Operation &amp; Maintenance period plus 60days .</w:t>
      </w:r>
    </w:p>
    <w:p w14:paraId="07604ACB" w14:textId="22ADC2BA" w:rsidR="007430F4" w:rsidRPr="00222DA6" w:rsidRDefault="00161EAF" w:rsidP="00222DA6">
      <w:pPr>
        <w:shd w:val="clear" w:color="auto" w:fill="FFFFFF" w:themeFill="background1"/>
        <w:jc w:val="both"/>
        <w:rPr>
          <w:rFonts w:ascii="Cambria" w:hAnsi="Cambria"/>
          <w:sz w:val="24"/>
          <w:szCs w:val="24"/>
        </w:rPr>
      </w:pPr>
      <w:r w:rsidRPr="00222DA6">
        <w:rPr>
          <w:rFonts w:ascii="Cambria" w:hAnsi="Cambria"/>
          <w:sz w:val="24"/>
          <w:szCs w:val="24"/>
        </w:rPr>
        <w:tab/>
        <w:t>Further hereby informed to sign the contract</w:t>
      </w:r>
      <w:r w:rsidR="00041066" w:rsidRPr="00222DA6">
        <w:rPr>
          <w:rFonts w:ascii="Cambria" w:hAnsi="Cambria"/>
          <w:sz w:val="24"/>
          <w:szCs w:val="24"/>
        </w:rPr>
        <w:t>, failing</w:t>
      </w:r>
      <w:r w:rsidRPr="00222DA6">
        <w:rPr>
          <w:rFonts w:ascii="Cambria" w:hAnsi="Cambria"/>
          <w:sz w:val="24"/>
          <w:szCs w:val="24"/>
        </w:rPr>
        <w:t xml:space="preserve"> which action as stated in Para 29.4 of ITT will be taken.</w:t>
      </w:r>
    </w:p>
    <w:p w14:paraId="14221275" w14:textId="77777777" w:rsidR="007430F4" w:rsidRPr="00222DA6" w:rsidRDefault="007430F4" w:rsidP="00222DA6">
      <w:pPr>
        <w:shd w:val="clear" w:color="auto" w:fill="FFFFFF" w:themeFill="background1"/>
        <w:tabs>
          <w:tab w:val="left" w:pos="520"/>
          <w:tab w:val="left" w:pos="2160"/>
          <w:tab w:val="left" w:pos="3800"/>
          <w:tab w:val="left" w:pos="5560"/>
          <w:tab w:val="left" w:pos="7280"/>
        </w:tabs>
        <w:rPr>
          <w:rFonts w:ascii="Cambria" w:hAnsi="Cambria"/>
          <w:sz w:val="24"/>
          <w:szCs w:val="24"/>
        </w:rPr>
      </w:pP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t>Yours faithfully,</w:t>
      </w:r>
    </w:p>
    <w:p w14:paraId="7A2ADBA1" w14:textId="77777777" w:rsidR="007430F4" w:rsidRPr="00222DA6" w:rsidRDefault="007430F4" w:rsidP="00222DA6">
      <w:pPr>
        <w:shd w:val="clear" w:color="auto" w:fill="FFFFFF" w:themeFill="background1"/>
        <w:tabs>
          <w:tab w:val="left" w:pos="520"/>
          <w:tab w:val="left" w:pos="2160"/>
          <w:tab w:val="left" w:pos="3800"/>
          <w:tab w:val="left" w:pos="5560"/>
          <w:tab w:val="left" w:pos="7280"/>
        </w:tabs>
        <w:rPr>
          <w:rFonts w:ascii="Cambria" w:hAnsi="Cambria"/>
          <w:sz w:val="24"/>
          <w:szCs w:val="24"/>
        </w:rPr>
      </w:pPr>
    </w:p>
    <w:p w14:paraId="5938BA7B" w14:textId="77777777" w:rsidR="007430F4" w:rsidRPr="00222DA6" w:rsidRDefault="007430F4" w:rsidP="00222DA6">
      <w:pPr>
        <w:shd w:val="clear" w:color="auto" w:fill="FFFFFF" w:themeFill="background1"/>
        <w:tabs>
          <w:tab w:val="left" w:pos="520"/>
          <w:tab w:val="left" w:pos="2160"/>
          <w:tab w:val="left" w:pos="3800"/>
          <w:tab w:val="left" w:pos="5560"/>
          <w:tab w:val="left" w:pos="7280"/>
        </w:tabs>
        <w:rPr>
          <w:rFonts w:ascii="Cambria" w:hAnsi="Cambria"/>
          <w:sz w:val="24"/>
          <w:szCs w:val="24"/>
        </w:rPr>
      </w:pP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t>Authorized Signature,</w:t>
      </w:r>
      <w:r w:rsidRPr="00222DA6">
        <w:rPr>
          <w:rFonts w:ascii="Cambria" w:hAnsi="Cambria"/>
          <w:sz w:val="24"/>
          <w:szCs w:val="24"/>
        </w:rPr>
        <w:tab/>
      </w:r>
    </w:p>
    <w:p w14:paraId="7056D86C" w14:textId="77777777" w:rsidR="007430F4" w:rsidRPr="00222DA6" w:rsidRDefault="007430F4" w:rsidP="00222DA6">
      <w:pPr>
        <w:shd w:val="clear" w:color="auto" w:fill="FFFFFF" w:themeFill="background1"/>
        <w:tabs>
          <w:tab w:val="left" w:pos="520"/>
          <w:tab w:val="left" w:pos="2160"/>
          <w:tab w:val="left" w:pos="3800"/>
          <w:tab w:val="left" w:pos="5560"/>
          <w:tab w:val="left" w:pos="7280"/>
        </w:tabs>
        <w:rPr>
          <w:rFonts w:ascii="Cambria" w:hAnsi="Cambria"/>
          <w:sz w:val="24"/>
          <w:szCs w:val="24"/>
        </w:rPr>
      </w:pP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t>Name and Title of Signatory,</w:t>
      </w:r>
    </w:p>
    <w:p w14:paraId="4EB99BF9" w14:textId="77777777" w:rsidR="007430F4" w:rsidRPr="00222DA6" w:rsidRDefault="007430F4" w:rsidP="00222DA6">
      <w:pPr>
        <w:shd w:val="clear" w:color="auto" w:fill="FFFFFF" w:themeFill="background1"/>
        <w:tabs>
          <w:tab w:val="left" w:pos="520"/>
          <w:tab w:val="left" w:pos="2160"/>
          <w:tab w:val="left" w:pos="3800"/>
          <w:tab w:val="left" w:pos="5560"/>
          <w:tab w:val="left" w:pos="7280"/>
        </w:tabs>
        <w:rPr>
          <w:rFonts w:ascii="Cambria" w:hAnsi="Cambria"/>
          <w:sz w:val="24"/>
          <w:szCs w:val="24"/>
        </w:rPr>
      </w:pP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t>Name of Agency</w:t>
      </w:r>
    </w:p>
    <w:p w14:paraId="33EBFC5B" w14:textId="77777777" w:rsidR="0044683D" w:rsidRPr="00222DA6" w:rsidRDefault="0044683D" w:rsidP="00222DA6">
      <w:pPr>
        <w:shd w:val="clear" w:color="auto" w:fill="FFFFFF" w:themeFill="background1"/>
        <w:tabs>
          <w:tab w:val="center" w:pos="4680"/>
        </w:tabs>
        <w:jc w:val="center"/>
        <w:rPr>
          <w:rFonts w:ascii="Cambria" w:hAnsi="Cambria"/>
          <w:b/>
          <w:sz w:val="24"/>
          <w:szCs w:val="24"/>
          <w:u w:val="single"/>
        </w:rPr>
      </w:pPr>
    </w:p>
    <w:p w14:paraId="2C10BB61" w14:textId="77777777" w:rsidR="009D513F" w:rsidRPr="00222DA6" w:rsidRDefault="009D513F" w:rsidP="00222DA6">
      <w:pPr>
        <w:shd w:val="clear" w:color="auto" w:fill="FFFFFF" w:themeFill="background1"/>
        <w:tabs>
          <w:tab w:val="center" w:pos="4680"/>
        </w:tabs>
        <w:jc w:val="center"/>
        <w:rPr>
          <w:rFonts w:ascii="Cambria" w:hAnsi="Cambria"/>
          <w:b/>
          <w:sz w:val="24"/>
          <w:szCs w:val="24"/>
          <w:u w:val="single"/>
        </w:rPr>
      </w:pPr>
    </w:p>
    <w:p w14:paraId="631276A8" w14:textId="77777777" w:rsidR="0044683D" w:rsidRPr="00222DA6" w:rsidRDefault="0044683D" w:rsidP="00222DA6">
      <w:pPr>
        <w:shd w:val="clear" w:color="auto" w:fill="FFFFFF" w:themeFill="background1"/>
        <w:tabs>
          <w:tab w:val="center" w:pos="4680"/>
        </w:tabs>
        <w:jc w:val="center"/>
        <w:rPr>
          <w:rFonts w:ascii="Cambria" w:hAnsi="Cambria"/>
          <w:b/>
          <w:sz w:val="24"/>
          <w:szCs w:val="24"/>
          <w:u w:val="single"/>
        </w:rPr>
      </w:pPr>
    </w:p>
    <w:p w14:paraId="21481ECD" w14:textId="7F3D05BF" w:rsidR="00A85F11" w:rsidRPr="00222DA6" w:rsidRDefault="00185F8E" w:rsidP="00222DA6">
      <w:pPr>
        <w:shd w:val="clear" w:color="auto" w:fill="FFFFFF" w:themeFill="background1"/>
        <w:tabs>
          <w:tab w:val="center" w:pos="4680"/>
        </w:tabs>
        <w:jc w:val="center"/>
        <w:rPr>
          <w:rFonts w:ascii="Cambria" w:hAnsi="Cambria"/>
          <w:sz w:val="24"/>
          <w:szCs w:val="24"/>
          <w:u w:val="single"/>
        </w:rPr>
      </w:pPr>
      <w:r w:rsidRPr="00222DA6">
        <w:rPr>
          <w:rFonts w:ascii="Cambria" w:hAnsi="Cambria"/>
          <w:b/>
          <w:sz w:val="24"/>
          <w:szCs w:val="24"/>
          <w:u w:val="single"/>
        </w:rPr>
        <w:lastRenderedPageBreak/>
        <w:t>Issue of Notice to proceed with the work</w:t>
      </w:r>
    </w:p>
    <w:p w14:paraId="66D26188" w14:textId="77777777" w:rsidR="00A85F11" w:rsidRPr="00222DA6" w:rsidRDefault="00185F8E" w:rsidP="00222DA6">
      <w:pPr>
        <w:shd w:val="clear" w:color="auto" w:fill="FFFFFF" w:themeFill="background1"/>
        <w:tabs>
          <w:tab w:val="center" w:pos="4680"/>
        </w:tabs>
        <w:rPr>
          <w:rFonts w:ascii="Cambria" w:hAnsi="Cambria"/>
          <w:sz w:val="24"/>
          <w:szCs w:val="24"/>
        </w:rPr>
      </w:pPr>
      <w:r w:rsidRPr="00222DA6">
        <w:rPr>
          <w:rFonts w:ascii="Cambria" w:hAnsi="Cambria"/>
          <w:sz w:val="24"/>
          <w:szCs w:val="24"/>
        </w:rPr>
        <w:tab/>
      </w:r>
      <w:r w:rsidRPr="00222DA6">
        <w:rPr>
          <w:rFonts w:ascii="Cambria" w:hAnsi="Cambria"/>
          <w:sz w:val="24"/>
          <w:szCs w:val="24"/>
          <w:u w:val="single"/>
        </w:rPr>
        <w:t>(Letter head of the Employer)</w:t>
      </w:r>
    </w:p>
    <w:p w14:paraId="2FF48E0D" w14:textId="77777777" w:rsidR="00A85F11" w:rsidRPr="00222DA6" w:rsidRDefault="00185F8E" w:rsidP="00222DA6">
      <w:pPr>
        <w:shd w:val="clear" w:color="auto" w:fill="FFFFFF" w:themeFill="background1"/>
        <w:tabs>
          <w:tab w:val="right" w:pos="9360"/>
        </w:tabs>
        <w:rPr>
          <w:rFonts w:ascii="Cambria" w:hAnsi="Cambria"/>
          <w:sz w:val="24"/>
          <w:szCs w:val="24"/>
        </w:rPr>
      </w:pPr>
      <w:r w:rsidRPr="00222DA6">
        <w:rPr>
          <w:rFonts w:ascii="Cambria" w:hAnsi="Cambria"/>
          <w:sz w:val="24"/>
          <w:szCs w:val="24"/>
        </w:rPr>
        <w:tab/>
        <w:t>————— (date)</w:t>
      </w:r>
    </w:p>
    <w:p w14:paraId="53FA54ED" w14:textId="77777777" w:rsidR="00A85F11" w:rsidRPr="00222DA6" w:rsidRDefault="00185F8E" w:rsidP="00222DA6">
      <w:pPr>
        <w:shd w:val="clear" w:color="auto" w:fill="FFFFFF" w:themeFill="background1"/>
        <w:tabs>
          <w:tab w:val="right" w:pos="9360"/>
        </w:tabs>
        <w:rPr>
          <w:rFonts w:ascii="Cambria" w:hAnsi="Cambria"/>
          <w:sz w:val="24"/>
          <w:szCs w:val="24"/>
        </w:rPr>
      </w:pPr>
      <w:r w:rsidRPr="00222DA6">
        <w:rPr>
          <w:rFonts w:ascii="Cambria" w:hAnsi="Cambria"/>
          <w:sz w:val="24"/>
          <w:szCs w:val="24"/>
        </w:rPr>
        <w:t>To</w:t>
      </w:r>
    </w:p>
    <w:p w14:paraId="4598D786" w14:textId="77777777" w:rsidR="00A85F11" w:rsidRPr="00222DA6" w:rsidRDefault="00A85F11" w:rsidP="00222DA6">
      <w:pPr>
        <w:shd w:val="clear" w:color="auto" w:fill="FFFFFF" w:themeFill="background1"/>
        <w:tabs>
          <w:tab w:val="left" w:pos="520"/>
          <w:tab w:val="left" w:pos="2160"/>
          <w:tab w:val="left" w:pos="3800"/>
          <w:tab w:val="left" w:pos="5560"/>
          <w:tab w:val="left" w:pos="7280"/>
        </w:tabs>
        <w:rPr>
          <w:rFonts w:ascii="Cambria" w:hAnsi="Cambria"/>
          <w:sz w:val="24"/>
          <w:szCs w:val="24"/>
        </w:rPr>
      </w:pPr>
    </w:p>
    <w:p w14:paraId="1390F7D7" w14:textId="77777777" w:rsidR="00A85F11" w:rsidRPr="00222DA6" w:rsidRDefault="00185F8E" w:rsidP="00222DA6">
      <w:pPr>
        <w:shd w:val="clear" w:color="auto" w:fill="FFFFFF" w:themeFill="background1"/>
        <w:tabs>
          <w:tab w:val="left" w:pos="520"/>
          <w:tab w:val="left" w:pos="2160"/>
          <w:tab w:val="left" w:pos="3800"/>
          <w:tab w:val="left" w:pos="5560"/>
          <w:tab w:val="left" w:pos="7280"/>
        </w:tabs>
        <w:rPr>
          <w:rFonts w:ascii="Cambria" w:hAnsi="Cambria"/>
          <w:sz w:val="24"/>
          <w:szCs w:val="24"/>
        </w:rPr>
      </w:pPr>
      <w:r w:rsidRPr="00222DA6">
        <w:rPr>
          <w:rFonts w:ascii="Cambria" w:hAnsi="Cambria"/>
          <w:sz w:val="24"/>
          <w:szCs w:val="24"/>
        </w:rPr>
        <w:t>—————————————— (name and address of the Contractor)</w:t>
      </w:r>
    </w:p>
    <w:p w14:paraId="3B80A382" w14:textId="77777777" w:rsidR="00A85F11" w:rsidRPr="00222DA6" w:rsidRDefault="00A85F11" w:rsidP="00222DA6">
      <w:pPr>
        <w:shd w:val="clear" w:color="auto" w:fill="FFFFFF" w:themeFill="background1"/>
        <w:tabs>
          <w:tab w:val="left" w:pos="520"/>
          <w:tab w:val="left" w:pos="2160"/>
          <w:tab w:val="left" w:pos="3800"/>
          <w:tab w:val="left" w:pos="5560"/>
          <w:tab w:val="left" w:pos="7280"/>
        </w:tabs>
        <w:rPr>
          <w:rFonts w:ascii="Cambria" w:hAnsi="Cambria"/>
          <w:sz w:val="24"/>
          <w:szCs w:val="24"/>
        </w:rPr>
      </w:pPr>
    </w:p>
    <w:p w14:paraId="510D991A" w14:textId="77777777" w:rsidR="00A85F11" w:rsidRPr="00222DA6" w:rsidRDefault="00185F8E" w:rsidP="00222DA6">
      <w:pPr>
        <w:shd w:val="clear" w:color="auto" w:fill="FFFFFF" w:themeFill="background1"/>
        <w:tabs>
          <w:tab w:val="left" w:pos="520"/>
          <w:tab w:val="left" w:pos="2160"/>
          <w:tab w:val="left" w:pos="3800"/>
          <w:tab w:val="left" w:pos="5560"/>
          <w:tab w:val="left" w:pos="7280"/>
        </w:tabs>
        <w:rPr>
          <w:rFonts w:ascii="Cambria" w:hAnsi="Cambria"/>
          <w:sz w:val="24"/>
          <w:szCs w:val="24"/>
        </w:rPr>
      </w:pPr>
      <w:r w:rsidRPr="00222DA6">
        <w:rPr>
          <w:rFonts w:ascii="Cambria" w:hAnsi="Cambria"/>
          <w:sz w:val="24"/>
          <w:szCs w:val="24"/>
        </w:rPr>
        <w:t>——————————————</w:t>
      </w:r>
    </w:p>
    <w:p w14:paraId="11B76359" w14:textId="77777777" w:rsidR="00A85F11" w:rsidRPr="00222DA6" w:rsidRDefault="00A85F11" w:rsidP="00222DA6">
      <w:pPr>
        <w:shd w:val="clear" w:color="auto" w:fill="FFFFFF" w:themeFill="background1"/>
        <w:tabs>
          <w:tab w:val="left" w:pos="520"/>
          <w:tab w:val="left" w:pos="2160"/>
          <w:tab w:val="left" w:pos="3800"/>
          <w:tab w:val="left" w:pos="5560"/>
          <w:tab w:val="left" w:pos="7280"/>
        </w:tabs>
        <w:rPr>
          <w:rFonts w:ascii="Cambria" w:hAnsi="Cambria"/>
          <w:sz w:val="24"/>
          <w:szCs w:val="24"/>
        </w:rPr>
      </w:pPr>
    </w:p>
    <w:p w14:paraId="436B0C32" w14:textId="77777777" w:rsidR="00A85F11" w:rsidRPr="00222DA6" w:rsidRDefault="00185F8E" w:rsidP="00222DA6">
      <w:pPr>
        <w:shd w:val="clear" w:color="auto" w:fill="FFFFFF" w:themeFill="background1"/>
        <w:tabs>
          <w:tab w:val="left" w:pos="520"/>
          <w:tab w:val="left" w:pos="2160"/>
          <w:tab w:val="left" w:pos="3800"/>
          <w:tab w:val="left" w:pos="5560"/>
          <w:tab w:val="left" w:pos="7280"/>
        </w:tabs>
        <w:rPr>
          <w:rFonts w:ascii="Cambria" w:hAnsi="Cambria"/>
          <w:sz w:val="24"/>
          <w:szCs w:val="24"/>
        </w:rPr>
      </w:pPr>
      <w:r w:rsidRPr="00222DA6">
        <w:rPr>
          <w:rFonts w:ascii="Cambria" w:hAnsi="Cambria"/>
          <w:sz w:val="24"/>
          <w:szCs w:val="24"/>
        </w:rPr>
        <w:t>——————————————</w:t>
      </w:r>
    </w:p>
    <w:p w14:paraId="7CBFC336" w14:textId="77777777" w:rsidR="00A85F11" w:rsidRPr="00222DA6" w:rsidRDefault="00A85F11" w:rsidP="00222DA6">
      <w:pPr>
        <w:shd w:val="clear" w:color="auto" w:fill="FFFFFF" w:themeFill="background1"/>
        <w:tabs>
          <w:tab w:val="left" w:pos="520"/>
          <w:tab w:val="left" w:pos="2160"/>
          <w:tab w:val="left" w:pos="3800"/>
          <w:tab w:val="left" w:pos="5560"/>
          <w:tab w:val="left" w:pos="7280"/>
        </w:tabs>
        <w:rPr>
          <w:rFonts w:ascii="Cambria" w:hAnsi="Cambria"/>
          <w:sz w:val="24"/>
          <w:szCs w:val="24"/>
        </w:rPr>
      </w:pPr>
    </w:p>
    <w:p w14:paraId="63B0E1C8" w14:textId="77777777" w:rsidR="00A85F11" w:rsidRPr="00222DA6" w:rsidRDefault="00185F8E" w:rsidP="00222DA6">
      <w:pPr>
        <w:shd w:val="clear" w:color="auto" w:fill="FFFFFF" w:themeFill="background1"/>
        <w:tabs>
          <w:tab w:val="left" w:pos="520"/>
          <w:tab w:val="left" w:pos="2160"/>
          <w:tab w:val="left" w:pos="3800"/>
          <w:tab w:val="left" w:pos="5560"/>
          <w:tab w:val="left" w:pos="7280"/>
        </w:tabs>
        <w:rPr>
          <w:rFonts w:ascii="Cambria" w:hAnsi="Cambria"/>
          <w:sz w:val="24"/>
          <w:szCs w:val="24"/>
        </w:rPr>
      </w:pPr>
      <w:r w:rsidRPr="00222DA6">
        <w:rPr>
          <w:rFonts w:ascii="Cambria" w:hAnsi="Cambria"/>
          <w:sz w:val="24"/>
          <w:szCs w:val="24"/>
        </w:rPr>
        <w:t>Dear Sirs:</w:t>
      </w:r>
    </w:p>
    <w:p w14:paraId="13D2968B" w14:textId="77777777" w:rsidR="00A85F11" w:rsidRPr="00222DA6" w:rsidRDefault="00A85F11" w:rsidP="00222DA6">
      <w:pPr>
        <w:shd w:val="clear" w:color="auto" w:fill="FFFFFF" w:themeFill="background1"/>
        <w:tabs>
          <w:tab w:val="left" w:pos="520"/>
          <w:tab w:val="left" w:pos="2160"/>
          <w:tab w:val="left" w:pos="3800"/>
          <w:tab w:val="left" w:pos="5560"/>
          <w:tab w:val="left" w:pos="7280"/>
        </w:tabs>
        <w:rPr>
          <w:rFonts w:ascii="Cambria" w:hAnsi="Cambria"/>
          <w:sz w:val="24"/>
          <w:szCs w:val="24"/>
        </w:rPr>
      </w:pPr>
    </w:p>
    <w:p w14:paraId="10E600A8" w14:textId="12484BA8"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ab/>
        <w:t xml:space="preserve">Pursuant to your furnishing the requisite security deposit as stipulated in ITT Clause 29.1 and signing of the contract agreement for the construction of </w:t>
      </w:r>
      <w:r w:rsidR="002005C2" w:rsidRPr="00222DA6">
        <w:rPr>
          <w:rFonts w:ascii="Cambria" w:hAnsi="Cambria"/>
          <w:b/>
          <w:sz w:val="24"/>
          <w:szCs w:val="24"/>
        </w:rPr>
        <w:t>--------------------------------------- at</w:t>
      </w:r>
      <w:r w:rsidRPr="00222DA6">
        <w:rPr>
          <w:rFonts w:ascii="Cambria" w:hAnsi="Cambria"/>
          <w:sz w:val="24"/>
          <w:szCs w:val="24"/>
        </w:rPr>
        <w:t xml:space="preserve"> Tender Price of </w:t>
      </w:r>
      <w:r w:rsidR="002005C2" w:rsidRPr="00222DA6">
        <w:rPr>
          <w:rFonts w:ascii="Cambria" w:hAnsi="Cambria"/>
          <w:sz w:val="24"/>
          <w:szCs w:val="24"/>
        </w:rPr>
        <w:t>Rs. ——</w:t>
      </w:r>
      <w:r w:rsidRPr="00222DA6">
        <w:rPr>
          <w:rFonts w:ascii="Cambria" w:hAnsi="Cambria"/>
          <w:sz w:val="24"/>
          <w:szCs w:val="24"/>
        </w:rPr>
        <w:t>————, you are hereby instructed to proceed with the execution of the said works in accordance with the contract documents.</w:t>
      </w:r>
    </w:p>
    <w:p w14:paraId="62B3DC4F" w14:textId="77777777" w:rsidR="00A85F11" w:rsidRPr="00222DA6" w:rsidRDefault="00A85F11" w:rsidP="00222DA6">
      <w:pPr>
        <w:shd w:val="clear" w:color="auto" w:fill="FFFFFF" w:themeFill="background1"/>
        <w:tabs>
          <w:tab w:val="left" w:pos="0"/>
          <w:tab w:val="left" w:pos="440"/>
          <w:tab w:val="left" w:pos="1140"/>
          <w:tab w:val="left" w:pos="6880"/>
        </w:tabs>
        <w:rPr>
          <w:rFonts w:ascii="Cambria" w:hAnsi="Cambria"/>
          <w:sz w:val="24"/>
          <w:szCs w:val="24"/>
        </w:rPr>
      </w:pPr>
    </w:p>
    <w:p w14:paraId="2917B424" w14:textId="77777777" w:rsidR="00A85F11" w:rsidRPr="00222DA6" w:rsidRDefault="00185F8E" w:rsidP="00222DA6">
      <w:pPr>
        <w:shd w:val="clear" w:color="auto" w:fill="FFFFFF" w:themeFill="background1"/>
        <w:tabs>
          <w:tab w:val="left" w:pos="0"/>
          <w:tab w:val="left" w:pos="440"/>
          <w:tab w:val="left" w:pos="1140"/>
          <w:tab w:val="left" w:pos="6880"/>
        </w:tabs>
        <w:rPr>
          <w:rFonts w:ascii="Cambria" w:hAnsi="Cambria"/>
          <w:sz w:val="24"/>
          <w:szCs w:val="24"/>
        </w:rPr>
      </w:pP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t xml:space="preserve">Yours faithfully,    </w:t>
      </w:r>
    </w:p>
    <w:p w14:paraId="0D66A312" w14:textId="77777777" w:rsidR="00A85F11" w:rsidRPr="00222DA6" w:rsidRDefault="00185F8E" w:rsidP="00222DA6">
      <w:pPr>
        <w:shd w:val="clear" w:color="auto" w:fill="FFFFFF" w:themeFill="background1"/>
        <w:tabs>
          <w:tab w:val="left" w:pos="0"/>
          <w:tab w:val="left" w:pos="440"/>
          <w:tab w:val="left" w:pos="1140"/>
          <w:tab w:val="left" w:pos="6880"/>
        </w:tabs>
        <w:jc w:val="right"/>
        <w:rPr>
          <w:rFonts w:ascii="Cambria" w:hAnsi="Cambria"/>
          <w:bCs/>
          <w:u w:val="single"/>
        </w:rPr>
      </w:pPr>
      <w:r w:rsidRPr="00222DA6">
        <w:rPr>
          <w:rFonts w:ascii="Cambria" w:hAnsi="Cambria"/>
          <w:bCs/>
          <w:u w:val="single"/>
        </w:rPr>
        <w:t>(Signature, Name and title of signatory authorized to sign on behalf of Employer)</w:t>
      </w:r>
    </w:p>
    <w:p w14:paraId="358AA2C9" w14:textId="77777777" w:rsidR="00A85F11" w:rsidRPr="00222DA6" w:rsidRDefault="00A85F11" w:rsidP="00222DA6">
      <w:pPr>
        <w:shd w:val="clear" w:color="auto" w:fill="FFFFFF" w:themeFill="background1"/>
      </w:pPr>
    </w:p>
    <w:p w14:paraId="2293CA2B" w14:textId="77777777" w:rsidR="00A85F11" w:rsidRPr="00222DA6" w:rsidRDefault="00A85F11" w:rsidP="00222DA6">
      <w:pPr>
        <w:widowControl w:val="0"/>
        <w:shd w:val="clear" w:color="auto" w:fill="FFFFFF" w:themeFill="background1"/>
        <w:autoSpaceDE w:val="0"/>
        <w:autoSpaceDN w:val="0"/>
        <w:adjustRightInd w:val="0"/>
        <w:spacing w:before="1" w:after="0" w:line="110" w:lineRule="exact"/>
        <w:rPr>
          <w:rFonts w:ascii="Cambria" w:hAnsi="Cambria"/>
          <w:sz w:val="11"/>
          <w:szCs w:val="11"/>
        </w:rPr>
      </w:pPr>
    </w:p>
    <w:p w14:paraId="1ABFA299" w14:textId="77777777" w:rsidR="00A85F11" w:rsidRPr="00222DA6" w:rsidRDefault="00A85F11" w:rsidP="00222DA6">
      <w:pPr>
        <w:widowControl w:val="0"/>
        <w:shd w:val="clear" w:color="auto" w:fill="FFFFFF" w:themeFill="background1"/>
        <w:autoSpaceDE w:val="0"/>
        <w:autoSpaceDN w:val="0"/>
        <w:adjustRightInd w:val="0"/>
        <w:spacing w:after="0" w:line="200" w:lineRule="exact"/>
        <w:rPr>
          <w:rFonts w:ascii="Cambria" w:hAnsi="Cambria"/>
          <w:sz w:val="20"/>
          <w:szCs w:val="20"/>
        </w:rPr>
      </w:pPr>
    </w:p>
    <w:p w14:paraId="44CD8C4B" w14:textId="77777777" w:rsidR="00A85F11" w:rsidRPr="00222DA6" w:rsidRDefault="00A85F11" w:rsidP="00222DA6">
      <w:pPr>
        <w:shd w:val="clear" w:color="auto" w:fill="FFFFFF" w:themeFill="background1"/>
        <w:tabs>
          <w:tab w:val="left" w:pos="1520"/>
        </w:tabs>
        <w:spacing w:after="0"/>
        <w:jc w:val="both"/>
        <w:rPr>
          <w:rFonts w:ascii="Cambria" w:hAnsi="Cambria"/>
          <w:b/>
          <w:bCs/>
          <w:sz w:val="20"/>
          <w:szCs w:val="20"/>
        </w:rPr>
      </w:pPr>
    </w:p>
    <w:p w14:paraId="1C8BE261" w14:textId="77777777" w:rsidR="00A85F11" w:rsidRPr="00222DA6" w:rsidRDefault="00A85F11" w:rsidP="00222DA6">
      <w:pPr>
        <w:shd w:val="clear" w:color="auto" w:fill="FFFFFF" w:themeFill="background1"/>
        <w:tabs>
          <w:tab w:val="left" w:pos="1520"/>
        </w:tabs>
        <w:spacing w:after="0"/>
        <w:jc w:val="both"/>
        <w:rPr>
          <w:rFonts w:ascii="Cambria" w:hAnsi="Cambria"/>
          <w:sz w:val="24"/>
          <w:szCs w:val="24"/>
        </w:rPr>
      </w:pPr>
    </w:p>
    <w:p w14:paraId="3D786181" w14:textId="77777777" w:rsidR="00A85F11" w:rsidRPr="00222DA6" w:rsidRDefault="00A85F11" w:rsidP="00222DA6">
      <w:pPr>
        <w:widowControl w:val="0"/>
        <w:shd w:val="clear" w:color="auto" w:fill="FFFFFF" w:themeFill="background1"/>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4E416987" w14:textId="77777777" w:rsidR="00A85F11" w:rsidRPr="00222DA6" w:rsidRDefault="00A85F11" w:rsidP="00222DA6">
      <w:pPr>
        <w:widowControl w:val="0"/>
        <w:shd w:val="clear" w:color="auto" w:fill="FFFFFF" w:themeFill="background1"/>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3E7A4DD0" w14:textId="77777777" w:rsidR="00A85F11" w:rsidRPr="00222DA6" w:rsidRDefault="00A85F11" w:rsidP="00222DA6">
      <w:pPr>
        <w:widowControl w:val="0"/>
        <w:shd w:val="clear" w:color="auto" w:fill="FFFFFF" w:themeFill="background1"/>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7D5995C3" w14:textId="77777777" w:rsidR="009D513F" w:rsidRPr="00222DA6" w:rsidRDefault="009D513F" w:rsidP="00222DA6">
      <w:pPr>
        <w:widowControl w:val="0"/>
        <w:shd w:val="clear" w:color="auto" w:fill="FFFFFF" w:themeFill="background1"/>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756BFE2C" w14:textId="77777777" w:rsidR="009D513F" w:rsidRPr="00222DA6" w:rsidRDefault="009D513F" w:rsidP="00222DA6">
      <w:pPr>
        <w:widowControl w:val="0"/>
        <w:shd w:val="clear" w:color="auto" w:fill="FFFFFF" w:themeFill="background1"/>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7508025F" w14:textId="77777777" w:rsidR="00A85F11" w:rsidRPr="00222DA6" w:rsidRDefault="00A85F11" w:rsidP="00222DA6">
      <w:pPr>
        <w:widowControl w:val="0"/>
        <w:shd w:val="clear" w:color="auto" w:fill="FFFFFF" w:themeFill="background1"/>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4F4FE03C" w14:textId="77777777" w:rsidR="00A85F11" w:rsidRPr="00222DA6" w:rsidRDefault="00A85F11" w:rsidP="00222DA6">
      <w:pPr>
        <w:widowControl w:val="0"/>
        <w:shd w:val="clear" w:color="auto" w:fill="FFFFFF" w:themeFill="background1"/>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465A4306" w14:textId="77777777" w:rsidR="00A85F11" w:rsidRPr="00222DA6" w:rsidRDefault="00A85F11" w:rsidP="00222DA6">
      <w:pPr>
        <w:widowControl w:val="0"/>
        <w:shd w:val="clear" w:color="auto" w:fill="FFFFFF" w:themeFill="background1"/>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0FCA263B" w14:textId="77777777" w:rsidR="00A85F11" w:rsidRPr="00222DA6" w:rsidRDefault="00A85F11" w:rsidP="00222DA6">
      <w:pPr>
        <w:widowControl w:val="0"/>
        <w:shd w:val="clear" w:color="auto" w:fill="FFFFFF" w:themeFill="background1"/>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5929723C" w14:textId="77777777" w:rsidR="00A85F11" w:rsidRPr="00222DA6" w:rsidRDefault="00A85F11" w:rsidP="00222DA6">
      <w:pPr>
        <w:widowControl w:val="0"/>
        <w:shd w:val="clear" w:color="auto" w:fill="FFFFFF" w:themeFill="background1"/>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37D7FEA4" w14:textId="77777777" w:rsidR="00A85F11" w:rsidRPr="00222DA6" w:rsidRDefault="00185F8E" w:rsidP="00222DA6">
      <w:pPr>
        <w:pStyle w:val="Heading3"/>
        <w:numPr>
          <w:ilvl w:val="0"/>
          <w:numId w:val="0"/>
        </w:numPr>
        <w:shd w:val="clear" w:color="auto" w:fill="FFFFFF" w:themeFill="background1"/>
        <w:jc w:val="center"/>
        <w:rPr>
          <w:sz w:val="24"/>
          <w:szCs w:val="24"/>
        </w:rPr>
      </w:pPr>
      <w:bookmarkStart w:id="34" w:name="_Toc180722428"/>
      <w:r w:rsidRPr="00222DA6">
        <w:rPr>
          <w:sz w:val="24"/>
          <w:szCs w:val="24"/>
        </w:rPr>
        <w:lastRenderedPageBreak/>
        <w:t>DRAFT AGREEMENT FORM</w:t>
      </w:r>
      <w:bookmarkEnd w:id="34"/>
      <w:r w:rsidRPr="00222DA6">
        <w:rPr>
          <w:sz w:val="24"/>
          <w:szCs w:val="24"/>
        </w:rPr>
        <w:t xml:space="preserve"> </w:t>
      </w:r>
    </w:p>
    <w:p w14:paraId="7450B729" w14:textId="77777777" w:rsidR="00A85F11" w:rsidRPr="00222DA6" w:rsidRDefault="00A85F11" w:rsidP="00222DA6">
      <w:pPr>
        <w:widowControl w:val="0"/>
        <w:shd w:val="clear" w:color="auto" w:fill="FFFFFF" w:themeFill="background1"/>
        <w:autoSpaceDE w:val="0"/>
        <w:autoSpaceDN w:val="0"/>
        <w:adjustRightInd w:val="0"/>
        <w:spacing w:before="9" w:after="0" w:line="120" w:lineRule="exact"/>
        <w:rPr>
          <w:rFonts w:ascii="Cambria" w:hAnsi="Cambria"/>
          <w:sz w:val="12"/>
          <w:szCs w:val="12"/>
        </w:rPr>
      </w:pPr>
    </w:p>
    <w:p w14:paraId="706BA578" w14:textId="77777777" w:rsidR="00F43F89" w:rsidRPr="00222DA6" w:rsidRDefault="00F43F89" w:rsidP="00222DA6">
      <w:pPr>
        <w:shd w:val="clear" w:color="auto" w:fill="FFFFFF" w:themeFill="background1"/>
        <w:tabs>
          <w:tab w:val="left" w:pos="0"/>
          <w:tab w:val="left" w:pos="440"/>
          <w:tab w:val="left" w:pos="1140"/>
          <w:tab w:val="left" w:pos="6880"/>
        </w:tabs>
        <w:suppressAutoHyphens/>
        <w:spacing w:line="360" w:lineRule="auto"/>
        <w:jc w:val="center"/>
        <w:rPr>
          <w:rFonts w:ascii="Cambria" w:hAnsi="Cambria"/>
          <w:sz w:val="24"/>
          <w:szCs w:val="24"/>
        </w:rPr>
      </w:pPr>
      <w:r w:rsidRPr="00222DA6">
        <w:rPr>
          <w:rFonts w:ascii="Cambria" w:hAnsi="Cambria"/>
          <w:sz w:val="24"/>
          <w:szCs w:val="24"/>
        </w:rPr>
        <w:t>Agreement</w:t>
      </w:r>
    </w:p>
    <w:p w14:paraId="6CB7D424" w14:textId="55A6027A" w:rsidR="00F43F89" w:rsidRPr="00222DA6" w:rsidRDefault="00F43F89" w:rsidP="00222DA6">
      <w:pPr>
        <w:shd w:val="clear" w:color="auto" w:fill="FFFFFF" w:themeFill="background1"/>
        <w:tabs>
          <w:tab w:val="left" w:pos="0"/>
          <w:tab w:val="left" w:pos="440"/>
          <w:tab w:val="left" w:pos="1140"/>
          <w:tab w:val="left" w:pos="6880"/>
        </w:tabs>
        <w:suppressAutoHyphens/>
        <w:jc w:val="both"/>
        <w:rPr>
          <w:rFonts w:ascii="Cambria" w:hAnsi="Cambria"/>
          <w:sz w:val="24"/>
          <w:szCs w:val="24"/>
        </w:rPr>
      </w:pPr>
      <w:r w:rsidRPr="00222DA6">
        <w:rPr>
          <w:rFonts w:ascii="Cambria" w:hAnsi="Cambria"/>
          <w:sz w:val="24"/>
          <w:szCs w:val="24"/>
        </w:rPr>
        <w:t>This agreement, made the ___________________day of ______________20_______, digitally signed date between ……………………………………………………………(Name and address of the Employer) (hereinafter called “the Employer”) of the one part and _____________________________________________  ___________________________________________________ [name and address of contractor] (hereinafter called “the Contractor”) of the other part. Whereas the Employer is desirous that the Contractor execute --------------------------------------------(Name and Identification Number of contract). (hereinafter called “the Works”) and the Employer has accepted the Tender by the Contractor for the execution and completion of such Works and the remedying of any defects therein at a contract price of Rupees...............................</w:t>
      </w:r>
    </w:p>
    <w:p w14:paraId="6BCBBED5" w14:textId="77777777" w:rsidR="00F43F89" w:rsidRPr="00222DA6" w:rsidRDefault="00F43F89" w:rsidP="00222DA6">
      <w:pPr>
        <w:shd w:val="clear" w:color="auto" w:fill="FFFFFF" w:themeFill="background1"/>
        <w:tabs>
          <w:tab w:val="left" w:pos="0"/>
          <w:tab w:val="left" w:pos="440"/>
          <w:tab w:val="left" w:pos="1140"/>
          <w:tab w:val="left" w:pos="6880"/>
        </w:tabs>
        <w:suppressAutoHyphens/>
        <w:jc w:val="both"/>
        <w:rPr>
          <w:rFonts w:ascii="Cambria" w:hAnsi="Cambria"/>
          <w:sz w:val="24"/>
          <w:szCs w:val="24"/>
        </w:rPr>
      </w:pPr>
      <w:r w:rsidRPr="00222DA6">
        <w:rPr>
          <w:rFonts w:ascii="Cambria" w:hAnsi="Cambria"/>
          <w:sz w:val="24"/>
          <w:szCs w:val="24"/>
        </w:rPr>
        <w:t>NOW THIS AGREEMENT WITNESSETH as follows:</w:t>
      </w:r>
    </w:p>
    <w:p w14:paraId="726CF74A" w14:textId="77777777" w:rsidR="00F43F89" w:rsidRPr="00222DA6" w:rsidRDefault="00F43F89" w:rsidP="00222DA6">
      <w:pPr>
        <w:shd w:val="clear" w:color="auto" w:fill="FFFFFF" w:themeFill="background1"/>
        <w:tabs>
          <w:tab w:val="left" w:pos="0"/>
          <w:tab w:val="left" w:pos="440"/>
          <w:tab w:val="left" w:pos="1140"/>
          <w:tab w:val="left" w:pos="6880"/>
        </w:tabs>
        <w:suppressAutoHyphens/>
        <w:jc w:val="both"/>
        <w:rPr>
          <w:rFonts w:ascii="Cambria" w:hAnsi="Cambria"/>
          <w:sz w:val="24"/>
          <w:szCs w:val="24"/>
        </w:rPr>
      </w:pPr>
      <w:r w:rsidRPr="00222DA6">
        <w:rPr>
          <w:rFonts w:ascii="Cambria" w:hAnsi="Cambria"/>
          <w:sz w:val="24"/>
          <w:szCs w:val="24"/>
        </w:rPr>
        <w:t>1.</w:t>
      </w:r>
      <w:r w:rsidRPr="00222DA6">
        <w:rPr>
          <w:rFonts w:ascii="Cambria" w:hAnsi="Cambria"/>
          <w:sz w:val="24"/>
          <w:szCs w:val="24"/>
        </w:rPr>
        <w:tab/>
        <w:t>In this Agreement, words and expression shall have the same meanings as are respectively assigned to them in the Conditions of Contract hereinafter referred to, and they shall be deemed to form and be read and construed as part of this Agreement.</w:t>
      </w:r>
    </w:p>
    <w:p w14:paraId="5957C054" w14:textId="77777777" w:rsidR="00F43F89" w:rsidRPr="00222DA6" w:rsidRDefault="00F43F89" w:rsidP="00222DA6">
      <w:pPr>
        <w:shd w:val="clear" w:color="auto" w:fill="FFFFFF" w:themeFill="background1"/>
        <w:tabs>
          <w:tab w:val="left" w:pos="0"/>
          <w:tab w:val="left" w:pos="440"/>
          <w:tab w:val="left" w:pos="1140"/>
          <w:tab w:val="left" w:pos="6880"/>
        </w:tabs>
        <w:suppressAutoHyphens/>
        <w:jc w:val="both"/>
        <w:rPr>
          <w:rFonts w:ascii="Cambria" w:hAnsi="Cambria"/>
          <w:sz w:val="24"/>
          <w:szCs w:val="24"/>
        </w:rPr>
      </w:pPr>
      <w:r w:rsidRPr="00222DA6">
        <w:rPr>
          <w:rFonts w:ascii="Cambria" w:hAnsi="Cambria"/>
          <w:sz w:val="24"/>
          <w:szCs w:val="24"/>
        </w:rPr>
        <w:t>2.</w:t>
      </w:r>
      <w:r w:rsidRPr="00222DA6">
        <w:rPr>
          <w:rFonts w:ascii="Cambria" w:hAnsi="Cambria"/>
          <w:sz w:val="24"/>
          <w:szCs w:val="24"/>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167A3D65" w14:textId="77777777" w:rsidR="00F43F89" w:rsidRPr="00222DA6" w:rsidRDefault="00F43F89" w:rsidP="00222DA6">
      <w:pPr>
        <w:shd w:val="clear" w:color="auto" w:fill="FFFFFF" w:themeFill="background1"/>
        <w:tabs>
          <w:tab w:val="left" w:pos="0"/>
          <w:tab w:val="left" w:pos="440"/>
          <w:tab w:val="left" w:pos="1140"/>
          <w:tab w:val="left" w:pos="6880"/>
        </w:tabs>
        <w:suppressAutoHyphens/>
        <w:jc w:val="both"/>
        <w:rPr>
          <w:rFonts w:ascii="Cambria" w:hAnsi="Cambria"/>
          <w:sz w:val="24"/>
          <w:szCs w:val="24"/>
        </w:rPr>
      </w:pPr>
      <w:r w:rsidRPr="00222DA6">
        <w:rPr>
          <w:rFonts w:ascii="Cambria" w:hAnsi="Cambria"/>
          <w:sz w:val="24"/>
          <w:szCs w:val="24"/>
        </w:rPr>
        <w:t>3.</w:t>
      </w:r>
      <w:r w:rsidRPr="00222DA6">
        <w:rPr>
          <w:rFonts w:ascii="Cambria" w:hAnsi="Cambria"/>
          <w:sz w:val="24"/>
          <w:szCs w:val="24"/>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6A920E3A" w14:textId="77777777" w:rsidR="00F43F89" w:rsidRPr="00222DA6" w:rsidRDefault="00F43F89" w:rsidP="00222DA6">
      <w:pPr>
        <w:shd w:val="clear" w:color="auto" w:fill="FFFFFF" w:themeFill="background1"/>
        <w:tabs>
          <w:tab w:val="left" w:pos="0"/>
          <w:tab w:val="left" w:pos="440"/>
          <w:tab w:val="left" w:pos="1140"/>
          <w:tab w:val="left" w:pos="6880"/>
        </w:tabs>
        <w:suppressAutoHyphens/>
        <w:jc w:val="both"/>
        <w:rPr>
          <w:rFonts w:ascii="Cambria" w:hAnsi="Cambria"/>
          <w:sz w:val="24"/>
          <w:szCs w:val="24"/>
        </w:rPr>
      </w:pPr>
      <w:r w:rsidRPr="00222DA6">
        <w:rPr>
          <w:rFonts w:ascii="Cambria" w:hAnsi="Cambria"/>
          <w:sz w:val="24"/>
          <w:szCs w:val="24"/>
        </w:rPr>
        <w:t>4.</w:t>
      </w:r>
      <w:r w:rsidRPr="00222DA6">
        <w:rPr>
          <w:rFonts w:ascii="Cambria" w:hAnsi="Cambria"/>
          <w:sz w:val="24"/>
          <w:szCs w:val="24"/>
        </w:rPr>
        <w:tab/>
        <w:t>The following documents shall be deemed to form and be read and construed as part of this Agreement, viz:</w:t>
      </w:r>
    </w:p>
    <w:p w14:paraId="0038AC4D" w14:textId="77777777" w:rsidR="00F43F89" w:rsidRPr="00222DA6" w:rsidRDefault="00F43F89" w:rsidP="00222DA6">
      <w:pPr>
        <w:shd w:val="clear" w:color="auto" w:fill="FFFFFF" w:themeFill="background1"/>
        <w:tabs>
          <w:tab w:val="left" w:pos="0"/>
          <w:tab w:val="left" w:pos="440"/>
          <w:tab w:val="left" w:pos="1140"/>
          <w:tab w:val="left" w:pos="6880"/>
        </w:tabs>
        <w:suppressAutoHyphens/>
        <w:ind w:left="1140" w:hanging="1140"/>
        <w:rPr>
          <w:rFonts w:ascii="Cambria" w:hAnsi="Cambria"/>
          <w:sz w:val="24"/>
          <w:szCs w:val="24"/>
        </w:rPr>
      </w:pPr>
      <w:r w:rsidRPr="00222DA6">
        <w:rPr>
          <w:sz w:val="20"/>
          <w:szCs w:val="20"/>
        </w:rPr>
        <w:tab/>
        <w:t>i)</w:t>
      </w:r>
      <w:r w:rsidRPr="00222DA6">
        <w:rPr>
          <w:rFonts w:ascii="Cambria" w:hAnsi="Cambria"/>
          <w:sz w:val="24"/>
          <w:szCs w:val="24"/>
        </w:rPr>
        <w:tab/>
        <w:t>Letter of Acceptance;</w:t>
      </w:r>
    </w:p>
    <w:p w14:paraId="1936C8A9" w14:textId="77777777" w:rsidR="00F43F89" w:rsidRPr="00222DA6" w:rsidRDefault="00F43F89" w:rsidP="00222DA6">
      <w:pPr>
        <w:shd w:val="clear" w:color="auto" w:fill="FFFFFF" w:themeFill="background1"/>
        <w:tabs>
          <w:tab w:val="left" w:pos="0"/>
          <w:tab w:val="left" w:pos="440"/>
          <w:tab w:val="left" w:pos="1140"/>
          <w:tab w:val="left" w:pos="6880"/>
        </w:tabs>
        <w:suppressAutoHyphens/>
        <w:ind w:left="1140" w:hanging="1140"/>
        <w:jc w:val="both"/>
        <w:rPr>
          <w:rFonts w:ascii="Cambria" w:hAnsi="Cambria"/>
          <w:sz w:val="24"/>
          <w:szCs w:val="24"/>
        </w:rPr>
      </w:pPr>
      <w:r w:rsidRPr="00222DA6">
        <w:rPr>
          <w:rFonts w:ascii="Cambria" w:hAnsi="Cambria"/>
          <w:sz w:val="24"/>
          <w:szCs w:val="24"/>
        </w:rPr>
        <w:tab/>
        <w:t>ii)</w:t>
      </w:r>
      <w:r w:rsidRPr="00222DA6">
        <w:rPr>
          <w:rFonts w:ascii="Cambria" w:hAnsi="Cambria"/>
          <w:sz w:val="24"/>
          <w:szCs w:val="24"/>
        </w:rPr>
        <w:tab/>
        <w:t>Notice to proceed with the works;</w:t>
      </w:r>
    </w:p>
    <w:p w14:paraId="65BCC832" w14:textId="77777777" w:rsidR="00F43F89" w:rsidRPr="00222DA6" w:rsidRDefault="00F43F89" w:rsidP="00222DA6">
      <w:pPr>
        <w:shd w:val="clear" w:color="auto" w:fill="FFFFFF" w:themeFill="background1"/>
        <w:tabs>
          <w:tab w:val="left" w:pos="0"/>
          <w:tab w:val="left" w:pos="440"/>
          <w:tab w:val="left" w:pos="1140"/>
          <w:tab w:val="left" w:pos="6880"/>
        </w:tabs>
        <w:suppressAutoHyphens/>
        <w:ind w:left="1140" w:hanging="1140"/>
        <w:jc w:val="both"/>
        <w:rPr>
          <w:rFonts w:ascii="Cambria" w:hAnsi="Cambria"/>
          <w:sz w:val="24"/>
          <w:szCs w:val="24"/>
        </w:rPr>
      </w:pPr>
      <w:r w:rsidRPr="00222DA6">
        <w:rPr>
          <w:rFonts w:ascii="Cambria" w:hAnsi="Cambria"/>
          <w:sz w:val="24"/>
          <w:szCs w:val="24"/>
        </w:rPr>
        <w:tab/>
        <w:t>iii)</w:t>
      </w:r>
      <w:r w:rsidRPr="00222DA6">
        <w:rPr>
          <w:rFonts w:ascii="Cambria" w:hAnsi="Cambria"/>
          <w:sz w:val="24"/>
          <w:szCs w:val="24"/>
        </w:rPr>
        <w:tab/>
        <w:t>Contractor’s Tender;</w:t>
      </w:r>
    </w:p>
    <w:p w14:paraId="16591557" w14:textId="77777777" w:rsidR="00F43F89" w:rsidRPr="00222DA6" w:rsidRDefault="00F43F89" w:rsidP="00222DA6">
      <w:pPr>
        <w:shd w:val="clear" w:color="auto" w:fill="FFFFFF" w:themeFill="background1"/>
        <w:tabs>
          <w:tab w:val="left" w:pos="0"/>
          <w:tab w:val="left" w:pos="440"/>
          <w:tab w:val="left" w:pos="1140"/>
          <w:tab w:val="left" w:pos="6880"/>
        </w:tabs>
        <w:suppressAutoHyphens/>
        <w:ind w:left="1140" w:hanging="1140"/>
        <w:jc w:val="both"/>
        <w:rPr>
          <w:rFonts w:ascii="Cambria" w:hAnsi="Cambria"/>
          <w:sz w:val="24"/>
          <w:szCs w:val="24"/>
        </w:rPr>
      </w:pPr>
      <w:r w:rsidRPr="00222DA6">
        <w:rPr>
          <w:rFonts w:ascii="Cambria" w:hAnsi="Cambria"/>
          <w:sz w:val="24"/>
          <w:szCs w:val="24"/>
        </w:rPr>
        <w:tab/>
        <w:t>iv)</w:t>
      </w:r>
      <w:r w:rsidRPr="00222DA6">
        <w:rPr>
          <w:rFonts w:ascii="Cambria" w:hAnsi="Cambria"/>
          <w:sz w:val="24"/>
          <w:szCs w:val="24"/>
        </w:rPr>
        <w:tab/>
        <w:t>Contract Data;</w:t>
      </w:r>
    </w:p>
    <w:p w14:paraId="72947B3A" w14:textId="77777777" w:rsidR="00F43F89" w:rsidRPr="00222DA6" w:rsidRDefault="00F43F89" w:rsidP="00222DA6">
      <w:pPr>
        <w:shd w:val="clear" w:color="auto" w:fill="FFFFFF" w:themeFill="background1"/>
        <w:tabs>
          <w:tab w:val="left" w:pos="0"/>
          <w:tab w:val="left" w:pos="440"/>
          <w:tab w:val="left" w:pos="1140"/>
          <w:tab w:val="left" w:pos="6880"/>
        </w:tabs>
        <w:suppressAutoHyphens/>
        <w:ind w:left="1140" w:hanging="1140"/>
        <w:jc w:val="both"/>
        <w:rPr>
          <w:rFonts w:ascii="Cambria" w:hAnsi="Cambria"/>
          <w:sz w:val="24"/>
          <w:szCs w:val="24"/>
        </w:rPr>
      </w:pPr>
      <w:r w:rsidRPr="00222DA6">
        <w:rPr>
          <w:rFonts w:ascii="Cambria" w:hAnsi="Cambria"/>
          <w:sz w:val="24"/>
          <w:szCs w:val="24"/>
        </w:rPr>
        <w:tab/>
        <w:t>v)</w:t>
      </w:r>
      <w:r w:rsidRPr="00222DA6">
        <w:rPr>
          <w:rFonts w:ascii="Cambria" w:hAnsi="Cambria"/>
          <w:sz w:val="24"/>
          <w:szCs w:val="24"/>
        </w:rPr>
        <w:tab/>
        <w:t>Conditions of contract (including Special Conditions of Contract);</w:t>
      </w:r>
    </w:p>
    <w:p w14:paraId="45484AFE" w14:textId="77777777" w:rsidR="00F43F89" w:rsidRPr="00222DA6" w:rsidRDefault="00F43F89" w:rsidP="00222DA6">
      <w:pPr>
        <w:shd w:val="clear" w:color="auto" w:fill="FFFFFF" w:themeFill="background1"/>
        <w:tabs>
          <w:tab w:val="left" w:pos="0"/>
          <w:tab w:val="left" w:pos="440"/>
          <w:tab w:val="left" w:pos="1140"/>
          <w:tab w:val="left" w:pos="6880"/>
        </w:tabs>
        <w:suppressAutoHyphens/>
        <w:jc w:val="both"/>
        <w:rPr>
          <w:rFonts w:ascii="Cambria" w:hAnsi="Cambria"/>
          <w:sz w:val="24"/>
          <w:szCs w:val="24"/>
        </w:rPr>
      </w:pPr>
      <w:r w:rsidRPr="00222DA6">
        <w:rPr>
          <w:rFonts w:ascii="Cambria" w:hAnsi="Cambria"/>
          <w:sz w:val="24"/>
          <w:szCs w:val="24"/>
        </w:rPr>
        <w:tab/>
        <w:t>vi)</w:t>
      </w:r>
      <w:r w:rsidRPr="00222DA6">
        <w:rPr>
          <w:rFonts w:ascii="Cambria" w:hAnsi="Cambria"/>
          <w:sz w:val="24"/>
          <w:szCs w:val="24"/>
        </w:rPr>
        <w:tab/>
        <w:t>Specifications;</w:t>
      </w:r>
    </w:p>
    <w:p w14:paraId="0171D3E9" w14:textId="77777777" w:rsidR="00F43F89" w:rsidRPr="00222DA6" w:rsidRDefault="00F43F89" w:rsidP="00222DA6">
      <w:pPr>
        <w:shd w:val="clear" w:color="auto" w:fill="FFFFFF" w:themeFill="background1"/>
        <w:tabs>
          <w:tab w:val="left" w:pos="0"/>
          <w:tab w:val="left" w:pos="440"/>
          <w:tab w:val="left" w:pos="1140"/>
          <w:tab w:val="left" w:pos="6880"/>
        </w:tabs>
        <w:suppressAutoHyphens/>
        <w:ind w:left="1140" w:hanging="1140"/>
        <w:jc w:val="both"/>
        <w:rPr>
          <w:rFonts w:ascii="Cambria" w:hAnsi="Cambria"/>
          <w:sz w:val="24"/>
          <w:szCs w:val="24"/>
        </w:rPr>
      </w:pPr>
      <w:r w:rsidRPr="00222DA6">
        <w:rPr>
          <w:rFonts w:ascii="Cambria" w:hAnsi="Cambria"/>
          <w:sz w:val="24"/>
          <w:szCs w:val="24"/>
        </w:rPr>
        <w:tab/>
        <w:t>vii)</w:t>
      </w:r>
      <w:r w:rsidRPr="00222DA6">
        <w:rPr>
          <w:rFonts w:ascii="Cambria" w:hAnsi="Cambria"/>
          <w:sz w:val="24"/>
          <w:szCs w:val="24"/>
        </w:rPr>
        <w:tab/>
        <w:t>Drawings;</w:t>
      </w:r>
    </w:p>
    <w:p w14:paraId="06DB38C3" w14:textId="77777777" w:rsidR="00F43F89" w:rsidRPr="00222DA6" w:rsidRDefault="00F43F89" w:rsidP="00222DA6">
      <w:pPr>
        <w:shd w:val="clear" w:color="auto" w:fill="FFFFFF" w:themeFill="background1"/>
        <w:tabs>
          <w:tab w:val="left" w:pos="0"/>
          <w:tab w:val="left" w:pos="440"/>
          <w:tab w:val="left" w:pos="1140"/>
          <w:tab w:val="left" w:pos="6880"/>
        </w:tabs>
        <w:suppressAutoHyphens/>
        <w:ind w:left="1140" w:hanging="1140"/>
        <w:jc w:val="both"/>
        <w:rPr>
          <w:rFonts w:ascii="Cambria" w:hAnsi="Cambria"/>
          <w:sz w:val="24"/>
          <w:szCs w:val="24"/>
        </w:rPr>
      </w:pPr>
      <w:r w:rsidRPr="00222DA6">
        <w:rPr>
          <w:rFonts w:ascii="Cambria" w:hAnsi="Cambria"/>
          <w:sz w:val="24"/>
          <w:szCs w:val="24"/>
        </w:rPr>
        <w:tab/>
        <w:t>viii)</w:t>
      </w:r>
      <w:r w:rsidRPr="00222DA6">
        <w:rPr>
          <w:rFonts w:ascii="Cambria" w:hAnsi="Cambria"/>
          <w:sz w:val="24"/>
          <w:szCs w:val="24"/>
        </w:rPr>
        <w:tab/>
        <w:t>Bill of Quantities; and</w:t>
      </w:r>
    </w:p>
    <w:p w14:paraId="231D3D47" w14:textId="77777777" w:rsidR="00F43F89" w:rsidRPr="00222DA6" w:rsidRDefault="00F43F89" w:rsidP="00222DA6">
      <w:pPr>
        <w:shd w:val="clear" w:color="auto" w:fill="FFFFFF" w:themeFill="background1"/>
        <w:tabs>
          <w:tab w:val="left" w:pos="0"/>
          <w:tab w:val="left" w:pos="440"/>
          <w:tab w:val="left" w:pos="1140"/>
          <w:tab w:val="left" w:pos="6880"/>
        </w:tabs>
        <w:suppressAutoHyphens/>
        <w:ind w:left="1140" w:hanging="1140"/>
        <w:jc w:val="both"/>
        <w:rPr>
          <w:rFonts w:ascii="Cambria" w:hAnsi="Cambria"/>
          <w:sz w:val="24"/>
          <w:szCs w:val="24"/>
        </w:rPr>
      </w:pPr>
      <w:r w:rsidRPr="00222DA6">
        <w:rPr>
          <w:rFonts w:ascii="Cambria" w:hAnsi="Cambria"/>
          <w:sz w:val="24"/>
          <w:szCs w:val="24"/>
        </w:rPr>
        <w:lastRenderedPageBreak/>
        <w:tab/>
        <w:t>ix)</w:t>
      </w:r>
      <w:r w:rsidRPr="00222DA6">
        <w:rPr>
          <w:rFonts w:ascii="Cambria" w:hAnsi="Cambria"/>
          <w:sz w:val="24"/>
          <w:szCs w:val="24"/>
        </w:rPr>
        <w:tab/>
        <w:t>Any other document listed in the Contract Data as forming part of the contract.</w:t>
      </w:r>
    </w:p>
    <w:p w14:paraId="148C57E7" w14:textId="77777777" w:rsidR="00F43F89" w:rsidRPr="00222DA6" w:rsidRDefault="00F43F89" w:rsidP="00222DA6">
      <w:pPr>
        <w:shd w:val="clear" w:color="auto" w:fill="FFFFFF" w:themeFill="background1"/>
        <w:rPr>
          <w:b/>
          <w:caps/>
        </w:rPr>
      </w:pPr>
      <w:r w:rsidRPr="00222DA6">
        <w:rPr>
          <w:b/>
          <w:caps/>
        </w:rPr>
        <w:t>In witness whereof the Parties Have Executed And Delivered This Agreement as of the Day, Month and Year Digitally Signed.</w:t>
      </w:r>
    </w:p>
    <w:p w14:paraId="6714E456" w14:textId="77777777" w:rsidR="00F43F89" w:rsidRPr="00222DA6" w:rsidRDefault="00F43F89" w:rsidP="00222DA6">
      <w:pPr>
        <w:shd w:val="clear" w:color="auto" w:fill="FFFFFF" w:themeFill="background1"/>
        <w:rPr>
          <w:sz w:val="10"/>
        </w:rPr>
      </w:pPr>
    </w:p>
    <w:p w14:paraId="2788AE45" w14:textId="77777777" w:rsidR="00F43F89" w:rsidRPr="00222DA6" w:rsidRDefault="00F43F89" w:rsidP="00222DA6">
      <w:pPr>
        <w:shd w:val="clear" w:color="auto" w:fill="FFFFFF" w:themeFill="background1"/>
        <w:rPr>
          <w:rFonts w:ascii="Cambria" w:hAnsi="Cambria"/>
          <w:sz w:val="24"/>
          <w:szCs w:val="24"/>
        </w:rPr>
      </w:pPr>
    </w:p>
    <w:p w14:paraId="419241F7" w14:textId="44A2DF60" w:rsidR="00F43F89" w:rsidRPr="00222DA6" w:rsidRDefault="00F43F89" w:rsidP="00222DA6">
      <w:pPr>
        <w:shd w:val="clear" w:color="auto" w:fill="FFFFFF" w:themeFill="background1"/>
        <w:rPr>
          <w:rFonts w:ascii="Cambria" w:hAnsi="Cambria"/>
          <w:sz w:val="24"/>
          <w:szCs w:val="24"/>
        </w:rPr>
      </w:pPr>
      <w:r w:rsidRPr="00222DA6">
        <w:rPr>
          <w:rFonts w:ascii="Cambria" w:hAnsi="Cambria"/>
          <w:sz w:val="24"/>
          <w:szCs w:val="24"/>
        </w:rPr>
        <w:t>SIGNED, SEALED AND</w:t>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t xml:space="preserve">              SIGNED, SEALED AND</w:t>
      </w:r>
    </w:p>
    <w:p w14:paraId="22F983B6" w14:textId="2709F904" w:rsidR="00F43F89" w:rsidRPr="00222DA6" w:rsidRDefault="00F43F89" w:rsidP="00222DA6">
      <w:pPr>
        <w:shd w:val="clear" w:color="auto" w:fill="FFFFFF" w:themeFill="background1"/>
        <w:rPr>
          <w:rFonts w:ascii="Cambria" w:hAnsi="Cambria"/>
          <w:sz w:val="24"/>
          <w:szCs w:val="24"/>
        </w:rPr>
      </w:pPr>
      <w:r w:rsidRPr="00222DA6">
        <w:rPr>
          <w:rFonts w:ascii="Cambria" w:hAnsi="Cambria"/>
          <w:sz w:val="24"/>
          <w:szCs w:val="24"/>
        </w:rPr>
        <w:t>DELIVERED</w:t>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t xml:space="preserve">                 DELIVERED</w:t>
      </w:r>
    </w:p>
    <w:p w14:paraId="593EB4EF" w14:textId="506A025D" w:rsidR="00F43F89" w:rsidRPr="00222DA6" w:rsidRDefault="00F43F89" w:rsidP="00222DA6">
      <w:pPr>
        <w:shd w:val="clear" w:color="auto" w:fill="FFFFFF" w:themeFill="background1"/>
        <w:rPr>
          <w:rFonts w:ascii="Cambria" w:hAnsi="Cambria"/>
          <w:sz w:val="24"/>
          <w:szCs w:val="24"/>
        </w:rPr>
      </w:pPr>
      <w:r w:rsidRPr="00222DA6">
        <w:rPr>
          <w:rFonts w:ascii="Cambria" w:hAnsi="Cambria"/>
          <w:sz w:val="24"/>
          <w:szCs w:val="24"/>
        </w:rPr>
        <w:t xml:space="preserve">For and on behalf of </w:t>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t xml:space="preserve">                For and on behalf of</w:t>
      </w:r>
    </w:p>
    <w:p w14:paraId="55B00A2B" w14:textId="62E1B2E7" w:rsidR="00F43F89" w:rsidRPr="00222DA6" w:rsidRDefault="00F43F89" w:rsidP="00222DA6">
      <w:pPr>
        <w:shd w:val="clear" w:color="auto" w:fill="FFFFFF" w:themeFill="background1"/>
        <w:rPr>
          <w:rFonts w:ascii="Cambria" w:hAnsi="Cambria"/>
          <w:sz w:val="24"/>
          <w:szCs w:val="24"/>
        </w:rPr>
      </w:pPr>
      <w:r w:rsidRPr="00222DA6">
        <w:rPr>
          <w:rFonts w:ascii="Cambria" w:hAnsi="Cambria"/>
          <w:sz w:val="24"/>
          <w:szCs w:val="24"/>
        </w:rPr>
        <w:t>(THE AUTHORITY) by:</w:t>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t xml:space="preserve">                              (THE CONTRACTOR) by:</w:t>
      </w:r>
      <w:r w:rsidRPr="00222DA6">
        <w:rPr>
          <w:rFonts w:ascii="Cambria" w:hAnsi="Cambria"/>
          <w:sz w:val="24"/>
          <w:szCs w:val="24"/>
        </w:rPr>
        <w:tab/>
      </w:r>
    </w:p>
    <w:p w14:paraId="5D82E930" w14:textId="77777777" w:rsidR="00F43F89" w:rsidRPr="00222DA6" w:rsidRDefault="00F43F89" w:rsidP="00222DA6">
      <w:pPr>
        <w:shd w:val="clear" w:color="auto" w:fill="FFFFFF" w:themeFill="background1"/>
        <w:rPr>
          <w:rFonts w:ascii="Cambria" w:hAnsi="Cambria"/>
          <w:sz w:val="24"/>
          <w:szCs w:val="24"/>
        </w:rPr>
      </w:pPr>
    </w:p>
    <w:p w14:paraId="564D88C1" w14:textId="77777777" w:rsidR="00F43F89" w:rsidRPr="00222DA6" w:rsidRDefault="00F43F89" w:rsidP="00222DA6">
      <w:pPr>
        <w:shd w:val="clear" w:color="auto" w:fill="FFFFFF" w:themeFill="background1"/>
        <w:rPr>
          <w:rFonts w:ascii="Cambria" w:hAnsi="Cambria"/>
          <w:sz w:val="24"/>
          <w:szCs w:val="24"/>
        </w:rPr>
      </w:pPr>
    </w:p>
    <w:p w14:paraId="77843359" w14:textId="59BDD0C7" w:rsidR="00F43F89" w:rsidRPr="00222DA6" w:rsidRDefault="00F43F89" w:rsidP="00222DA6">
      <w:pPr>
        <w:shd w:val="clear" w:color="auto" w:fill="FFFFFF" w:themeFill="background1"/>
        <w:rPr>
          <w:rFonts w:ascii="Cambria" w:hAnsi="Cambria"/>
          <w:sz w:val="24"/>
          <w:szCs w:val="24"/>
        </w:rPr>
      </w:pPr>
      <w:r w:rsidRPr="00222DA6">
        <w:rPr>
          <w:rFonts w:ascii="Cambria" w:hAnsi="Cambria"/>
          <w:sz w:val="24"/>
          <w:szCs w:val="24"/>
        </w:rPr>
        <w:t>(Digital Signature)</w:t>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t xml:space="preserve">             (Digital Signature)</w:t>
      </w:r>
    </w:p>
    <w:p w14:paraId="25B2C902" w14:textId="77777777" w:rsidR="00F43F89" w:rsidRPr="00222DA6" w:rsidRDefault="00F43F89" w:rsidP="00222DA6">
      <w:pPr>
        <w:shd w:val="clear" w:color="auto" w:fill="FFFFFF" w:themeFill="background1"/>
        <w:rPr>
          <w:rFonts w:ascii="Cambria" w:hAnsi="Cambria"/>
          <w:sz w:val="24"/>
          <w:szCs w:val="24"/>
        </w:rPr>
      </w:pPr>
      <w:r w:rsidRPr="00222DA6">
        <w:rPr>
          <w:rFonts w:ascii="Cambria" w:hAnsi="Cambria"/>
          <w:sz w:val="24"/>
          <w:szCs w:val="24"/>
        </w:rPr>
        <w:t>(Name)</w:t>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t>(Name)</w:t>
      </w:r>
    </w:p>
    <w:p w14:paraId="56D605F3" w14:textId="15A3B4AD" w:rsidR="00F43F89" w:rsidRPr="00222DA6" w:rsidRDefault="00F43F89" w:rsidP="00222DA6">
      <w:pPr>
        <w:shd w:val="clear" w:color="auto" w:fill="FFFFFF" w:themeFill="background1"/>
        <w:rPr>
          <w:rFonts w:ascii="Cambria" w:hAnsi="Cambria"/>
          <w:sz w:val="24"/>
          <w:szCs w:val="24"/>
        </w:rPr>
      </w:pPr>
      <w:r w:rsidRPr="00222DA6">
        <w:rPr>
          <w:rFonts w:ascii="Cambria" w:hAnsi="Cambria"/>
          <w:sz w:val="24"/>
          <w:szCs w:val="24"/>
        </w:rPr>
        <w:t>(Designation)</w:t>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r>
      <w:r w:rsidRPr="00222DA6">
        <w:rPr>
          <w:rFonts w:ascii="Cambria" w:hAnsi="Cambria"/>
          <w:sz w:val="24"/>
          <w:szCs w:val="24"/>
        </w:rPr>
        <w:tab/>
        <w:t xml:space="preserve">               (Designation)</w:t>
      </w:r>
    </w:p>
    <w:p w14:paraId="6BAF2C44" w14:textId="77777777" w:rsidR="00F43F89" w:rsidRPr="00222DA6" w:rsidRDefault="00F43F89" w:rsidP="00222DA6">
      <w:pPr>
        <w:shd w:val="clear" w:color="auto" w:fill="FFFFFF" w:themeFill="background1"/>
      </w:pP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7"/>
        <w:gridCol w:w="286"/>
        <w:gridCol w:w="4536"/>
      </w:tblGrid>
      <w:tr w:rsidR="00F43F89" w:rsidRPr="00222DA6" w14:paraId="6CEDFD19" w14:textId="77777777" w:rsidTr="00F43F89">
        <w:trPr>
          <w:trHeight w:val="838"/>
        </w:trPr>
        <w:tc>
          <w:tcPr>
            <w:tcW w:w="4817" w:type="dxa"/>
            <w:tcBorders>
              <w:right w:val="single" w:sz="4" w:space="0" w:color="auto"/>
            </w:tcBorders>
          </w:tcPr>
          <w:p w14:paraId="3A42299C" w14:textId="77777777" w:rsidR="00F43F89" w:rsidRPr="00222DA6" w:rsidRDefault="00F43F89" w:rsidP="00222DA6">
            <w:pPr>
              <w:shd w:val="clear" w:color="auto" w:fill="FFFFFF" w:themeFill="background1"/>
              <w:rPr>
                <w:rFonts w:ascii="Cambria" w:hAnsi="Cambria"/>
                <w:sz w:val="24"/>
                <w:szCs w:val="24"/>
              </w:rPr>
            </w:pPr>
            <w:r w:rsidRPr="00222DA6">
              <w:rPr>
                <w:rFonts w:ascii="Cambria" w:hAnsi="Cambria"/>
                <w:sz w:val="24"/>
                <w:szCs w:val="24"/>
              </w:rPr>
              <w:t>Upload Seal</w:t>
            </w:r>
          </w:p>
        </w:tc>
        <w:tc>
          <w:tcPr>
            <w:tcW w:w="286" w:type="dxa"/>
            <w:tcBorders>
              <w:top w:val="nil"/>
              <w:left w:val="single" w:sz="4" w:space="0" w:color="auto"/>
              <w:bottom w:val="nil"/>
              <w:right w:val="single" w:sz="4" w:space="0" w:color="auto"/>
            </w:tcBorders>
          </w:tcPr>
          <w:p w14:paraId="174317B9" w14:textId="77777777" w:rsidR="00F43F89" w:rsidRPr="00222DA6" w:rsidRDefault="00F43F89" w:rsidP="00222DA6">
            <w:pPr>
              <w:shd w:val="clear" w:color="auto" w:fill="FFFFFF" w:themeFill="background1"/>
              <w:rPr>
                <w:rFonts w:ascii="Cambria" w:hAnsi="Cambria"/>
                <w:sz w:val="24"/>
                <w:szCs w:val="24"/>
              </w:rPr>
            </w:pPr>
          </w:p>
        </w:tc>
        <w:tc>
          <w:tcPr>
            <w:tcW w:w="4536" w:type="dxa"/>
            <w:tcBorders>
              <w:left w:val="single" w:sz="4" w:space="0" w:color="auto"/>
            </w:tcBorders>
          </w:tcPr>
          <w:p w14:paraId="03F1C3B7" w14:textId="77777777" w:rsidR="00F43F89" w:rsidRPr="00222DA6" w:rsidRDefault="00F43F89" w:rsidP="00222DA6">
            <w:pPr>
              <w:shd w:val="clear" w:color="auto" w:fill="FFFFFF" w:themeFill="background1"/>
              <w:rPr>
                <w:rFonts w:ascii="Cambria" w:hAnsi="Cambria"/>
                <w:sz w:val="24"/>
                <w:szCs w:val="24"/>
              </w:rPr>
            </w:pPr>
            <w:r w:rsidRPr="00222DA6">
              <w:rPr>
                <w:rFonts w:ascii="Cambria" w:hAnsi="Cambria"/>
                <w:sz w:val="24"/>
                <w:szCs w:val="24"/>
              </w:rPr>
              <w:t>Upload Seal</w:t>
            </w:r>
          </w:p>
        </w:tc>
      </w:tr>
    </w:tbl>
    <w:p w14:paraId="01139C13" w14:textId="77777777" w:rsidR="00F43F89" w:rsidRPr="00222DA6" w:rsidRDefault="00F43F89" w:rsidP="00222DA6">
      <w:pPr>
        <w:shd w:val="clear" w:color="auto" w:fill="FFFFFF" w:themeFill="background1"/>
        <w:rPr>
          <w:rFonts w:ascii="Cambria" w:hAnsi="Cambria"/>
          <w:sz w:val="24"/>
          <w:szCs w:val="24"/>
        </w:rPr>
      </w:pPr>
      <w:r w:rsidRPr="00222DA6">
        <w:rPr>
          <w:rFonts w:ascii="Cambria" w:hAnsi="Cambria"/>
          <w:sz w:val="24"/>
          <w:szCs w:val="24"/>
        </w:rPr>
        <w:t>Within the knowledge of the following as the witnesses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84"/>
        <w:gridCol w:w="4506"/>
      </w:tblGrid>
      <w:tr w:rsidR="00F43F89" w:rsidRPr="00222DA6" w14:paraId="58FF8CB6" w14:textId="77777777" w:rsidTr="001F7CCE">
        <w:tc>
          <w:tcPr>
            <w:tcW w:w="4786" w:type="dxa"/>
            <w:tcBorders>
              <w:right w:val="single" w:sz="4" w:space="0" w:color="auto"/>
            </w:tcBorders>
          </w:tcPr>
          <w:p w14:paraId="76232703" w14:textId="77777777" w:rsidR="00F43F89" w:rsidRPr="00222DA6" w:rsidRDefault="00F43F89" w:rsidP="00222DA6">
            <w:pPr>
              <w:shd w:val="clear" w:color="auto" w:fill="FFFFFF" w:themeFill="background1"/>
              <w:rPr>
                <w:rFonts w:ascii="Cambria" w:hAnsi="Cambria"/>
                <w:sz w:val="24"/>
                <w:szCs w:val="24"/>
              </w:rPr>
            </w:pPr>
            <w:r w:rsidRPr="00222DA6">
              <w:rPr>
                <w:rFonts w:ascii="Cambria" w:hAnsi="Cambria"/>
                <w:sz w:val="24"/>
                <w:szCs w:val="24"/>
              </w:rPr>
              <w:t>(Digital Signature)</w:t>
            </w:r>
          </w:p>
          <w:p w14:paraId="3D9C8771" w14:textId="77777777" w:rsidR="00F43F89" w:rsidRPr="00222DA6" w:rsidRDefault="00F43F89" w:rsidP="00222DA6">
            <w:pPr>
              <w:shd w:val="clear" w:color="auto" w:fill="FFFFFF" w:themeFill="background1"/>
              <w:rPr>
                <w:rFonts w:ascii="Cambria" w:hAnsi="Cambria"/>
                <w:sz w:val="24"/>
                <w:szCs w:val="24"/>
              </w:rPr>
            </w:pPr>
            <w:r w:rsidRPr="00222DA6">
              <w:rPr>
                <w:rFonts w:ascii="Cambria" w:hAnsi="Cambria"/>
                <w:sz w:val="24"/>
                <w:szCs w:val="24"/>
              </w:rPr>
              <w:t xml:space="preserve">       (Name)</w:t>
            </w:r>
          </w:p>
          <w:p w14:paraId="3904BC83" w14:textId="77777777" w:rsidR="00F43F89" w:rsidRPr="00222DA6" w:rsidRDefault="00F43F89" w:rsidP="00222DA6">
            <w:pPr>
              <w:shd w:val="clear" w:color="auto" w:fill="FFFFFF" w:themeFill="background1"/>
              <w:rPr>
                <w:rFonts w:ascii="Cambria" w:hAnsi="Cambria"/>
                <w:sz w:val="24"/>
                <w:szCs w:val="24"/>
              </w:rPr>
            </w:pPr>
          </w:p>
        </w:tc>
        <w:tc>
          <w:tcPr>
            <w:tcW w:w="284" w:type="dxa"/>
            <w:tcBorders>
              <w:top w:val="nil"/>
              <w:left w:val="single" w:sz="4" w:space="0" w:color="auto"/>
              <w:bottom w:val="nil"/>
              <w:right w:val="single" w:sz="4" w:space="0" w:color="auto"/>
            </w:tcBorders>
          </w:tcPr>
          <w:p w14:paraId="05C0CBDA" w14:textId="77777777" w:rsidR="00F43F89" w:rsidRPr="00222DA6" w:rsidRDefault="00F43F89" w:rsidP="00222DA6">
            <w:pPr>
              <w:shd w:val="clear" w:color="auto" w:fill="FFFFFF" w:themeFill="background1"/>
              <w:rPr>
                <w:rFonts w:ascii="Cambria" w:hAnsi="Cambria"/>
                <w:sz w:val="24"/>
                <w:szCs w:val="24"/>
              </w:rPr>
            </w:pPr>
          </w:p>
        </w:tc>
        <w:tc>
          <w:tcPr>
            <w:tcW w:w="4506" w:type="dxa"/>
            <w:tcBorders>
              <w:left w:val="single" w:sz="4" w:space="0" w:color="auto"/>
            </w:tcBorders>
          </w:tcPr>
          <w:p w14:paraId="50593100" w14:textId="77777777" w:rsidR="00F43F89" w:rsidRPr="00222DA6" w:rsidRDefault="00F43F89" w:rsidP="00222DA6">
            <w:pPr>
              <w:shd w:val="clear" w:color="auto" w:fill="FFFFFF" w:themeFill="background1"/>
              <w:rPr>
                <w:rFonts w:ascii="Cambria" w:hAnsi="Cambria"/>
                <w:sz w:val="24"/>
                <w:szCs w:val="24"/>
              </w:rPr>
            </w:pPr>
            <w:r w:rsidRPr="00222DA6">
              <w:rPr>
                <w:rFonts w:ascii="Cambria" w:hAnsi="Cambria"/>
                <w:sz w:val="24"/>
                <w:szCs w:val="24"/>
              </w:rPr>
              <w:t>(Digital Signature)</w:t>
            </w:r>
          </w:p>
          <w:p w14:paraId="08B9BFCB" w14:textId="77777777" w:rsidR="00F43F89" w:rsidRPr="00222DA6" w:rsidRDefault="00F43F89" w:rsidP="00222DA6">
            <w:pPr>
              <w:shd w:val="clear" w:color="auto" w:fill="FFFFFF" w:themeFill="background1"/>
              <w:rPr>
                <w:rFonts w:ascii="Cambria" w:hAnsi="Cambria"/>
                <w:sz w:val="24"/>
                <w:szCs w:val="24"/>
              </w:rPr>
            </w:pPr>
            <w:r w:rsidRPr="00222DA6">
              <w:rPr>
                <w:rFonts w:ascii="Cambria" w:hAnsi="Cambria"/>
                <w:sz w:val="24"/>
                <w:szCs w:val="24"/>
              </w:rPr>
              <w:t>(Name)</w:t>
            </w:r>
          </w:p>
        </w:tc>
      </w:tr>
    </w:tbl>
    <w:p w14:paraId="5EC60446" w14:textId="77777777" w:rsidR="00F43F89" w:rsidRPr="00222DA6" w:rsidRDefault="00F43F89" w:rsidP="00222DA6">
      <w:pPr>
        <w:shd w:val="clear" w:color="auto" w:fill="FFFFFF" w:themeFill="background1"/>
        <w:tabs>
          <w:tab w:val="left" w:pos="0"/>
          <w:tab w:val="left" w:pos="440"/>
          <w:tab w:val="left" w:pos="1140"/>
          <w:tab w:val="left" w:pos="6880"/>
        </w:tabs>
        <w:suppressAutoHyphens/>
        <w:jc w:val="center"/>
        <w:rPr>
          <w:b/>
          <w:bCs/>
          <w:sz w:val="20"/>
          <w:szCs w:val="20"/>
        </w:rPr>
      </w:pPr>
    </w:p>
    <w:p w14:paraId="370AF3B6" w14:textId="77777777" w:rsidR="00A85F11" w:rsidRPr="00222DA6" w:rsidRDefault="00A85F11" w:rsidP="00222DA6">
      <w:pPr>
        <w:shd w:val="clear" w:color="auto" w:fill="FFFFFF" w:themeFill="background1"/>
        <w:jc w:val="center"/>
        <w:rPr>
          <w:b/>
          <w:bCs/>
          <w:sz w:val="20"/>
        </w:rPr>
      </w:pPr>
    </w:p>
    <w:p w14:paraId="7B64DF9A" w14:textId="77777777" w:rsidR="00A85F11" w:rsidRPr="00222DA6" w:rsidRDefault="00A85F11" w:rsidP="00222DA6">
      <w:pPr>
        <w:shd w:val="clear" w:color="auto" w:fill="FFFFFF" w:themeFill="background1"/>
        <w:jc w:val="center"/>
        <w:rPr>
          <w:b/>
          <w:bCs/>
          <w:sz w:val="20"/>
        </w:rPr>
      </w:pPr>
    </w:p>
    <w:p w14:paraId="67E30EAE" w14:textId="77777777" w:rsidR="00A85F11" w:rsidRPr="00222DA6" w:rsidRDefault="00A85F11" w:rsidP="00222DA6">
      <w:pPr>
        <w:shd w:val="clear" w:color="auto" w:fill="FFFFFF" w:themeFill="background1"/>
        <w:jc w:val="center"/>
        <w:rPr>
          <w:b/>
          <w:bCs/>
          <w:sz w:val="20"/>
        </w:rPr>
      </w:pPr>
    </w:p>
    <w:p w14:paraId="0CB70D3E" w14:textId="77777777" w:rsidR="00A85F11" w:rsidRPr="00222DA6" w:rsidRDefault="00A85F11" w:rsidP="00222DA6">
      <w:pPr>
        <w:shd w:val="clear" w:color="auto" w:fill="FFFFFF" w:themeFill="background1"/>
        <w:jc w:val="center"/>
        <w:rPr>
          <w:b/>
          <w:bCs/>
          <w:sz w:val="20"/>
        </w:rPr>
      </w:pPr>
    </w:p>
    <w:p w14:paraId="6583C9CE" w14:textId="77777777" w:rsidR="00A85F11" w:rsidRPr="00222DA6" w:rsidRDefault="00A85F11" w:rsidP="00222DA6">
      <w:pPr>
        <w:shd w:val="clear" w:color="auto" w:fill="FFFFFF" w:themeFill="background1"/>
        <w:jc w:val="center"/>
        <w:rPr>
          <w:b/>
          <w:bCs/>
          <w:sz w:val="20"/>
        </w:rPr>
      </w:pPr>
    </w:p>
    <w:p w14:paraId="0BE1CC37" w14:textId="77777777" w:rsidR="00A85F11" w:rsidRPr="00222DA6" w:rsidRDefault="00A85F11" w:rsidP="00222DA6">
      <w:pPr>
        <w:shd w:val="clear" w:color="auto" w:fill="FFFFFF" w:themeFill="background1"/>
        <w:jc w:val="center"/>
        <w:rPr>
          <w:b/>
          <w:bCs/>
          <w:sz w:val="20"/>
        </w:rPr>
      </w:pPr>
    </w:p>
    <w:p w14:paraId="498A717F" w14:textId="2BDE1550" w:rsidR="00A85F11" w:rsidRPr="00222DA6" w:rsidRDefault="00185F8E" w:rsidP="00222DA6">
      <w:pPr>
        <w:shd w:val="clear" w:color="auto" w:fill="FFFFFF" w:themeFill="background1"/>
        <w:jc w:val="center"/>
        <w:rPr>
          <w:rFonts w:ascii="Cambria" w:hAnsi="Cambria"/>
          <w:b/>
          <w:bCs/>
          <w:sz w:val="24"/>
          <w:szCs w:val="24"/>
        </w:rPr>
      </w:pPr>
      <w:r w:rsidRPr="00222DA6">
        <w:rPr>
          <w:rFonts w:ascii="Cambria" w:hAnsi="Cambria"/>
          <w:b/>
          <w:bCs/>
          <w:sz w:val="24"/>
          <w:szCs w:val="24"/>
        </w:rPr>
        <w:lastRenderedPageBreak/>
        <w:t>AFFIDAVIT REGARDING CORRECTNESS OF INFORMATION FURNISHED AND DOCUMENTS SUBMITTED</w:t>
      </w:r>
      <w:r w:rsidR="000934B9" w:rsidRPr="00222DA6">
        <w:rPr>
          <w:rFonts w:ascii="Cambria" w:hAnsi="Cambria"/>
          <w:b/>
          <w:bCs/>
          <w:sz w:val="24"/>
          <w:szCs w:val="24"/>
        </w:rPr>
        <w:t xml:space="preserve"> </w:t>
      </w:r>
    </w:p>
    <w:p w14:paraId="5F30DF64" w14:textId="77777777" w:rsidR="00A85F11" w:rsidRPr="00222DA6" w:rsidRDefault="00185F8E" w:rsidP="00222DA6">
      <w:pPr>
        <w:shd w:val="clear" w:color="auto" w:fill="FFFFFF" w:themeFill="background1"/>
        <w:rPr>
          <w:rFonts w:ascii="Cambria" w:hAnsi="Cambria"/>
          <w:sz w:val="24"/>
          <w:szCs w:val="24"/>
        </w:rPr>
      </w:pPr>
      <w:r w:rsidRPr="00222DA6">
        <w:rPr>
          <w:rFonts w:ascii="Cambria" w:hAnsi="Cambria"/>
          <w:sz w:val="24"/>
          <w:szCs w:val="24"/>
        </w:rPr>
        <w:t>I ……………………………………………………. Son/daughter of ………………………………………….. residing at ……… …………………………………………………………………………. (</w:t>
      </w:r>
      <w:r w:rsidRPr="00222DA6">
        <w:rPr>
          <w:rFonts w:ascii="Cambria" w:hAnsi="Cambria"/>
          <w:i/>
          <w:iCs/>
          <w:sz w:val="24"/>
          <w:szCs w:val="24"/>
        </w:rPr>
        <w:t>Address</w:t>
      </w:r>
      <w:r w:rsidRPr="00222DA6">
        <w:rPr>
          <w:rFonts w:ascii="Cambria" w:hAnsi="Cambria"/>
          <w:sz w:val="24"/>
          <w:szCs w:val="24"/>
        </w:rPr>
        <w:t>) Authorized Signatory/Proprietor /Partner/ Director of M/s…………………………………….. situated at …………………………………………………. …………………………………………………… (</w:t>
      </w:r>
      <w:r w:rsidRPr="00222DA6">
        <w:rPr>
          <w:rFonts w:ascii="Cambria" w:hAnsi="Cambria"/>
          <w:i/>
          <w:iCs/>
          <w:sz w:val="24"/>
          <w:szCs w:val="24"/>
        </w:rPr>
        <w:t xml:space="preserve">Address) </w:t>
      </w:r>
      <w:r w:rsidRPr="00222DA6">
        <w:rPr>
          <w:rFonts w:ascii="Cambria" w:hAnsi="Cambria"/>
          <w:sz w:val="24"/>
          <w:szCs w:val="24"/>
        </w:rPr>
        <w:t>hereby solemnly declare as under:</w:t>
      </w:r>
    </w:p>
    <w:p w14:paraId="70F6D964" w14:textId="7769A4BC" w:rsidR="00A85F11" w:rsidRPr="00222DA6" w:rsidRDefault="00185F8E" w:rsidP="00222DA6">
      <w:pPr>
        <w:numPr>
          <w:ilvl w:val="0"/>
          <w:numId w:val="27"/>
        </w:numPr>
        <w:shd w:val="clear" w:color="auto" w:fill="FFFFFF" w:themeFill="background1"/>
        <w:spacing w:after="0" w:line="240" w:lineRule="auto"/>
        <w:rPr>
          <w:rFonts w:ascii="Cambria" w:hAnsi="Cambria"/>
          <w:sz w:val="24"/>
          <w:szCs w:val="24"/>
        </w:rPr>
      </w:pPr>
      <w:r w:rsidRPr="00222DA6">
        <w:rPr>
          <w:rFonts w:ascii="Cambria" w:hAnsi="Cambria"/>
          <w:sz w:val="24"/>
          <w:szCs w:val="24"/>
        </w:rPr>
        <w:t xml:space="preserve">That I have submitted my tender for the work…………………………………………………………… ………………………….. in response to Invitation to Tender No. ………………………………………… ………………… issued by ……………………………………………………………………………………………….. on the </w:t>
      </w:r>
      <w:r w:rsidR="002005C2" w:rsidRPr="00222DA6">
        <w:rPr>
          <w:rFonts w:ascii="Cambria" w:hAnsi="Cambria"/>
          <w:sz w:val="24"/>
          <w:szCs w:val="24"/>
        </w:rPr>
        <w:t>KPP portal</w:t>
      </w:r>
      <w:r w:rsidRPr="00222DA6">
        <w:rPr>
          <w:rFonts w:ascii="Cambria" w:hAnsi="Cambria"/>
          <w:sz w:val="24"/>
          <w:szCs w:val="24"/>
        </w:rPr>
        <w:t xml:space="preserve"> </w:t>
      </w:r>
      <w:hyperlink r:id="rId24" w:history="1">
        <w:r w:rsidRPr="00222DA6">
          <w:rPr>
            <w:rStyle w:val="Hyperlink"/>
            <w:rFonts w:ascii="Cambria" w:hAnsi="Cambria"/>
            <w:color w:val="auto"/>
            <w:sz w:val="24"/>
            <w:szCs w:val="24"/>
          </w:rPr>
          <w:t>https://kppp.karnataka.gov.in</w:t>
        </w:r>
      </w:hyperlink>
      <w:r w:rsidRPr="00222DA6">
        <w:rPr>
          <w:rFonts w:ascii="Cambria" w:hAnsi="Cambria"/>
          <w:sz w:val="24"/>
          <w:szCs w:val="24"/>
        </w:rPr>
        <w:t>.</w:t>
      </w:r>
    </w:p>
    <w:p w14:paraId="48FEB7E8" w14:textId="77777777" w:rsidR="00A85F11" w:rsidRPr="00222DA6" w:rsidRDefault="00A85F11" w:rsidP="00222DA6">
      <w:pPr>
        <w:shd w:val="clear" w:color="auto" w:fill="FFFFFF" w:themeFill="background1"/>
        <w:spacing w:after="0" w:line="240" w:lineRule="auto"/>
        <w:ind w:left="720"/>
        <w:rPr>
          <w:rFonts w:ascii="Cambria" w:hAnsi="Cambria"/>
          <w:sz w:val="24"/>
          <w:szCs w:val="24"/>
        </w:rPr>
      </w:pPr>
    </w:p>
    <w:p w14:paraId="6EE20C61" w14:textId="77777777" w:rsidR="00A85F11" w:rsidRPr="00222DA6" w:rsidRDefault="00185F8E" w:rsidP="00222DA6">
      <w:pPr>
        <w:numPr>
          <w:ilvl w:val="0"/>
          <w:numId w:val="27"/>
        </w:numPr>
        <w:shd w:val="clear" w:color="auto" w:fill="FFFFFF" w:themeFill="background1"/>
        <w:spacing w:after="0" w:line="240" w:lineRule="auto"/>
        <w:rPr>
          <w:rFonts w:ascii="Cambria" w:hAnsi="Cambria"/>
          <w:sz w:val="24"/>
          <w:szCs w:val="24"/>
        </w:rPr>
      </w:pPr>
      <w:r w:rsidRPr="00222DA6">
        <w:rPr>
          <w:rFonts w:ascii="Cambria" w:hAnsi="Cambria"/>
          <w:sz w:val="24"/>
          <w:szCs w:val="24"/>
        </w:rPr>
        <w:t>That I have uploaded the scanned copies/copies of the following documents as required by the tender document and  in support  of my meeting the stipulated eligibility and qualification requirements as stipulated in the tender document:</w:t>
      </w:r>
    </w:p>
    <w:p w14:paraId="7101E1EB" w14:textId="77777777" w:rsidR="00A85F11" w:rsidRPr="00222DA6" w:rsidRDefault="00A85F11" w:rsidP="00222DA6">
      <w:pPr>
        <w:shd w:val="clear" w:color="auto" w:fill="FFFFFF" w:themeFill="background1"/>
        <w:spacing w:after="0" w:line="240" w:lineRule="auto"/>
        <w:ind w:left="720"/>
        <w:rPr>
          <w:rFonts w:ascii="Cambria" w:hAnsi="Cambria"/>
          <w:sz w:val="24"/>
          <w:szCs w:val="24"/>
        </w:rPr>
      </w:pPr>
    </w:p>
    <w:p w14:paraId="7044D7CC" w14:textId="77777777" w:rsidR="00A85F11" w:rsidRPr="00222DA6" w:rsidRDefault="00185F8E" w:rsidP="00222DA6">
      <w:pPr>
        <w:numPr>
          <w:ilvl w:val="0"/>
          <w:numId w:val="28"/>
        </w:numPr>
        <w:shd w:val="clear" w:color="auto" w:fill="FFFFFF" w:themeFill="background1"/>
        <w:spacing w:after="0" w:line="240" w:lineRule="auto"/>
        <w:rPr>
          <w:rFonts w:ascii="Cambria" w:hAnsi="Cambria"/>
          <w:sz w:val="24"/>
          <w:szCs w:val="24"/>
        </w:rPr>
      </w:pPr>
      <w:r w:rsidRPr="00222DA6">
        <w:rPr>
          <w:rFonts w:ascii="Cambria" w:hAnsi="Cambria"/>
          <w:sz w:val="24"/>
          <w:szCs w:val="24"/>
        </w:rPr>
        <w:t>……………………………………………………………………………………………..;</w:t>
      </w:r>
    </w:p>
    <w:p w14:paraId="1C17AED0" w14:textId="77777777" w:rsidR="00A85F11" w:rsidRPr="00222DA6" w:rsidRDefault="00185F8E" w:rsidP="00222DA6">
      <w:pPr>
        <w:numPr>
          <w:ilvl w:val="0"/>
          <w:numId w:val="28"/>
        </w:numPr>
        <w:shd w:val="clear" w:color="auto" w:fill="FFFFFF" w:themeFill="background1"/>
        <w:spacing w:after="0" w:line="240" w:lineRule="auto"/>
        <w:rPr>
          <w:rFonts w:ascii="Cambria" w:hAnsi="Cambria"/>
          <w:sz w:val="24"/>
          <w:szCs w:val="24"/>
        </w:rPr>
      </w:pPr>
      <w:r w:rsidRPr="00222DA6">
        <w:rPr>
          <w:rFonts w:ascii="Cambria" w:hAnsi="Cambria"/>
          <w:sz w:val="24"/>
          <w:szCs w:val="24"/>
        </w:rPr>
        <w:t>……………………………………………………………………………………………..;</w:t>
      </w:r>
    </w:p>
    <w:p w14:paraId="539A2539" w14:textId="77777777" w:rsidR="00A85F11" w:rsidRPr="00222DA6" w:rsidRDefault="00185F8E" w:rsidP="00222DA6">
      <w:pPr>
        <w:numPr>
          <w:ilvl w:val="0"/>
          <w:numId w:val="28"/>
        </w:numPr>
        <w:shd w:val="clear" w:color="auto" w:fill="FFFFFF" w:themeFill="background1"/>
        <w:spacing w:after="0" w:line="240" w:lineRule="auto"/>
        <w:rPr>
          <w:rFonts w:ascii="Cambria" w:hAnsi="Cambria"/>
          <w:sz w:val="24"/>
          <w:szCs w:val="24"/>
        </w:rPr>
      </w:pPr>
      <w:r w:rsidRPr="00222DA6">
        <w:rPr>
          <w:rFonts w:ascii="Cambria" w:hAnsi="Cambria"/>
          <w:sz w:val="24"/>
          <w:szCs w:val="24"/>
        </w:rPr>
        <w:t>……………………………………………………………………………………………;</w:t>
      </w:r>
    </w:p>
    <w:p w14:paraId="5B92D65E" w14:textId="77777777" w:rsidR="00A85F11" w:rsidRPr="00222DA6" w:rsidRDefault="00185F8E" w:rsidP="00222DA6">
      <w:pPr>
        <w:numPr>
          <w:ilvl w:val="0"/>
          <w:numId w:val="28"/>
        </w:numPr>
        <w:shd w:val="clear" w:color="auto" w:fill="FFFFFF" w:themeFill="background1"/>
        <w:spacing w:after="0" w:line="240" w:lineRule="auto"/>
        <w:rPr>
          <w:rFonts w:ascii="Cambria" w:hAnsi="Cambria"/>
          <w:sz w:val="24"/>
          <w:szCs w:val="24"/>
        </w:rPr>
      </w:pPr>
      <w:r w:rsidRPr="00222DA6">
        <w:rPr>
          <w:rFonts w:ascii="Cambria" w:hAnsi="Cambria"/>
          <w:sz w:val="24"/>
          <w:szCs w:val="24"/>
        </w:rPr>
        <w:t>……………………………………………………………………………………………;</w:t>
      </w:r>
    </w:p>
    <w:p w14:paraId="2B36CC1C" w14:textId="77777777" w:rsidR="00A85F11" w:rsidRPr="00222DA6" w:rsidRDefault="00185F8E" w:rsidP="00222DA6">
      <w:pPr>
        <w:numPr>
          <w:ilvl w:val="0"/>
          <w:numId w:val="28"/>
        </w:numPr>
        <w:shd w:val="clear" w:color="auto" w:fill="FFFFFF" w:themeFill="background1"/>
        <w:spacing w:after="0" w:line="240" w:lineRule="auto"/>
        <w:rPr>
          <w:rFonts w:ascii="Cambria" w:hAnsi="Cambria"/>
          <w:sz w:val="24"/>
          <w:szCs w:val="24"/>
        </w:rPr>
      </w:pPr>
      <w:r w:rsidRPr="00222DA6">
        <w:rPr>
          <w:rFonts w:ascii="Cambria" w:hAnsi="Cambria"/>
          <w:sz w:val="24"/>
          <w:szCs w:val="24"/>
        </w:rPr>
        <w:t>……………………………………………………………………………………………;</w:t>
      </w:r>
    </w:p>
    <w:p w14:paraId="70412097" w14:textId="77777777" w:rsidR="00A85F11" w:rsidRPr="00222DA6" w:rsidRDefault="00185F8E" w:rsidP="00222DA6">
      <w:pPr>
        <w:numPr>
          <w:ilvl w:val="0"/>
          <w:numId w:val="28"/>
        </w:numPr>
        <w:shd w:val="clear" w:color="auto" w:fill="FFFFFF" w:themeFill="background1"/>
        <w:spacing w:after="0" w:line="240" w:lineRule="auto"/>
        <w:rPr>
          <w:rFonts w:ascii="Cambria" w:hAnsi="Cambria"/>
          <w:sz w:val="24"/>
          <w:szCs w:val="24"/>
        </w:rPr>
      </w:pPr>
      <w:r w:rsidRPr="00222DA6">
        <w:rPr>
          <w:rFonts w:ascii="Cambria" w:hAnsi="Cambria"/>
          <w:sz w:val="24"/>
          <w:szCs w:val="24"/>
        </w:rPr>
        <w:t>…………………………………………………………………………………………….;</w:t>
      </w:r>
    </w:p>
    <w:p w14:paraId="0D8C3991" w14:textId="77777777" w:rsidR="00A85F11" w:rsidRPr="00222DA6" w:rsidRDefault="00185F8E" w:rsidP="00222DA6">
      <w:pPr>
        <w:numPr>
          <w:ilvl w:val="0"/>
          <w:numId w:val="28"/>
        </w:numPr>
        <w:shd w:val="clear" w:color="auto" w:fill="FFFFFF" w:themeFill="background1"/>
        <w:spacing w:after="0" w:line="240" w:lineRule="auto"/>
        <w:rPr>
          <w:rFonts w:ascii="Cambria" w:hAnsi="Cambria"/>
          <w:sz w:val="24"/>
          <w:szCs w:val="24"/>
        </w:rPr>
      </w:pPr>
      <w:r w:rsidRPr="00222DA6">
        <w:rPr>
          <w:rFonts w:ascii="Cambria" w:hAnsi="Cambria"/>
          <w:sz w:val="24"/>
          <w:szCs w:val="24"/>
        </w:rPr>
        <w:t>……………………………………………………………………………………………;</w:t>
      </w:r>
    </w:p>
    <w:p w14:paraId="57893B21" w14:textId="77777777" w:rsidR="00A85F11" w:rsidRPr="00222DA6" w:rsidRDefault="00185F8E" w:rsidP="00222DA6">
      <w:pPr>
        <w:numPr>
          <w:ilvl w:val="0"/>
          <w:numId w:val="28"/>
        </w:numPr>
        <w:shd w:val="clear" w:color="auto" w:fill="FFFFFF" w:themeFill="background1"/>
        <w:spacing w:after="0" w:line="240" w:lineRule="auto"/>
        <w:rPr>
          <w:rFonts w:ascii="Cambria" w:hAnsi="Cambria"/>
          <w:sz w:val="24"/>
          <w:szCs w:val="24"/>
        </w:rPr>
      </w:pPr>
      <w:r w:rsidRPr="00222DA6">
        <w:rPr>
          <w:rFonts w:ascii="Cambria" w:hAnsi="Cambria"/>
          <w:sz w:val="24"/>
          <w:szCs w:val="24"/>
        </w:rPr>
        <w:t>……………………………………………………………………………………………..;</w:t>
      </w:r>
    </w:p>
    <w:p w14:paraId="46AE3775" w14:textId="77777777" w:rsidR="00A85F11" w:rsidRPr="00222DA6" w:rsidRDefault="00185F8E" w:rsidP="00222DA6">
      <w:pPr>
        <w:numPr>
          <w:ilvl w:val="0"/>
          <w:numId w:val="28"/>
        </w:numPr>
        <w:shd w:val="clear" w:color="auto" w:fill="FFFFFF" w:themeFill="background1"/>
        <w:spacing w:after="0" w:line="240" w:lineRule="auto"/>
        <w:rPr>
          <w:rFonts w:ascii="Cambria" w:hAnsi="Cambria"/>
          <w:sz w:val="24"/>
          <w:szCs w:val="24"/>
        </w:rPr>
      </w:pPr>
      <w:r w:rsidRPr="00222DA6">
        <w:rPr>
          <w:rFonts w:ascii="Cambria" w:hAnsi="Cambria"/>
          <w:sz w:val="24"/>
          <w:szCs w:val="24"/>
        </w:rPr>
        <w:t>……………………………………………………………………………………………..;</w:t>
      </w:r>
    </w:p>
    <w:p w14:paraId="24924E82" w14:textId="77777777" w:rsidR="00A85F11" w:rsidRPr="00222DA6" w:rsidRDefault="00A85F11" w:rsidP="00222DA6">
      <w:pPr>
        <w:shd w:val="clear" w:color="auto" w:fill="FFFFFF" w:themeFill="background1"/>
        <w:spacing w:after="0" w:line="240" w:lineRule="auto"/>
        <w:ind w:left="1080"/>
        <w:rPr>
          <w:rFonts w:ascii="Cambria" w:hAnsi="Cambria"/>
          <w:sz w:val="24"/>
          <w:szCs w:val="24"/>
        </w:rPr>
      </w:pPr>
    </w:p>
    <w:p w14:paraId="1BDAA440" w14:textId="76B4D2F9" w:rsidR="00A85F11" w:rsidRPr="00222DA6" w:rsidRDefault="002005C2" w:rsidP="00222DA6">
      <w:pPr>
        <w:numPr>
          <w:ilvl w:val="0"/>
          <w:numId w:val="27"/>
        </w:numPr>
        <w:shd w:val="clear" w:color="auto" w:fill="FFFFFF" w:themeFill="background1"/>
        <w:spacing w:after="0"/>
        <w:jc w:val="both"/>
        <w:rPr>
          <w:rFonts w:ascii="Cambria" w:hAnsi="Cambria"/>
          <w:sz w:val="24"/>
          <w:szCs w:val="24"/>
        </w:rPr>
      </w:pPr>
      <w:r w:rsidRPr="00222DA6">
        <w:rPr>
          <w:rFonts w:ascii="Cambria" w:hAnsi="Cambria"/>
          <w:sz w:val="24"/>
          <w:szCs w:val="24"/>
        </w:rPr>
        <w:t>That the</w:t>
      </w:r>
      <w:r w:rsidR="00185F8E" w:rsidRPr="00222DA6">
        <w:rPr>
          <w:rFonts w:ascii="Cambria" w:hAnsi="Cambria"/>
          <w:sz w:val="24"/>
          <w:szCs w:val="24"/>
        </w:rPr>
        <w:t xml:space="preserve"> information furnished by me in the format are correct to the best of my knowledge and the documents/ certificates uploaded are true to the originals;</w:t>
      </w:r>
    </w:p>
    <w:p w14:paraId="2DDBE89E" w14:textId="77777777" w:rsidR="00A85F11" w:rsidRPr="00222DA6" w:rsidRDefault="00A85F11" w:rsidP="00222DA6">
      <w:pPr>
        <w:shd w:val="clear" w:color="auto" w:fill="FFFFFF" w:themeFill="background1"/>
        <w:spacing w:after="0"/>
        <w:ind w:left="720"/>
        <w:jc w:val="both"/>
        <w:rPr>
          <w:rFonts w:ascii="Cambria" w:hAnsi="Cambria"/>
          <w:sz w:val="24"/>
          <w:szCs w:val="24"/>
        </w:rPr>
      </w:pPr>
    </w:p>
    <w:p w14:paraId="6877C62B" w14:textId="7CE4448F" w:rsidR="00A85F11" w:rsidRPr="00222DA6" w:rsidRDefault="00185F8E" w:rsidP="00222DA6">
      <w:pPr>
        <w:numPr>
          <w:ilvl w:val="0"/>
          <w:numId w:val="27"/>
        </w:numPr>
        <w:shd w:val="clear" w:color="auto" w:fill="FFFFFF" w:themeFill="background1"/>
        <w:spacing w:after="0"/>
        <w:jc w:val="both"/>
        <w:rPr>
          <w:rFonts w:ascii="Cambria" w:hAnsi="Cambria"/>
          <w:sz w:val="24"/>
          <w:szCs w:val="24"/>
        </w:rPr>
      </w:pPr>
      <w:r w:rsidRPr="00222DA6">
        <w:rPr>
          <w:rFonts w:ascii="Cambria" w:hAnsi="Cambria"/>
          <w:sz w:val="24"/>
          <w:szCs w:val="24"/>
        </w:rPr>
        <w:t xml:space="preserve">That I am in possession of the original documents </w:t>
      </w:r>
      <w:r w:rsidR="002005C2" w:rsidRPr="00222DA6">
        <w:rPr>
          <w:rFonts w:ascii="Cambria" w:hAnsi="Cambria"/>
          <w:sz w:val="24"/>
          <w:szCs w:val="24"/>
        </w:rPr>
        <w:t>and ready</w:t>
      </w:r>
      <w:r w:rsidRPr="00222DA6">
        <w:rPr>
          <w:rFonts w:ascii="Cambria" w:hAnsi="Cambria"/>
          <w:sz w:val="24"/>
          <w:szCs w:val="24"/>
        </w:rPr>
        <w:t xml:space="preserve"> to produce the original </w:t>
      </w:r>
      <w:r w:rsidR="002005C2" w:rsidRPr="00222DA6">
        <w:rPr>
          <w:rFonts w:ascii="Cambria" w:hAnsi="Cambria"/>
          <w:sz w:val="24"/>
          <w:szCs w:val="24"/>
        </w:rPr>
        <w:t>documents and</w:t>
      </w:r>
      <w:r w:rsidRPr="00222DA6">
        <w:rPr>
          <w:rFonts w:ascii="Cambria" w:hAnsi="Cambria"/>
          <w:sz w:val="24"/>
          <w:szCs w:val="24"/>
        </w:rPr>
        <w:t xml:space="preserve"> the original documents in support of the qualification information furnished for verification by the Employer or his authorized representative within 5 days of receiving the request from the Employer or his authorized representative;</w:t>
      </w:r>
    </w:p>
    <w:p w14:paraId="55FA587B" w14:textId="77777777" w:rsidR="00A85F11" w:rsidRPr="00222DA6" w:rsidRDefault="00A85F11" w:rsidP="00222DA6">
      <w:pPr>
        <w:shd w:val="clear" w:color="auto" w:fill="FFFFFF" w:themeFill="background1"/>
        <w:spacing w:after="0"/>
        <w:ind w:left="720"/>
        <w:jc w:val="both"/>
        <w:rPr>
          <w:rFonts w:ascii="Cambria" w:hAnsi="Cambria"/>
          <w:sz w:val="24"/>
          <w:szCs w:val="24"/>
        </w:rPr>
      </w:pPr>
    </w:p>
    <w:p w14:paraId="00214001" w14:textId="7CA19270" w:rsidR="00A85F11" w:rsidRPr="00222DA6" w:rsidRDefault="00185F8E" w:rsidP="00222DA6">
      <w:pPr>
        <w:numPr>
          <w:ilvl w:val="0"/>
          <w:numId w:val="27"/>
        </w:numPr>
        <w:shd w:val="clear" w:color="auto" w:fill="FFFFFF" w:themeFill="background1"/>
        <w:spacing w:after="0"/>
        <w:jc w:val="both"/>
        <w:rPr>
          <w:rFonts w:ascii="Cambria" w:hAnsi="Cambria"/>
          <w:sz w:val="24"/>
          <w:szCs w:val="24"/>
        </w:rPr>
      </w:pPr>
      <w:r w:rsidRPr="00222DA6">
        <w:rPr>
          <w:rFonts w:ascii="Cambria" w:hAnsi="Cambria"/>
          <w:sz w:val="24"/>
          <w:szCs w:val="24"/>
        </w:rPr>
        <w:t xml:space="preserve">That I have not </w:t>
      </w:r>
      <w:r w:rsidR="002005C2" w:rsidRPr="00222DA6">
        <w:rPr>
          <w:rFonts w:ascii="Cambria" w:hAnsi="Cambria"/>
          <w:sz w:val="24"/>
          <w:szCs w:val="24"/>
        </w:rPr>
        <w:t>made misleading</w:t>
      </w:r>
      <w:r w:rsidRPr="00222DA6">
        <w:rPr>
          <w:rFonts w:ascii="Cambria" w:hAnsi="Cambria"/>
          <w:sz w:val="24"/>
          <w:szCs w:val="24"/>
        </w:rPr>
        <w:t xml:space="preserve"> or false representation in the Forms, Statements and Attachments submitted/uploaded in proof of qualification requirements;</w:t>
      </w:r>
    </w:p>
    <w:p w14:paraId="16A10742" w14:textId="77777777" w:rsidR="00A85F11" w:rsidRPr="00222DA6" w:rsidRDefault="00A85F11" w:rsidP="00222DA6">
      <w:pPr>
        <w:shd w:val="clear" w:color="auto" w:fill="FFFFFF" w:themeFill="background1"/>
        <w:spacing w:after="0"/>
        <w:ind w:left="720"/>
        <w:jc w:val="both"/>
        <w:rPr>
          <w:rFonts w:ascii="Cambria" w:hAnsi="Cambria"/>
          <w:sz w:val="24"/>
          <w:szCs w:val="24"/>
        </w:rPr>
      </w:pPr>
    </w:p>
    <w:p w14:paraId="3AA03EDA" w14:textId="77777777" w:rsidR="00A85F11" w:rsidRPr="00222DA6" w:rsidRDefault="00185F8E" w:rsidP="00222DA6">
      <w:pPr>
        <w:numPr>
          <w:ilvl w:val="0"/>
          <w:numId w:val="27"/>
        </w:numPr>
        <w:shd w:val="clear" w:color="auto" w:fill="FFFFFF" w:themeFill="background1"/>
        <w:spacing w:after="0"/>
        <w:jc w:val="both"/>
        <w:rPr>
          <w:rFonts w:ascii="Cambria" w:hAnsi="Cambria"/>
          <w:sz w:val="24"/>
          <w:szCs w:val="24"/>
        </w:rPr>
      </w:pPr>
      <w:r w:rsidRPr="00222DA6">
        <w:rPr>
          <w:rFonts w:ascii="Cambria" w:hAnsi="Cambria"/>
          <w:sz w:val="24"/>
          <w:szCs w:val="24"/>
        </w:rPr>
        <w:t>That I do not have record of poor performance such as abandoning the works, not properly completing the contracts, inordinate delays in completion in completion, litigation history or financial failures etc,;</w:t>
      </w:r>
    </w:p>
    <w:p w14:paraId="30980B2B" w14:textId="77777777" w:rsidR="00A85F11" w:rsidRPr="00222DA6" w:rsidRDefault="00185F8E" w:rsidP="00222DA6">
      <w:pPr>
        <w:numPr>
          <w:ilvl w:val="0"/>
          <w:numId w:val="27"/>
        </w:numPr>
        <w:shd w:val="clear" w:color="auto" w:fill="FFFFFF" w:themeFill="background1"/>
        <w:spacing w:after="0"/>
        <w:jc w:val="both"/>
        <w:rPr>
          <w:rFonts w:ascii="Cambria" w:hAnsi="Cambria"/>
          <w:sz w:val="24"/>
          <w:szCs w:val="24"/>
        </w:rPr>
      </w:pPr>
      <w:r w:rsidRPr="00222DA6">
        <w:rPr>
          <w:rFonts w:ascii="Cambria" w:hAnsi="Cambria"/>
          <w:sz w:val="24"/>
          <w:szCs w:val="24"/>
        </w:rPr>
        <w:t>That I have not participated in the previous tenders for the same work and could not furnish rational justification for the prices quoted by me when requested by the Employer;</w:t>
      </w:r>
    </w:p>
    <w:p w14:paraId="670DCD37" w14:textId="6ED04450" w:rsidR="00A85F11" w:rsidRPr="00222DA6" w:rsidRDefault="00185F8E" w:rsidP="00222DA6">
      <w:pPr>
        <w:numPr>
          <w:ilvl w:val="0"/>
          <w:numId w:val="27"/>
        </w:numPr>
        <w:shd w:val="clear" w:color="auto" w:fill="FFFFFF" w:themeFill="background1"/>
        <w:spacing w:after="0"/>
        <w:jc w:val="both"/>
        <w:rPr>
          <w:rFonts w:ascii="Cambria" w:hAnsi="Cambria"/>
          <w:sz w:val="24"/>
          <w:szCs w:val="24"/>
        </w:rPr>
      </w:pPr>
      <w:r w:rsidRPr="00222DA6">
        <w:rPr>
          <w:rFonts w:ascii="Cambria" w:hAnsi="Cambria"/>
          <w:sz w:val="24"/>
          <w:szCs w:val="24"/>
        </w:rPr>
        <w:lastRenderedPageBreak/>
        <w:t xml:space="preserve">I am aware of the provision of ITT Clause 3.7 and agree that I am subject to be disqualified on the above accounts and also aware that the </w:t>
      </w:r>
      <w:r w:rsidR="003E21A4" w:rsidRPr="00222DA6">
        <w:rPr>
          <w:rFonts w:ascii="Cambria" w:hAnsi="Cambria"/>
          <w:sz w:val="24"/>
          <w:szCs w:val="24"/>
        </w:rPr>
        <w:t>SMD,SBM(U)</w:t>
      </w:r>
      <w:r w:rsidRPr="00222DA6">
        <w:rPr>
          <w:rFonts w:ascii="Cambria" w:hAnsi="Cambria"/>
          <w:sz w:val="24"/>
          <w:szCs w:val="24"/>
        </w:rPr>
        <w:t xml:space="preserve"> can take administrative action against me.</w:t>
      </w:r>
    </w:p>
    <w:p w14:paraId="1786A19B" w14:textId="77777777" w:rsidR="00A85F11" w:rsidRPr="00222DA6" w:rsidRDefault="00A85F11" w:rsidP="00222DA6">
      <w:pPr>
        <w:shd w:val="clear" w:color="auto" w:fill="FFFFFF" w:themeFill="background1"/>
        <w:spacing w:after="0"/>
        <w:ind w:left="720"/>
        <w:jc w:val="both"/>
        <w:rPr>
          <w:rFonts w:ascii="Cambria" w:hAnsi="Cambria"/>
          <w:sz w:val="24"/>
          <w:szCs w:val="24"/>
        </w:rPr>
      </w:pPr>
    </w:p>
    <w:p w14:paraId="38B4EEFE" w14:textId="77777777" w:rsidR="00A85F11" w:rsidRPr="00222DA6" w:rsidRDefault="00A85F11" w:rsidP="00222DA6">
      <w:pPr>
        <w:shd w:val="clear" w:color="auto" w:fill="FFFFFF" w:themeFill="background1"/>
        <w:rPr>
          <w:rFonts w:ascii="Cambria" w:hAnsi="Cambria"/>
          <w:sz w:val="24"/>
          <w:szCs w:val="24"/>
        </w:rPr>
      </w:pPr>
    </w:p>
    <w:p w14:paraId="1041461E" w14:textId="77777777" w:rsidR="00A85F11" w:rsidRPr="00222DA6" w:rsidRDefault="00A85F11" w:rsidP="00222DA6">
      <w:pPr>
        <w:shd w:val="clear" w:color="auto" w:fill="FFFFFF" w:themeFill="background1"/>
        <w:rPr>
          <w:rFonts w:ascii="Cambria" w:hAnsi="Cambria"/>
          <w:sz w:val="24"/>
          <w:szCs w:val="24"/>
        </w:rPr>
      </w:pPr>
    </w:p>
    <w:p w14:paraId="332B9716" w14:textId="77777777" w:rsidR="00A85F11" w:rsidRPr="00222DA6" w:rsidRDefault="00A85F11" w:rsidP="00222DA6">
      <w:pPr>
        <w:shd w:val="clear" w:color="auto" w:fill="FFFFFF" w:themeFill="background1"/>
        <w:rPr>
          <w:rFonts w:ascii="Cambria" w:hAnsi="Cambria"/>
          <w:sz w:val="24"/>
          <w:szCs w:val="24"/>
        </w:rPr>
      </w:pPr>
    </w:p>
    <w:p w14:paraId="56010DCE" w14:textId="76C11977" w:rsidR="00A85F11" w:rsidRPr="00222DA6" w:rsidRDefault="003D2A4D" w:rsidP="00222DA6">
      <w:pPr>
        <w:shd w:val="clear" w:color="auto" w:fill="FFFFFF" w:themeFill="background1"/>
        <w:spacing w:after="0"/>
        <w:ind w:left="3870"/>
        <w:jc w:val="center"/>
        <w:rPr>
          <w:rFonts w:ascii="Cambria" w:hAnsi="Cambria"/>
          <w:sz w:val="24"/>
          <w:szCs w:val="24"/>
        </w:rPr>
      </w:pPr>
      <w:r w:rsidRPr="00222DA6">
        <w:rPr>
          <w:rFonts w:ascii="Cambria" w:hAnsi="Cambria"/>
          <w:b/>
          <w:sz w:val="24"/>
          <w:szCs w:val="24"/>
        </w:rPr>
        <w:t xml:space="preserve">       </w:t>
      </w:r>
      <w:r w:rsidR="00E330D0" w:rsidRPr="00222DA6">
        <w:rPr>
          <w:rFonts w:ascii="Cambria" w:hAnsi="Cambria"/>
          <w:b/>
          <w:sz w:val="24"/>
          <w:szCs w:val="24"/>
        </w:rPr>
        <w:t>Bidder</w:t>
      </w:r>
    </w:p>
    <w:p w14:paraId="017B8456" w14:textId="77777777" w:rsidR="00A85F11" w:rsidRPr="00222DA6" w:rsidRDefault="00A85F11" w:rsidP="00222DA6">
      <w:pPr>
        <w:shd w:val="clear" w:color="auto" w:fill="FFFFFF" w:themeFill="background1"/>
        <w:tabs>
          <w:tab w:val="left" w:pos="-1440"/>
          <w:tab w:val="left" w:pos="-720"/>
          <w:tab w:val="left" w:pos="0"/>
          <w:tab w:val="left" w:pos="440"/>
          <w:tab w:val="left" w:pos="1140"/>
          <w:tab w:val="left" w:pos="6880"/>
        </w:tabs>
        <w:jc w:val="center"/>
        <w:rPr>
          <w:b/>
        </w:rPr>
      </w:pPr>
    </w:p>
    <w:p w14:paraId="7A908B50" w14:textId="77777777" w:rsidR="00A85F11" w:rsidRPr="00222DA6" w:rsidRDefault="00A85F11" w:rsidP="00222DA6">
      <w:pPr>
        <w:shd w:val="clear" w:color="auto" w:fill="FFFFFF" w:themeFill="background1"/>
        <w:tabs>
          <w:tab w:val="left" w:pos="-1440"/>
          <w:tab w:val="left" w:pos="-720"/>
          <w:tab w:val="left" w:pos="0"/>
          <w:tab w:val="left" w:pos="440"/>
          <w:tab w:val="left" w:pos="1140"/>
          <w:tab w:val="left" w:pos="6880"/>
        </w:tabs>
        <w:jc w:val="center"/>
        <w:rPr>
          <w:b/>
        </w:rPr>
      </w:pPr>
    </w:p>
    <w:p w14:paraId="163D857C" w14:textId="77777777" w:rsidR="00A85F11" w:rsidRPr="00222DA6" w:rsidRDefault="00A85F11" w:rsidP="00222DA6">
      <w:pPr>
        <w:shd w:val="clear" w:color="auto" w:fill="FFFFFF" w:themeFill="background1"/>
        <w:tabs>
          <w:tab w:val="left" w:pos="-1440"/>
          <w:tab w:val="left" w:pos="-720"/>
          <w:tab w:val="left" w:pos="0"/>
          <w:tab w:val="left" w:pos="440"/>
          <w:tab w:val="left" w:pos="1140"/>
          <w:tab w:val="left" w:pos="6880"/>
        </w:tabs>
        <w:jc w:val="center"/>
        <w:rPr>
          <w:b/>
        </w:rPr>
      </w:pPr>
    </w:p>
    <w:p w14:paraId="5136AA02" w14:textId="77777777" w:rsidR="00A85F11" w:rsidRPr="00222DA6" w:rsidRDefault="00A85F11" w:rsidP="00222DA6">
      <w:pPr>
        <w:shd w:val="clear" w:color="auto" w:fill="FFFFFF" w:themeFill="background1"/>
        <w:tabs>
          <w:tab w:val="left" w:pos="-1440"/>
          <w:tab w:val="left" w:pos="-720"/>
          <w:tab w:val="left" w:pos="0"/>
          <w:tab w:val="left" w:pos="440"/>
          <w:tab w:val="left" w:pos="1140"/>
          <w:tab w:val="left" w:pos="6880"/>
        </w:tabs>
        <w:jc w:val="center"/>
        <w:rPr>
          <w:b/>
        </w:rPr>
      </w:pPr>
    </w:p>
    <w:p w14:paraId="3924DEE7" w14:textId="77777777" w:rsidR="00A85F11" w:rsidRPr="00222DA6" w:rsidRDefault="00A85F11" w:rsidP="00222DA6">
      <w:pPr>
        <w:shd w:val="clear" w:color="auto" w:fill="FFFFFF" w:themeFill="background1"/>
        <w:tabs>
          <w:tab w:val="left" w:pos="-1440"/>
          <w:tab w:val="left" w:pos="-720"/>
          <w:tab w:val="left" w:pos="0"/>
          <w:tab w:val="left" w:pos="440"/>
          <w:tab w:val="left" w:pos="1140"/>
          <w:tab w:val="left" w:pos="6880"/>
        </w:tabs>
        <w:jc w:val="center"/>
        <w:rPr>
          <w:b/>
        </w:rPr>
      </w:pPr>
    </w:p>
    <w:p w14:paraId="56880508" w14:textId="77777777" w:rsidR="00A85F11" w:rsidRPr="00222DA6" w:rsidRDefault="00A85F11" w:rsidP="00222DA6">
      <w:pPr>
        <w:shd w:val="clear" w:color="auto" w:fill="FFFFFF" w:themeFill="background1"/>
        <w:tabs>
          <w:tab w:val="left" w:pos="-1440"/>
          <w:tab w:val="left" w:pos="-720"/>
          <w:tab w:val="left" w:pos="0"/>
          <w:tab w:val="left" w:pos="440"/>
          <w:tab w:val="left" w:pos="1140"/>
          <w:tab w:val="left" w:pos="6880"/>
        </w:tabs>
        <w:jc w:val="center"/>
        <w:rPr>
          <w:b/>
        </w:rPr>
      </w:pPr>
    </w:p>
    <w:p w14:paraId="3B35D7D4" w14:textId="77777777" w:rsidR="00A85F11" w:rsidRPr="00222DA6" w:rsidRDefault="00A85F11" w:rsidP="00222DA6">
      <w:pPr>
        <w:shd w:val="clear" w:color="auto" w:fill="FFFFFF" w:themeFill="background1"/>
        <w:tabs>
          <w:tab w:val="left" w:pos="-1440"/>
          <w:tab w:val="left" w:pos="-720"/>
          <w:tab w:val="left" w:pos="0"/>
          <w:tab w:val="left" w:pos="440"/>
          <w:tab w:val="left" w:pos="1140"/>
          <w:tab w:val="left" w:pos="6880"/>
        </w:tabs>
        <w:jc w:val="center"/>
        <w:rPr>
          <w:b/>
        </w:rPr>
      </w:pPr>
    </w:p>
    <w:p w14:paraId="1BA5A447" w14:textId="77777777" w:rsidR="00A85F11" w:rsidRPr="00222DA6" w:rsidRDefault="00A85F11" w:rsidP="00222DA6">
      <w:pPr>
        <w:shd w:val="clear" w:color="auto" w:fill="FFFFFF" w:themeFill="background1"/>
        <w:tabs>
          <w:tab w:val="left" w:pos="-1440"/>
          <w:tab w:val="left" w:pos="-720"/>
          <w:tab w:val="left" w:pos="0"/>
          <w:tab w:val="left" w:pos="440"/>
          <w:tab w:val="left" w:pos="1140"/>
          <w:tab w:val="left" w:pos="6880"/>
        </w:tabs>
        <w:jc w:val="center"/>
        <w:rPr>
          <w:b/>
        </w:rPr>
      </w:pPr>
    </w:p>
    <w:p w14:paraId="3C9BFD7A" w14:textId="77777777" w:rsidR="00A85F11" w:rsidRPr="00222DA6" w:rsidRDefault="00A85F11" w:rsidP="00222DA6">
      <w:pPr>
        <w:shd w:val="clear" w:color="auto" w:fill="FFFFFF" w:themeFill="background1"/>
        <w:tabs>
          <w:tab w:val="left" w:pos="-1440"/>
          <w:tab w:val="left" w:pos="-720"/>
          <w:tab w:val="left" w:pos="0"/>
          <w:tab w:val="left" w:pos="440"/>
          <w:tab w:val="left" w:pos="1140"/>
          <w:tab w:val="left" w:pos="6880"/>
        </w:tabs>
        <w:jc w:val="center"/>
        <w:rPr>
          <w:b/>
        </w:rPr>
      </w:pPr>
    </w:p>
    <w:p w14:paraId="1743BA7C" w14:textId="77777777" w:rsidR="00A85F11" w:rsidRPr="00222DA6" w:rsidRDefault="00185F8E" w:rsidP="00222DA6">
      <w:pPr>
        <w:pageBreakBefore/>
        <w:shd w:val="clear" w:color="auto" w:fill="FFFFFF" w:themeFill="background1"/>
        <w:autoSpaceDE w:val="0"/>
        <w:autoSpaceDN w:val="0"/>
        <w:adjustRightInd w:val="0"/>
        <w:spacing w:after="0" w:line="240" w:lineRule="auto"/>
        <w:jc w:val="center"/>
        <w:outlineLvl w:val="0"/>
        <w:rPr>
          <w:rFonts w:ascii="Cambria" w:hAnsi="Cambria"/>
          <w:sz w:val="28"/>
          <w:szCs w:val="28"/>
        </w:rPr>
      </w:pPr>
      <w:bookmarkStart w:id="35" w:name="_Toc180722429"/>
      <w:r w:rsidRPr="00222DA6">
        <w:rPr>
          <w:rFonts w:ascii="Cambria" w:hAnsi="Cambria"/>
          <w:b/>
          <w:bCs/>
          <w:sz w:val="28"/>
          <w:szCs w:val="28"/>
        </w:rPr>
        <w:lastRenderedPageBreak/>
        <w:t>SECTION 5. CONDITIONS OF CONTRACT</w:t>
      </w:r>
      <w:bookmarkEnd w:id="35"/>
      <w:r w:rsidRPr="00222DA6">
        <w:rPr>
          <w:rFonts w:ascii="Cambria" w:hAnsi="Cambria"/>
          <w:b/>
          <w:bCs/>
          <w:sz w:val="28"/>
          <w:szCs w:val="28"/>
        </w:rPr>
        <w:t xml:space="preserve"> </w:t>
      </w:r>
    </w:p>
    <w:p w14:paraId="1C55DD39" w14:textId="77777777" w:rsidR="00A85F11" w:rsidRPr="00222DA6" w:rsidRDefault="00A85F11" w:rsidP="00222DA6">
      <w:pPr>
        <w:widowControl w:val="0"/>
        <w:shd w:val="clear" w:color="auto" w:fill="FFFFFF" w:themeFill="background1"/>
        <w:autoSpaceDE w:val="0"/>
        <w:autoSpaceDN w:val="0"/>
        <w:adjustRightInd w:val="0"/>
        <w:spacing w:after="0" w:line="200" w:lineRule="exact"/>
        <w:rPr>
          <w:rFonts w:ascii="Cambria" w:hAnsi="Cambria"/>
          <w:sz w:val="24"/>
          <w:szCs w:val="24"/>
        </w:rPr>
      </w:pPr>
    </w:p>
    <w:p w14:paraId="251493B3" w14:textId="77777777" w:rsidR="00A85F11" w:rsidRPr="00222DA6" w:rsidRDefault="00A85F11" w:rsidP="00222DA6">
      <w:pPr>
        <w:widowControl w:val="0"/>
        <w:shd w:val="clear" w:color="auto" w:fill="FFFFFF" w:themeFill="background1"/>
        <w:autoSpaceDE w:val="0"/>
        <w:autoSpaceDN w:val="0"/>
        <w:adjustRightInd w:val="0"/>
        <w:spacing w:after="0" w:line="200" w:lineRule="exact"/>
        <w:rPr>
          <w:rFonts w:ascii="Cambria" w:hAnsi="Cambria"/>
          <w:sz w:val="24"/>
          <w:szCs w:val="24"/>
        </w:rPr>
      </w:pPr>
    </w:p>
    <w:p w14:paraId="2172F227" w14:textId="77777777" w:rsidR="00A85F11" w:rsidRPr="00222DA6" w:rsidRDefault="00185F8E" w:rsidP="00222DA6">
      <w:pPr>
        <w:shd w:val="clear" w:color="auto" w:fill="FFFFFF" w:themeFill="background1"/>
        <w:tabs>
          <w:tab w:val="center" w:pos="4680"/>
        </w:tabs>
        <w:spacing w:after="0"/>
        <w:jc w:val="center"/>
        <w:rPr>
          <w:rFonts w:ascii="Cambria" w:hAnsi="Cambria"/>
        </w:rPr>
      </w:pPr>
      <w:r w:rsidRPr="00222DA6">
        <w:rPr>
          <w:rFonts w:ascii="Cambria" w:hAnsi="Cambria"/>
          <w:b/>
          <w:u w:val="single"/>
        </w:rPr>
        <w:t>Table of Contents</w:t>
      </w:r>
    </w:p>
    <w:p w14:paraId="51C07784" w14:textId="77777777" w:rsidR="00A85F11" w:rsidRPr="00222DA6" w:rsidRDefault="00A85F11" w:rsidP="00222DA6">
      <w:pPr>
        <w:shd w:val="clear" w:color="auto" w:fill="FFFFFF" w:themeFill="background1"/>
        <w:tabs>
          <w:tab w:val="left" w:pos="-1440"/>
          <w:tab w:val="left" w:pos="-720"/>
          <w:tab w:val="left" w:pos="500"/>
          <w:tab w:val="left" w:pos="1040"/>
          <w:tab w:val="left" w:pos="4640"/>
          <w:tab w:val="left" w:pos="5220"/>
        </w:tabs>
        <w:spacing w:after="0"/>
        <w:rPr>
          <w:rFonts w:ascii="Cambria" w:hAnsi="Cambria"/>
        </w:rPr>
      </w:pP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6379"/>
        <w:gridCol w:w="1417"/>
      </w:tblGrid>
      <w:tr w:rsidR="00883542" w:rsidRPr="00222DA6" w14:paraId="729EC5A1" w14:textId="77777777">
        <w:tc>
          <w:tcPr>
            <w:tcW w:w="567" w:type="dxa"/>
            <w:tcBorders>
              <w:top w:val="single" w:sz="4" w:space="0" w:color="auto"/>
              <w:left w:val="single" w:sz="4" w:space="0" w:color="auto"/>
              <w:bottom w:val="single" w:sz="4" w:space="0" w:color="auto"/>
              <w:right w:val="single" w:sz="4" w:space="0" w:color="auto"/>
            </w:tcBorders>
          </w:tcPr>
          <w:p w14:paraId="5FB5E961"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b/>
              </w:rPr>
              <w:t>A.</w:t>
            </w:r>
          </w:p>
        </w:tc>
        <w:tc>
          <w:tcPr>
            <w:tcW w:w="8505" w:type="dxa"/>
            <w:gridSpan w:val="3"/>
            <w:tcBorders>
              <w:top w:val="single" w:sz="4" w:space="0" w:color="auto"/>
              <w:left w:val="single" w:sz="4" w:space="0" w:color="auto"/>
              <w:bottom w:val="single" w:sz="4" w:space="0" w:color="auto"/>
              <w:right w:val="single" w:sz="4" w:space="0" w:color="auto"/>
            </w:tcBorders>
          </w:tcPr>
          <w:p w14:paraId="60C713B1"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b/>
              </w:rPr>
              <w:t>General</w:t>
            </w:r>
          </w:p>
          <w:p w14:paraId="504B44E4" w14:textId="77777777" w:rsidR="00A85F11" w:rsidRPr="00222DA6" w:rsidRDefault="00185F8E" w:rsidP="00222DA6">
            <w:pPr>
              <w:shd w:val="clear" w:color="auto" w:fill="FFFFFF" w:themeFill="background1"/>
              <w:tabs>
                <w:tab w:val="center" w:pos="4680"/>
              </w:tabs>
              <w:spacing w:after="0"/>
              <w:jc w:val="right"/>
              <w:rPr>
                <w:rFonts w:ascii="Cambria" w:hAnsi="Cambria"/>
              </w:rPr>
            </w:pPr>
            <w:r w:rsidRPr="00222DA6">
              <w:rPr>
                <w:rFonts w:ascii="Cambria" w:hAnsi="Cambria"/>
              </w:rPr>
              <w:t>Page No</w:t>
            </w:r>
          </w:p>
        </w:tc>
      </w:tr>
      <w:tr w:rsidR="00883542" w:rsidRPr="00222DA6" w14:paraId="698C0654" w14:textId="77777777">
        <w:tc>
          <w:tcPr>
            <w:tcW w:w="567" w:type="dxa"/>
            <w:tcBorders>
              <w:top w:val="single" w:sz="4" w:space="0" w:color="auto"/>
              <w:left w:val="single" w:sz="4" w:space="0" w:color="auto"/>
              <w:bottom w:val="single" w:sz="4" w:space="0" w:color="auto"/>
              <w:right w:val="single" w:sz="4" w:space="0" w:color="auto"/>
            </w:tcBorders>
          </w:tcPr>
          <w:p w14:paraId="5010936B"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26F4594C"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1.</w:t>
            </w:r>
          </w:p>
        </w:tc>
        <w:tc>
          <w:tcPr>
            <w:tcW w:w="6379" w:type="dxa"/>
            <w:tcBorders>
              <w:top w:val="single" w:sz="4" w:space="0" w:color="auto"/>
              <w:left w:val="single" w:sz="4" w:space="0" w:color="auto"/>
              <w:bottom w:val="single" w:sz="4" w:space="0" w:color="auto"/>
              <w:right w:val="single" w:sz="4" w:space="0" w:color="auto"/>
            </w:tcBorders>
          </w:tcPr>
          <w:p w14:paraId="071281E5"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Definitions</w:t>
            </w:r>
          </w:p>
        </w:tc>
        <w:tc>
          <w:tcPr>
            <w:tcW w:w="1417" w:type="dxa"/>
            <w:tcBorders>
              <w:top w:val="single" w:sz="4" w:space="0" w:color="auto"/>
              <w:left w:val="single" w:sz="4" w:space="0" w:color="auto"/>
              <w:bottom w:val="single" w:sz="4" w:space="0" w:color="auto"/>
              <w:right w:val="single" w:sz="4" w:space="0" w:color="auto"/>
            </w:tcBorders>
          </w:tcPr>
          <w:p w14:paraId="6C0DD407"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01A245B5" w14:textId="77777777">
        <w:tc>
          <w:tcPr>
            <w:tcW w:w="567" w:type="dxa"/>
            <w:tcBorders>
              <w:top w:val="single" w:sz="4" w:space="0" w:color="auto"/>
              <w:left w:val="single" w:sz="4" w:space="0" w:color="auto"/>
              <w:bottom w:val="single" w:sz="4" w:space="0" w:color="auto"/>
              <w:right w:val="single" w:sz="4" w:space="0" w:color="auto"/>
            </w:tcBorders>
          </w:tcPr>
          <w:p w14:paraId="3BDBB309"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76703709"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2.</w:t>
            </w:r>
          </w:p>
        </w:tc>
        <w:tc>
          <w:tcPr>
            <w:tcW w:w="6379" w:type="dxa"/>
            <w:tcBorders>
              <w:top w:val="single" w:sz="4" w:space="0" w:color="auto"/>
              <w:left w:val="single" w:sz="4" w:space="0" w:color="auto"/>
              <w:bottom w:val="single" w:sz="4" w:space="0" w:color="auto"/>
              <w:right w:val="single" w:sz="4" w:space="0" w:color="auto"/>
            </w:tcBorders>
          </w:tcPr>
          <w:p w14:paraId="49FC3B25"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Interpretation</w:t>
            </w:r>
          </w:p>
        </w:tc>
        <w:tc>
          <w:tcPr>
            <w:tcW w:w="1417" w:type="dxa"/>
            <w:tcBorders>
              <w:top w:val="single" w:sz="4" w:space="0" w:color="auto"/>
              <w:left w:val="single" w:sz="4" w:space="0" w:color="auto"/>
              <w:bottom w:val="single" w:sz="4" w:space="0" w:color="auto"/>
              <w:right w:val="single" w:sz="4" w:space="0" w:color="auto"/>
            </w:tcBorders>
          </w:tcPr>
          <w:p w14:paraId="6C75E36A"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2FB1EB7E" w14:textId="77777777">
        <w:tc>
          <w:tcPr>
            <w:tcW w:w="567" w:type="dxa"/>
            <w:tcBorders>
              <w:top w:val="single" w:sz="4" w:space="0" w:color="auto"/>
              <w:left w:val="single" w:sz="4" w:space="0" w:color="auto"/>
              <w:bottom w:val="single" w:sz="4" w:space="0" w:color="auto"/>
              <w:right w:val="single" w:sz="4" w:space="0" w:color="auto"/>
            </w:tcBorders>
          </w:tcPr>
          <w:p w14:paraId="4958EF52"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73E1E9F7"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3.</w:t>
            </w:r>
          </w:p>
        </w:tc>
        <w:tc>
          <w:tcPr>
            <w:tcW w:w="6379" w:type="dxa"/>
            <w:tcBorders>
              <w:top w:val="single" w:sz="4" w:space="0" w:color="auto"/>
              <w:left w:val="single" w:sz="4" w:space="0" w:color="auto"/>
              <w:bottom w:val="single" w:sz="4" w:space="0" w:color="auto"/>
              <w:right w:val="single" w:sz="4" w:space="0" w:color="auto"/>
            </w:tcBorders>
          </w:tcPr>
          <w:p w14:paraId="3CD9917B"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Law governing contract</w:t>
            </w:r>
          </w:p>
        </w:tc>
        <w:tc>
          <w:tcPr>
            <w:tcW w:w="1417" w:type="dxa"/>
            <w:tcBorders>
              <w:top w:val="single" w:sz="4" w:space="0" w:color="auto"/>
              <w:left w:val="single" w:sz="4" w:space="0" w:color="auto"/>
              <w:bottom w:val="single" w:sz="4" w:space="0" w:color="auto"/>
              <w:right w:val="single" w:sz="4" w:space="0" w:color="auto"/>
            </w:tcBorders>
          </w:tcPr>
          <w:p w14:paraId="01AEF321"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65F00BA3" w14:textId="77777777">
        <w:tc>
          <w:tcPr>
            <w:tcW w:w="567" w:type="dxa"/>
            <w:tcBorders>
              <w:top w:val="single" w:sz="4" w:space="0" w:color="auto"/>
              <w:left w:val="single" w:sz="4" w:space="0" w:color="auto"/>
              <w:bottom w:val="single" w:sz="4" w:space="0" w:color="auto"/>
              <w:right w:val="single" w:sz="4" w:space="0" w:color="auto"/>
            </w:tcBorders>
          </w:tcPr>
          <w:p w14:paraId="57A40496"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A50C7BB"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4.</w:t>
            </w:r>
          </w:p>
        </w:tc>
        <w:tc>
          <w:tcPr>
            <w:tcW w:w="6379" w:type="dxa"/>
            <w:tcBorders>
              <w:top w:val="single" w:sz="4" w:space="0" w:color="auto"/>
              <w:left w:val="single" w:sz="4" w:space="0" w:color="auto"/>
              <w:bottom w:val="single" w:sz="4" w:space="0" w:color="auto"/>
              <w:right w:val="single" w:sz="4" w:space="0" w:color="auto"/>
            </w:tcBorders>
          </w:tcPr>
          <w:p w14:paraId="180B3797"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Employers decisions</w:t>
            </w:r>
          </w:p>
        </w:tc>
        <w:tc>
          <w:tcPr>
            <w:tcW w:w="1417" w:type="dxa"/>
            <w:tcBorders>
              <w:top w:val="single" w:sz="4" w:space="0" w:color="auto"/>
              <w:left w:val="single" w:sz="4" w:space="0" w:color="auto"/>
              <w:bottom w:val="single" w:sz="4" w:space="0" w:color="auto"/>
              <w:right w:val="single" w:sz="4" w:space="0" w:color="auto"/>
            </w:tcBorders>
          </w:tcPr>
          <w:p w14:paraId="0160497E"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7A27FA43" w14:textId="77777777">
        <w:tc>
          <w:tcPr>
            <w:tcW w:w="567" w:type="dxa"/>
            <w:tcBorders>
              <w:top w:val="single" w:sz="4" w:space="0" w:color="auto"/>
              <w:left w:val="single" w:sz="4" w:space="0" w:color="auto"/>
              <w:bottom w:val="single" w:sz="4" w:space="0" w:color="auto"/>
              <w:right w:val="single" w:sz="4" w:space="0" w:color="auto"/>
            </w:tcBorders>
          </w:tcPr>
          <w:p w14:paraId="44FB5424"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78D7CBE8"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5.</w:t>
            </w:r>
          </w:p>
        </w:tc>
        <w:tc>
          <w:tcPr>
            <w:tcW w:w="6379" w:type="dxa"/>
            <w:tcBorders>
              <w:top w:val="single" w:sz="4" w:space="0" w:color="auto"/>
              <w:left w:val="single" w:sz="4" w:space="0" w:color="auto"/>
              <w:bottom w:val="single" w:sz="4" w:space="0" w:color="auto"/>
              <w:right w:val="single" w:sz="4" w:space="0" w:color="auto"/>
            </w:tcBorders>
          </w:tcPr>
          <w:p w14:paraId="09B67387"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Delegation</w:t>
            </w:r>
          </w:p>
        </w:tc>
        <w:tc>
          <w:tcPr>
            <w:tcW w:w="1417" w:type="dxa"/>
            <w:tcBorders>
              <w:top w:val="single" w:sz="4" w:space="0" w:color="auto"/>
              <w:left w:val="single" w:sz="4" w:space="0" w:color="auto"/>
              <w:bottom w:val="single" w:sz="4" w:space="0" w:color="auto"/>
              <w:right w:val="single" w:sz="4" w:space="0" w:color="auto"/>
            </w:tcBorders>
          </w:tcPr>
          <w:p w14:paraId="377AB96A"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17E72A79" w14:textId="77777777">
        <w:tc>
          <w:tcPr>
            <w:tcW w:w="567" w:type="dxa"/>
            <w:tcBorders>
              <w:top w:val="single" w:sz="4" w:space="0" w:color="auto"/>
              <w:left w:val="single" w:sz="4" w:space="0" w:color="auto"/>
              <w:bottom w:val="single" w:sz="4" w:space="0" w:color="auto"/>
              <w:right w:val="single" w:sz="4" w:space="0" w:color="auto"/>
            </w:tcBorders>
          </w:tcPr>
          <w:p w14:paraId="6AB8C59D"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D81F9D1"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6.</w:t>
            </w:r>
          </w:p>
        </w:tc>
        <w:tc>
          <w:tcPr>
            <w:tcW w:w="6379" w:type="dxa"/>
            <w:tcBorders>
              <w:top w:val="single" w:sz="4" w:space="0" w:color="auto"/>
              <w:left w:val="single" w:sz="4" w:space="0" w:color="auto"/>
              <w:bottom w:val="single" w:sz="4" w:space="0" w:color="auto"/>
              <w:right w:val="single" w:sz="4" w:space="0" w:color="auto"/>
            </w:tcBorders>
          </w:tcPr>
          <w:p w14:paraId="0E59A257"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Communications</w:t>
            </w:r>
          </w:p>
        </w:tc>
        <w:tc>
          <w:tcPr>
            <w:tcW w:w="1417" w:type="dxa"/>
            <w:tcBorders>
              <w:top w:val="single" w:sz="4" w:space="0" w:color="auto"/>
              <w:left w:val="single" w:sz="4" w:space="0" w:color="auto"/>
              <w:bottom w:val="single" w:sz="4" w:space="0" w:color="auto"/>
              <w:right w:val="single" w:sz="4" w:space="0" w:color="auto"/>
            </w:tcBorders>
          </w:tcPr>
          <w:p w14:paraId="1FB5AE29"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1E300905" w14:textId="77777777">
        <w:tc>
          <w:tcPr>
            <w:tcW w:w="567" w:type="dxa"/>
            <w:tcBorders>
              <w:top w:val="single" w:sz="4" w:space="0" w:color="auto"/>
              <w:left w:val="single" w:sz="4" w:space="0" w:color="auto"/>
              <w:bottom w:val="single" w:sz="4" w:space="0" w:color="auto"/>
              <w:right w:val="single" w:sz="4" w:space="0" w:color="auto"/>
            </w:tcBorders>
          </w:tcPr>
          <w:p w14:paraId="1A5513B0"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CE11576"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7.</w:t>
            </w:r>
          </w:p>
        </w:tc>
        <w:tc>
          <w:tcPr>
            <w:tcW w:w="6379" w:type="dxa"/>
            <w:tcBorders>
              <w:top w:val="single" w:sz="4" w:space="0" w:color="auto"/>
              <w:left w:val="single" w:sz="4" w:space="0" w:color="auto"/>
              <w:bottom w:val="single" w:sz="4" w:space="0" w:color="auto"/>
              <w:right w:val="single" w:sz="4" w:space="0" w:color="auto"/>
            </w:tcBorders>
          </w:tcPr>
          <w:p w14:paraId="7201377E"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Subcontracting</w:t>
            </w:r>
          </w:p>
        </w:tc>
        <w:tc>
          <w:tcPr>
            <w:tcW w:w="1417" w:type="dxa"/>
            <w:tcBorders>
              <w:top w:val="single" w:sz="4" w:space="0" w:color="auto"/>
              <w:left w:val="single" w:sz="4" w:space="0" w:color="auto"/>
              <w:bottom w:val="single" w:sz="4" w:space="0" w:color="auto"/>
              <w:right w:val="single" w:sz="4" w:space="0" w:color="auto"/>
            </w:tcBorders>
          </w:tcPr>
          <w:p w14:paraId="33BABEA2"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6B7843EA" w14:textId="77777777">
        <w:tc>
          <w:tcPr>
            <w:tcW w:w="567" w:type="dxa"/>
            <w:tcBorders>
              <w:top w:val="single" w:sz="4" w:space="0" w:color="auto"/>
              <w:left w:val="single" w:sz="4" w:space="0" w:color="auto"/>
              <w:bottom w:val="single" w:sz="4" w:space="0" w:color="auto"/>
              <w:right w:val="single" w:sz="4" w:space="0" w:color="auto"/>
            </w:tcBorders>
          </w:tcPr>
          <w:p w14:paraId="33D6D930"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456CE25"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8.</w:t>
            </w:r>
          </w:p>
        </w:tc>
        <w:tc>
          <w:tcPr>
            <w:tcW w:w="6379" w:type="dxa"/>
            <w:tcBorders>
              <w:top w:val="single" w:sz="4" w:space="0" w:color="auto"/>
              <w:left w:val="single" w:sz="4" w:space="0" w:color="auto"/>
              <w:bottom w:val="single" w:sz="4" w:space="0" w:color="auto"/>
              <w:right w:val="single" w:sz="4" w:space="0" w:color="auto"/>
            </w:tcBorders>
          </w:tcPr>
          <w:p w14:paraId="212F34C4"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Other Contractors</w:t>
            </w:r>
          </w:p>
        </w:tc>
        <w:tc>
          <w:tcPr>
            <w:tcW w:w="1417" w:type="dxa"/>
            <w:tcBorders>
              <w:top w:val="single" w:sz="4" w:space="0" w:color="auto"/>
              <w:left w:val="single" w:sz="4" w:space="0" w:color="auto"/>
              <w:bottom w:val="single" w:sz="4" w:space="0" w:color="auto"/>
              <w:right w:val="single" w:sz="4" w:space="0" w:color="auto"/>
            </w:tcBorders>
          </w:tcPr>
          <w:p w14:paraId="2B07F615"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415A3819" w14:textId="77777777">
        <w:tc>
          <w:tcPr>
            <w:tcW w:w="567" w:type="dxa"/>
            <w:tcBorders>
              <w:top w:val="single" w:sz="4" w:space="0" w:color="auto"/>
              <w:left w:val="single" w:sz="4" w:space="0" w:color="auto"/>
              <w:bottom w:val="single" w:sz="4" w:space="0" w:color="auto"/>
              <w:right w:val="single" w:sz="4" w:space="0" w:color="auto"/>
            </w:tcBorders>
          </w:tcPr>
          <w:p w14:paraId="7FD2625D"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5147B74"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9.</w:t>
            </w:r>
          </w:p>
        </w:tc>
        <w:tc>
          <w:tcPr>
            <w:tcW w:w="6379" w:type="dxa"/>
            <w:tcBorders>
              <w:top w:val="single" w:sz="4" w:space="0" w:color="auto"/>
              <w:left w:val="single" w:sz="4" w:space="0" w:color="auto"/>
              <w:bottom w:val="single" w:sz="4" w:space="0" w:color="auto"/>
              <w:right w:val="single" w:sz="4" w:space="0" w:color="auto"/>
            </w:tcBorders>
          </w:tcPr>
          <w:p w14:paraId="3DD0D9BF"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Personnel</w:t>
            </w:r>
          </w:p>
        </w:tc>
        <w:tc>
          <w:tcPr>
            <w:tcW w:w="1417" w:type="dxa"/>
            <w:tcBorders>
              <w:top w:val="single" w:sz="4" w:space="0" w:color="auto"/>
              <w:left w:val="single" w:sz="4" w:space="0" w:color="auto"/>
              <w:bottom w:val="single" w:sz="4" w:space="0" w:color="auto"/>
              <w:right w:val="single" w:sz="4" w:space="0" w:color="auto"/>
            </w:tcBorders>
          </w:tcPr>
          <w:p w14:paraId="103E4E9B"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25018CAF" w14:textId="77777777">
        <w:tc>
          <w:tcPr>
            <w:tcW w:w="567" w:type="dxa"/>
            <w:tcBorders>
              <w:top w:val="single" w:sz="4" w:space="0" w:color="auto"/>
              <w:left w:val="single" w:sz="4" w:space="0" w:color="auto"/>
              <w:bottom w:val="single" w:sz="4" w:space="0" w:color="auto"/>
              <w:right w:val="single" w:sz="4" w:space="0" w:color="auto"/>
            </w:tcBorders>
          </w:tcPr>
          <w:p w14:paraId="3D26DBDE"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16CDA3C0"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10.</w:t>
            </w:r>
          </w:p>
        </w:tc>
        <w:tc>
          <w:tcPr>
            <w:tcW w:w="6379" w:type="dxa"/>
            <w:tcBorders>
              <w:top w:val="single" w:sz="4" w:space="0" w:color="auto"/>
              <w:left w:val="single" w:sz="4" w:space="0" w:color="auto"/>
              <w:bottom w:val="single" w:sz="4" w:space="0" w:color="auto"/>
              <w:right w:val="single" w:sz="4" w:space="0" w:color="auto"/>
            </w:tcBorders>
          </w:tcPr>
          <w:p w14:paraId="6A0FB6E4"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Employer’s and Contractor’s risks</w:t>
            </w:r>
          </w:p>
        </w:tc>
        <w:tc>
          <w:tcPr>
            <w:tcW w:w="1417" w:type="dxa"/>
            <w:tcBorders>
              <w:top w:val="single" w:sz="4" w:space="0" w:color="auto"/>
              <w:left w:val="single" w:sz="4" w:space="0" w:color="auto"/>
              <w:bottom w:val="single" w:sz="4" w:space="0" w:color="auto"/>
              <w:right w:val="single" w:sz="4" w:space="0" w:color="auto"/>
            </w:tcBorders>
          </w:tcPr>
          <w:p w14:paraId="77E8473B"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7150550E" w14:textId="77777777">
        <w:tc>
          <w:tcPr>
            <w:tcW w:w="567" w:type="dxa"/>
            <w:tcBorders>
              <w:top w:val="single" w:sz="4" w:space="0" w:color="auto"/>
              <w:left w:val="single" w:sz="4" w:space="0" w:color="auto"/>
              <w:bottom w:val="single" w:sz="4" w:space="0" w:color="auto"/>
              <w:right w:val="single" w:sz="4" w:space="0" w:color="auto"/>
            </w:tcBorders>
          </w:tcPr>
          <w:p w14:paraId="477EDEEE"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693B23A1"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11.</w:t>
            </w:r>
          </w:p>
        </w:tc>
        <w:tc>
          <w:tcPr>
            <w:tcW w:w="6379" w:type="dxa"/>
            <w:tcBorders>
              <w:top w:val="single" w:sz="4" w:space="0" w:color="auto"/>
              <w:left w:val="single" w:sz="4" w:space="0" w:color="auto"/>
              <w:bottom w:val="single" w:sz="4" w:space="0" w:color="auto"/>
              <w:right w:val="single" w:sz="4" w:space="0" w:color="auto"/>
            </w:tcBorders>
          </w:tcPr>
          <w:p w14:paraId="1CD2C928"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Employer’s risks</w:t>
            </w:r>
          </w:p>
        </w:tc>
        <w:tc>
          <w:tcPr>
            <w:tcW w:w="1417" w:type="dxa"/>
            <w:tcBorders>
              <w:top w:val="single" w:sz="4" w:space="0" w:color="auto"/>
              <w:left w:val="single" w:sz="4" w:space="0" w:color="auto"/>
              <w:bottom w:val="single" w:sz="4" w:space="0" w:color="auto"/>
              <w:right w:val="single" w:sz="4" w:space="0" w:color="auto"/>
            </w:tcBorders>
          </w:tcPr>
          <w:p w14:paraId="5D7BCC0F"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1E031340" w14:textId="77777777">
        <w:tc>
          <w:tcPr>
            <w:tcW w:w="567" w:type="dxa"/>
            <w:tcBorders>
              <w:top w:val="single" w:sz="4" w:space="0" w:color="auto"/>
              <w:left w:val="single" w:sz="4" w:space="0" w:color="auto"/>
              <w:bottom w:val="single" w:sz="4" w:space="0" w:color="auto"/>
              <w:right w:val="single" w:sz="4" w:space="0" w:color="auto"/>
            </w:tcBorders>
          </w:tcPr>
          <w:p w14:paraId="31DBF2B9"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DFB67C4"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12.</w:t>
            </w:r>
          </w:p>
        </w:tc>
        <w:tc>
          <w:tcPr>
            <w:tcW w:w="6379" w:type="dxa"/>
            <w:tcBorders>
              <w:top w:val="single" w:sz="4" w:space="0" w:color="auto"/>
              <w:left w:val="single" w:sz="4" w:space="0" w:color="auto"/>
              <w:bottom w:val="single" w:sz="4" w:space="0" w:color="auto"/>
              <w:right w:val="single" w:sz="4" w:space="0" w:color="auto"/>
            </w:tcBorders>
          </w:tcPr>
          <w:p w14:paraId="10C8ABC3"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Contractor’s risks</w:t>
            </w:r>
            <w:r w:rsidRPr="00222DA6">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7D721E58"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7D606E2A" w14:textId="77777777">
        <w:tc>
          <w:tcPr>
            <w:tcW w:w="567" w:type="dxa"/>
            <w:tcBorders>
              <w:top w:val="single" w:sz="4" w:space="0" w:color="auto"/>
              <w:left w:val="single" w:sz="4" w:space="0" w:color="auto"/>
              <w:bottom w:val="single" w:sz="4" w:space="0" w:color="auto"/>
              <w:right w:val="single" w:sz="4" w:space="0" w:color="auto"/>
            </w:tcBorders>
          </w:tcPr>
          <w:p w14:paraId="77064CB2"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7B94FAF"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13.</w:t>
            </w:r>
          </w:p>
        </w:tc>
        <w:tc>
          <w:tcPr>
            <w:tcW w:w="6379" w:type="dxa"/>
            <w:tcBorders>
              <w:top w:val="single" w:sz="4" w:space="0" w:color="auto"/>
              <w:left w:val="single" w:sz="4" w:space="0" w:color="auto"/>
              <w:bottom w:val="single" w:sz="4" w:space="0" w:color="auto"/>
              <w:right w:val="single" w:sz="4" w:space="0" w:color="auto"/>
            </w:tcBorders>
          </w:tcPr>
          <w:p w14:paraId="2B32D2B4"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Insurance</w:t>
            </w:r>
          </w:p>
        </w:tc>
        <w:tc>
          <w:tcPr>
            <w:tcW w:w="1417" w:type="dxa"/>
            <w:tcBorders>
              <w:top w:val="single" w:sz="4" w:space="0" w:color="auto"/>
              <w:left w:val="single" w:sz="4" w:space="0" w:color="auto"/>
              <w:bottom w:val="single" w:sz="4" w:space="0" w:color="auto"/>
              <w:right w:val="single" w:sz="4" w:space="0" w:color="auto"/>
            </w:tcBorders>
          </w:tcPr>
          <w:p w14:paraId="57CA0CF8"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43A65B61" w14:textId="77777777">
        <w:tc>
          <w:tcPr>
            <w:tcW w:w="567" w:type="dxa"/>
            <w:tcBorders>
              <w:top w:val="single" w:sz="4" w:space="0" w:color="auto"/>
              <w:left w:val="single" w:sz="4" w:space="0" w:color="auto"/>
              <w:bottom w:val="single" w:sz="4" w:space="0" w:color="auto"/>
              <w:right w:val="single" w:sz="4" w:space="0" w:color="auto"/>
            </w:tcBorders>
          </w:tcPr>
          <w:p w14:paraId="776F4CEC"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03E6E9C2"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14.</w:t>
            </w:r>
          </w:p>
        </w:tc>
        <w:tc>
          <w:tcPr>
            <w:tcW w:w="6379" w:type="dxa"/>
            <w:tcBorders>
              <w:top w:val="single" w:sz="4" w:space="0" w:color="auto"/>
              <w:left w:val="single" w:sz="4" w:space="0" w:color="auto"/>
              <w:bottom w:val="single" w:sz="4" w:space="0" w:color="auto"/>
              <w:right w:val="single" w:sz="4" w:space="0" w:color="auto"/>
            </w:tcBorders>
          </w:tcPr>
          <w:p w14:paraId="4CA259DE"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Site Investigation Report</w:t>
            </w:r>
          </w:p>
        </w:tc>
        <w:tc>
          <w:tcPr>
            <w:tcW w:w="1417" w:type="dxa"/>
            <w:tcBorders>
              <w:top w:val="single" w:sz="4" w:space="0" w:color="auto"/>
              <w:left w:val="single" w:sz="4" w:space="0" w:color="auto"/>
              <w:bottom w:val="single" w:sz="4" w:space="0" w:color="auto"/>
              <w:right w:val="single" w:sz="4" w:space="0" w:color="auto"/>
            </w:tcBorders>
          </w:tcPr>
          <w:p w14:paraId="0B5E81CD"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764E3CF3" w14:textId="77777777">
        <w:tc>
          <w:tcPr>
            <w:tcW w:w="567" w:type="dxa"/>
            <w:tcBorders>
              <w:top w:val="single" w:sz="4" w:space="0" w:color="auto"/>
              <w:left w:val="single" w:sz="4" w:space="0" w:color="auto"/>
              <w:bottom w:val="single" w:sz="4" w:space="0" w:color="auto"/>
              <w:right w:val="single" w:sz="4" w:space="0" w:color="auto"/>
            </w:tcBorders>
          </w:tcPr>
          <w:p w14:paraId="600C8422"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B35FBC5"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15.</w:t>
            </w:r>
          </w:p>
        </w:tc>
        <w:tc>
          <w:tcPr>
            <w:tcW w:w="6379" w:type="dxa"/>
            <w:tcBorders>
              <w:top w:val="single" w:sz="4" w:space="0" w:color="auto"/>
              <w:left w:val="single" w:sz="4" w:space="0" w:color="auto"/>
              <w:bottom w:val="single" w:sz="4" w:space="0" w:color="auto"/>
              <w:right w:val="single" w:sz="4" w:space="0" w:color="auto"/>
            </w:tcBorders>
          </w:tcPr>
          <w:p w14:paraId="4108923A"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Query about Contract Data</w:t>
            </w:r>
            <w:r w:rsidRPr="00222DA6">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00DE96DD"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22E9F685" w14:textId="77777777">
        <w:tc>
          <w:tcPr>
            <w:tcW w:w="567" w:type="dxa"/>
            <w:tcBorders>
              <w:top w:val="single" w:sz="4" w:space="0" w:color="auto"/>
              <w:left w:val="single" w:sz="4" w:space="0" w:color="auto"/>
              <w:bottom w:val="single" w:sz="4" w:space="0" w:color="auto"/>
              <w:right w:val="single" w:sz="4" w:space="0" w:color="auto"/>
            </w:tcBorders>
          </w:tcPr>
          <w:p w14:paraId="32853DFA"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CA75D0A"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16.</w:t>
            </w:r>
          </w:p>
        </w:tc>
        <w:tc>
          <w:tcPr>
            <w:tcW w:w="6379" w:type="dxa"/>
            <w:tcBorders>
              <w:top w:val="single" w:sz="4" w:space="0" w:color="auto"/>
              <w:left w:val="single" w:sz="4" w:space="0" w:color="auto"/>
              <w:bottom w:val="single" w:sz="4" w:space="0" w:color="auto"/>
              <w:right w:val="single" w:sz="4" w:space="0" w:color="auto"/>
            </w:tcBorders>
          </w:tcPr>
          <w:p w14:paraId="7BA90B77"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Contractor to construct the Works</w:t>
            </w:r>
            <w:r w:rsidRPr="00222DA6">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1F29D556"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128D4750" w14:textId="77777777">
        <w:tc>
          <w:tcPr>
            <w:tcW w:w="567" w:type="dxa"/>
            <w:tcBorders>
              <w:top w:val="single" w:sz="4" w:space="0" w:color="auto"/>
              <w:left w:val="single" w:sz="4" w:space="0" w:color="auto"/>
              <w:bottom w:val="single" w:sz="4" w:space="0" w:color="auto"/>
              <w:right w:val="single" w:sz="4" w:space="0" w:color="auto"/>
            </w:tcBorders>
          </w:tcPr>
          <w:p w14:paraId="04A32197"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014C4619"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17.</w:t>
            </w:r>
          </w:p>
        </w:tc>
        <w:tc>
          <w:tcPr>
            <w:tcW w:w="6379" w:type="dxa"/>
            <w:tcBorders>
              <w:top w:val="single" w:sz="4" w:space="0" w:color="auto"/>
              <w:left w:val="single" w:sz="4" w:space="0" w:color="auto"/>
              <w:bottom w:val="single" w:sz="4" w:space="0" w:color="auto"/>
              <w:right w:val="single" w:sz="4" w:space="0" w:color="auto"/>
            </w:tcBorders>
          </w:tcPr>
          <w:p w14:paraId="6629CEF3"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The Works to be completed by Intended Completion Date</w:t>
            </w:r>
          </w:p>
        </w:tc>
        <w:tc>
          <w:tcPr>
            <w:tcW w:w="1417" w:type="dxa"/>
            <w:tcBorders>
              <w:top w:val="single" w:sz="4" w:space="0" w:color="auto"/>
              <w:left w:val="single" w:sz="4" w:space="0" w:color="auto"/>
              <w:bottom w:val="single" w:sz="4" w:space="0" w:color="auto"/>
              <w:right w:val="single" w:sz="4" w:space="0" w:color="auto"/>
            </w:tcBorders>
          </w:tcPr>
          <w:p w14:paraId="6CF51E03"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3A89B122" w14:textId="77777777">
        <w:tc>
          <w:tcPr>
            <w:tcW w:w="567" w:type="dxa"/>
            <w:tcBorders>
              <w:top w:val="single" w:sz="4" w:space="0" w:color="auto"/>
              <w:left w:val="single" w:sz="4" w:space="0" w:color="auto"/>
              <w:bottom w:val="single" w:sz="4" w:space="0" w:color="auto"/>
              <w:right w:val="single" w:sz="4" w:space="0" w:color="auto"/>
            </w:tcBorders>
          </w:tcPr>
          <w:p w14:paraId="50F58308"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75B0A1DE"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18.</w:t>
            </w:r>
          </w:p>
        </w:tc>
        <w:tc>
          <w:tcPr>
            <w:tcW w:w="6379" w:type="dxa"/>
            <w:tcBorders>
              <w:top w:val="single" w:sz="4" w:space="0" w:color="auto"/>
              <w:left w:val="single" w:sz="4" w:space="0" w:color="auto"/>
              <w:bottom w:val="single" w:sz="4" w:space="0" w:color="auto"/>
              <w:right w:val="single" w:sz="4" w:space="0" w:color="auto"/>
            </w:tcBorders>
          </w:tcPr>
          <w:p w14:paraId="143ECB4B"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Approvals by the Employer</w:t>
            </w:r>
            <w:r w:rsidRPr="00222DA6">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4809C9A6"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24B436C2" w14:textId="77777777">
        <w:tc>
          <w:tcPr>
            <w:tcW w:w="567" w:type="dxa"/>
            <w:tcBorders>
              <w:top w:val="single" w:sz="4" w:space="0" w:color="auto"/>
              <w:left w:val="single" w:sz="4" w:space="0" w:color="auto"/>
              <w:bottom w:val="single" w:sz="4" w:space="0" w:color="auto"/>
              <w:right w:val="single" w:sz="4" w:space="0" w:color="auto"/>
            </w:tcBorders>
          </w:tcPr>
          <w:p w14:paraId="4F5D384C"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645985F"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19.</w:t>
            </w:r>
          </w:p>
        </w:tc>
        <w:tc>
          <w:tcPr>
            <w:tcW w:w="6379" w:type="dxa"/>
            <w:tcBorders>
              <w:top w:val="single" w:sz="4" w:space="0" w:color="auto"/>
              <w:left w:val="single" w:sz="4" w:space="0" w:color="auto"/>
              <w:bottom w:val="single" w:sz="4" w:space="0" w:color="auto"/>
              <w:right w:val="single" w:sz="4" w:space="0" w:color="auto"/>
            </w:tcBorders>
          </w:tcPr>
          <w:p w14:paraId="76F34967"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Safety</w:t>
            </w:r>
          </w:p>
        </w:tc>
        <w:tc>
          <w:tcPr>
            <w:tcW w:w="1417" w:type="dxa"/>
            <w:tcBorders>
              <w:top w:val="single" w:sz="4" w:space="0" w:color="auto"/>
              <w:left w:val="single" w:sz="4" w:space="0" w:color="auto"/>
              <w:bottom w:val="single" w:sz="4" w:space="0" w:color="auto"/>
              <w:right w:val="single" w:sz="4" w:space="0" w:color="auto"/>
            </w:tcBorders>
          </w:tcPr>
          <w:p w14:paraId="6E53ECE6"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74A9A33B" w14:textId="77777777">
        <w:tc>
          <w:tcPr>
            <w:tcW w:w="567" w:type="dxa"/>
            <w:tcBorders>
              <w:top w:val="single" w:sz="4" w:space="0" w:color="auto"/>
              <w:left w:val="single" w:sz="4" w:space="0" w:color="auto"/>
              <w:bottom w:val="single" w:sz="4" w:space="0" w:color="auto"/>
              <w:right w:val="single" w:sz="4" w:space="0" w:color="auto"/>
            </w:tcBorders>
          </w:tcPr>
          <w:p w14:paraId="30A5660D"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448D5B1"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20.</w:t>
            </w:r>
          </w:p>
        </w:tc>
        <w:tc>
          <w:tcPr>
            <w:tcW w:w="6379" w:type="dxa"/>
            <w:tcBorders>
              <w:top w:val="single" w:sz="4" w:space="0" w:color="auto"/>
              <w:left w:val="single" w:sz="4" w:space="0" w:color="auto"/>
              <w:bottom w:val="single" w:sz="4" w:space="0" w:color="auto"/>
              <w:right w:val="single" w:sz="4" w:space="0" w:color="auto"/>
            </w:tcBorders>
          </w:tcPr>
          <w:p w14:paraId="093AC065"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Discoveries</w:t>
            </w:r>
          </w:p>
        </w:tc>
        <w:tc>
          <w:tcPr>
            <w:tcW w:w="1417" w:type="dxa"/>
            <w:tcBorders>
              <w:top w:val="single" w:sz="4" w:space="0" w:color="auto"/>
              <w:left w:val="single" w:sz="4" w:space="0" w:color="auto"/>
              <w:bottom w:val="single" w:sz="4" w:space="0" w:color="auto"/>
              <w:right w:val="single" w:sz="4" w:space="0" w:color="auto"/>
            </w:tcBorders>
          </w:tcPr>
          <w:p w14:paraId="2DF3950B"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2B580089" w14:textId="77777777">
        <w:tc>
          <w:tcPr>
            <w:tcW w:w="567" w:type="dxa"/>
            <w:tcBorders>
              <w:top w:val="single" w:sz="4" w:space="0" w:color="auto"/>
              <w:left w:val="single" w:sz="4" w:space="0" w:color="auto"/>
              <w:bottom w:val="single" w:sz="4" w:space="0" w:color="auto"/>
              <w:right w:val="single" w:sz="4" w:space="0" w:color="auto"/>
            </w:tcBorders>
          </w:tcPr>
          <w:p w14:paraId="2AE7FF47"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21390F8D"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21.</w:t>
            </w:r>
          </w:p>
        </w:tc>
        <w:tc>
          <w:tcPr>
            <w:tcW w:w="6379" w:type="dxa"/>
            <w:tcBorders>
              <w:top w:val="single" w:sz="4" w:space="0" w:color="auto"/>
              <w:left w:val="single" w:sz="4" w:space="0" w:color="auto"/>
              <w:bottom w:val="single" w:sz="4" w:space="0" w:color="auto"/>
              <w:right w:val="single" w:sz="4" w:space="0" w:color="auto"/>
            </w:tcBorders>
          </w:tcPr>
          <w:p w14:paraId="25165603"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Possession of the Site</w:t>
            </w:r>
            <w:r w:rsidRPr="00222DA6">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64EE76FF"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4A165067" w14:textId="77777777">
        <w:tc>
          <w:tcPr>
            <w:tcW w:w="567" w:type="dxa"/>
            <w:tcBorders>
              <w:top w:val="single" w:sz="4" w:space="0" w:color="auto"/>
              <w:left w:val="single" w:sz="4" w:space="0" w:color="auto"/>
              <w:bottom w:val="single" w:sz="4" w:space="0" w:color="auto"/>
              <w:right w:val="single" w:sz="4" w:space="0" w:color="auto"/>
            </w:tcBorders>
          </w:tcPr>
          <w:p w14:paraId="6A1950D3"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683E8C50"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22.</w:t>
            </w:r>
          </w:p>
        </w:tc>
        <w:tc>
          <w:tcPr>
            <w:tcW w:w="6379" w:type="dxa"/>
            <w:tcBorders>
              <w:top w:val="single" w:sz="4" w:space="0" w:color="auto"/>
              <w:left w:val="single" w:sz="4" w:space="0" w:color="auto"/>
              <w:bottom w:val="single" w:sz="4" w:space="0" w:color="auto"/>
              <w:right w:val="single" w:sz="4" w:space="0" w:color="auto"/>
            </w:tcBorders>
          </w:tcPr>
          <w:p w14:paraId="4299B4DA"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Access to the Site</w:t>
            </w:r>
          </w:p>
        </w:tc>
        <w:tc>
          <w:tcPr>
            <w:tcW w:w="1417" w:type="dxa"/>
            <w:tcBorders>
              <w:top w:val="single" w:sz="4" w:space="0" w:color="auto"/>
              <w:left w:val="single" w:sz="4" w:space="0" w:color="auto"/>
              <w:bottom w:val="single" w:sz="4" w:space="0" w:color="auto"/>
              <w:right w:val="single" w:sz="4" w:space="0" w:color="auto"/>
            </w:tcBorders>
          </w:tcPr>
          <w:p w14:paraId="1DBBD63B"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50D8B36E" w14:textId="77777777">
        <w:tc>
          <w:tcPr>
            <w:tcW w:w="567" w:type="dxa"/>
            <w:tcBorders>
              <w:top w:val="single" w:sz="4" w:space="0" w:color="auto"/>
              <w:left w:val="single" w:sz="4" w:space="0" w:color="auto"/>
              <w:bottom w:val="single" w:sz="4" w:space="0" w:color="auto"/>
              <w:right w:val="single" w:sz="4" w:space="0" w:color="auto"/>
            </w:tcBorders>
          </w:tcPr>
          <w:p w14:paraId="55175762"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7B802DE1"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23.</w:t>
            </w:r>
          </w:p>
        </w:tc>
        <w:tc>
          <w:tcPr>
            <w:tcW w:w="6379" w:type="dxa"/>
            <w:tcBorders>
              <w:top w:val="single" w:sz="4" w:space="0" w:color="auto"/>
              <w:left w:val="single" w:sz="4" w:space="0" w:color="auto"/>
              <w:bottom w:val="single" w:sz="4" w:space="0" w:color="auto"/>
              <w:right w:val="single" w:sz="4" w:space="0" w:color="auto"/>
            </w:tcBorders>
          </w:tcPr>
          <w:p w14:paraId="7F6D046D"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Instructions</w:t>
            </w:r>
          </w:p>
        </w:tc>
        <w:tc>
          <w:tcPr>
            <w:tcW w:w="1417" w:type="dxa"/>
            <w:tcBorders>
              <w:top w:val="single" w:sz="4" w:space="0" w:color="auto"/>
              <w:left w:val="single" w:sz="4" w:space="0" w:color="auto"/>
              <w:bottom w:val="single" w:sz="4" w:space="0" w:color="auto"/>
              <w:right w:val="single" w:sz="4" w:space="0" w:color="auto"/>
            </w:tcBorders>
          </w:tcPr>
          <w:p w14:paraId="144FB4D3"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58C964FF" w14:textId="77777777">
        <w:tc>
          <w:tcPr>
            <w:tcW w:w="567" w:type="dxa"/>
            <w:tcBorders>
              <w:top w:val="single" w:sz="4" w:space="0" w:color="auto"/>
              <w:left w:val="single" w:sz="4" w:space="0" w:color="auto"/>
              <w:bottom w:val="single" w:sz="4" w:space="0" w:color="auto"/>
              <w:right w:val="single" w:sz="4" w:space="0" w:color="auto"/>
            </w:tcBorders>
          </w:tcPr>
          <w:p w14:paraId="24686651"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42A05B8"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24.</w:t>
            </w:r>
          </w:p>
        </w:tc>
        <w:tc>
          <w:tcPr>
            <w:tcW w:w="6379" w:type="dxa"/>
            <w:tcBorders>
              <w:top w:val="single" w:sz="4" w:space="0" w:color="auto"/>
              <w:left w:val="single" w:sz="4" w:space="0" w:color="auto"/>
              <w:bottom w:val="single" w:sz="4" w:space="0" w:color="auto"/>
              <w:right w:val="single" w:sz="4" w:space="0" w:color="auto"/>
            </w:tcBorders>
          </w:tcPr>
          <w:p w14:paraId="6B2A4AF1"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Procedure for resolution of disputes</w:t>
            </w:r>
            <w:r w:rsidRPr="00222DA6">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5089FD5B"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06B626AA" w14:textId="77777777">
        <w:tc>
          <w:tcPr>
            <w:tcW w:w="567" w:type="dxa"/>
            <w:tcBorders>
              <w:top w:val="single" w:sz="4" w:space="0" w:color="auto"/>
              <w:left w:val="single" w:sz="4" w:space="0" w:color="auto"/>
              <w:bottom w:val="single" w:sz="4" w:space="0" w:color="auto"/>
              <w:right w:val="single" w:sz="4" w:space="0" w:color="auto"/>
            </w:tcBorders>
          </w:tcPr>
          <w:p w14:paraId="41347BC7"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b/>
              </w:rPr>
              <w:t>B.</w:t>
            </w:r>
          </w:p>
        </w:tc>
        <w:tc>
          <w:tcPr>
            <w:tcW w:w="8505" w:type="dxa"/>
            <w:gridSpan w:val="3"/>
            <w:tcBorders>
              <w:top w:val="single" w:sz="4" w:space="0" w:color="auto"/>
              <w:left w:val="single" w:sz="4" w:space="0" w:color="auto"/>
              <w:bottom w:val="single" w:sz="4" w:space="0" w:color="auto"/>
              <w:right w:val="single" w:sz="4" w:space="0" w:color="auto"/>
            </w:tcBorders>
          </w:tcPr>
          <w:p w14:paraId="157D65C6" w14:textId="77777777" w:rsidR="00A85F11" w:rsidRPr="00222DA6" w:rsidRDefault="00185F8E" w:rsidP="00222DA6">
            <w:pPr>
              <w:shd w:val="clear" w:color="auto" w:fill="FFFFFF" w:themeFill="background1"/>
              <w:spacing w:after="0"/>
              <w:rPr>
                <w:rFonts w:ascii="Cambria" w:hAnsi="Cambria"/>
                <w:b/>
              </w:rPr>
            </w:pPr>
            <w:r w:rsidRPr="00222DA6">
              <w:rPr>
                <w:rFonts w:ascii="Cambria" w:hAnsi="Cambria"/>
                <w:b/>
              </w:rPr>
              <w:t>Time Control</w:t>
            </w:r>
          </w:p>
        </w:tc>
      </w:tr>
      <w:tr w:rsidR="00883542" w:rsidRPr="00222DA6" w14:paraId="5549247F" w14:textId="77777777">
        <w:tc>
          <w:tcPr>
            <w:tcW w:w="567" w:type="dxa"/>
            <w:tcBorders>
              <w:top w:val="single" w:sz="4" w:space="0" w:color="auto"/>
              <w:left w:val="single" w:sz="4" w:space="0" w:color="auto"/>
              <w:bottom w:val="single" w:sz="4" w:space="0" w:color="auto"/>
              <w:right w:val="single" w:sz="4" w:space="0" w:color="auto"/>
            </w:tcBorders>
          </w:tcPr>
          <w:p w14:paraId="14F5F10C"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A2D100F"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25.</w:t>
            </w:r>
          </w:p>
        </w:tc>
        <w:tc>
          <w:tcPr>
            <w:tcW w:w="6379" w:type="dxa"/>
            <w:tcBorders>
              <w:top w:val="single" w:sz="4" w:space="0" w:color="auto"/>
              <w:left w:val="single" w:sz="4" w:space="0" w:color="auto"/>
              <w:bottom w:val="single" w:sz="4" w:space="0" w:color="auto"/>
              <w:right w:val="single" w:sz="4" w:space="0" w:color="auto"/>
            </w:tcBorders>
          </w:tcPr>
          <w:p w14:paraId="6DCDD9DA"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Program</w:t>
            </w:r>
          </w:p>
        </w:tc>
        <w:tc>
          <w:tcPr>
            <w:tcW w:w="1417" w:type="dxa"/>
            <w:tcBorders>
              <w:top w:val="single" w:sz="4" w:space="0" w:color="auto"/>
              <w:left w:val="single" w:sz="4" w:space="0" w:color="auto"/>
              <w:bottom w:val="single" w:sz="4" w:space="0" w:color="auto"/>
              <w:right w:val="single" w:sz="4" w:space="0" w:color="auto"/>
            </w:tcBorders>
          </w:tcPr>
          <w:p w14:paraId="0D2B6833"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6D7B6A34" w14:textId="77777777">
        <w:tc>
          <w:tcPr>
            <w:tcW w:w="567" w:type="dxa"/>
            <w:tcBorders>
              <w:top w:val="single" w:sz="4" w:space="0" w:color="auto"/>
              <w:left w:val="single" w:sz="4" w:space="0" w:color="auto"/>
              <w:bottom w:val="single" w:sz="4" w:space="0" w:color="auto"/>
              <w:right w:val="single" w:sz="4" w:space="0" w:color="auto"/>
            </w:tcBorders>
          </w:tcPr>
          <w:p w14:paraId="720A1046"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071F3C1A"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26.</w:t>
            </w:r>
          </w:p>
        </w:tc>
        <w:tc>
          <w:tcPr>
            <w:tcW w:w="6379" w:type="dxa"/>
            <w:tcBorders>
              <w:top w:val="single" w:sz="4" w:space="0" w:color="auto"/>
              <w:left w:val="single" w:sz="4" w:space="0" w:color="auto"/>
              <w:bottom w:val="single" w:sz="4" w:space="0" w:color="auto"/>
              <w:right w:val="single" w:sz="4" w:space="0" w:color="auto"/>
            </w:tcBorders>
          </w:tcPr>
          <w:p w14:paraId="54516FDC"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Extension of the Intended Completion Date</w:t>
            </w:r>
            <w:r w:rsidRPr="00222DA6">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533D3086"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7A4B87F1" w14:textId="77777777">
        <w:tc>
          <w:tcPr>
            <w:tcW w:w="567" w:type="dxa"/>
            <w:tcBorders>
              <w:top w:val="single" w:sz="4" w:space="0" w:color="auto"/>
              <w:left w:val="single" w:sz="4" w:space="0" w:color="auto"/>
              <w:bottom w:val="single" w:sz="4" w:space="0" w:color="auto"/>
              <w:right w:val="single" w:sz="4" w:space="0" w:color="auto"/>
            </w:tcBorders>
          </w:tcPr>
          <w:p w14:paraId="32A651D1"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19D7B65"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27.</w:t>
            </w:r>
          </w:p>
        </w:tc>
        <w:tc>
          <w:tcPr>
            <w:tcW w:w="6379" w:type="dxa"/>
            <w:tcBorders>
              <w:top w:val="single" w:sz="4" w:space="0" w:color="auto"/>
              <w:left w:val="single" w:sz="4" w:space="0" w:color="auto"/>
              <w:bottom w:val="single" w:sz="4" w:space="0" w:color="auto"/>
              <w:right w:val="single" w:sz="4" w:space="0" w:color="auto"/>
            </w:tcBorders>
          </w:tcPr>
          <w:p w14:paraId="01939B93"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Delays ordered by the Employer</w:t>
            </w:r>
            <w:r w:rsidRPr="00222DA6">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16C40DA1"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6354F262" w14:textId="77777777">
        <w:tc>
          <w:tcPr>
            <w:tcW w:w="567" w:type="dxa"/>
            <w:tcBorders>
              <w:top w:val="single" w:sz="4" w:space="0" w:color="auto"/>
              <w:left w:val="single" w:sz="4" w:space="0" w:color="auto"/>
              <w:bottom w:val="single" w:sz="4" w:space="0" w:color="auto"/>
              <w:right w:val="single" w:sz="4" w:space="0" w:color="auto"/>
            </w:tcBorders>
          </w:tcPr>
          <w:p w14:paraId="3EAB2592"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6CD1B65"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28.</w:t>
            </w:r>
          </w:p>
        </w:tc>
        <w:tc>
          <w:tcPr>
            <w:tcW w:w="6379" w:type="dxa"/>
            <w:tcBorders>
              <w:top w:val="single" w:sz="4" w:space="0" w:color="auto"/>
              <w:left w:val="single" w:sz="4" w:space="0" w:color="auto"/>
              <w:bottom w:val="single" w:sz="4" w:space="0" w:color="auto"/>
              <w:right w:val="single" w:sz="4" w:space="0" w:color="auto"/>
            </w:tcBorders>
          </w:tcPr>
          <w:p w14:paraId="45A0C4DD"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Management meetings</w:t>
            </w:r>
          </w:p>
        </w:tc>
        <w:tc>
          <w:tcPr>
            <w:tcW w:w="1417" w:type="dxa"/>
            <w:tcBorders>
              <w:top w:val="single" w:sz="4" w:space="0" w:color="auto"/>
              <w:left w:val="single" w:sz="4" w:space="0" w:color="auto"/>
              <w:bottom w:val="single" w:sz="4" w:space="0" w:color="auto"/>
              <w:right w:val="single" w:sz="4" w:space="0" w:color="auto"/>
            </w:tcBorders>
          </w:tcPr>
          <w:p w14:paraId="43AD1D97"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1B92FF3D" w14:textId="77777777">
        <w:tc>
          <w:tcPr>
            <w:tcW w:w="567" w:type="dxa"/>
            <w:tcBorders>
              <w:top w:val="single" w:sz="4" w:space="0" w:color="auto"/>
              <w:left w:val="single" w:sz="4" w:space="0" w:color="auto"/>
              <w:bottom w:val="single" w:sz="4" w:space="0" w:color="auto"/>
              <w:right w:val="single" w:sz="4" w:space="0" w:color="auto"/>
            </w:tcBorders>
          </w:tcPr>
          <w:p w14:paraId="4CE39336"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b/>
              </w:rPr>
              <w:t>C.</w:t>
            </w:r>
          </w:p>
        </w:tc>
        <w:tc>
          <w:tcPr>
            <w:tcW w:w="8505" w:type="dxa"/>
            <w:gridSpan w:val="3"/>
            <w:tcBorders>
              <w:top w:val="single" w:sz="4" w:space="0" w:color="auto"/>
              <w:left w:val="single" w:sz="4" w:space="0" w:color="auto"/>
              <w:bottom w:val="single" w:sz="4" w:space="0" w:color="auto"/>
              <w:right w:val="single" w:sz="4" w:space="0" w:color="auto"/>
            </w:tcBorders>
          </w:tcPr>
          <w:p w14:paraId="519350E3"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b/>
              </w:rPr>
              <w:t>Quality Control</w:t>
            </w:r>
          </w:p>
        </w:tc>
      </w:tr>
      <w:tr w:rsidR="00883542" w:rsidRPr="00222DA6" w14:paraId="6AF555F6" w14:textId="77777777">
        <w:tc>
          <w:tcPr>
            <w:tcW w:w="567" w:type="dxa"/>
            <w:tcBorders>
              <w:top w:val="single" w:sz="4" w:space="0" w:color="auto"/>
              <w:left w:val="single" w:sz="4" w:space="0" w:color="auto"/>
              <w:bottom w:val="single" w:sz="4" w:space="0" w:color="auto"/>
              <w:right w:val="single" w:sz="4" w:space="0" w:color="auto"/>
            </w:tcBorders>
          </w:tcPr>
          <w:p w14:paraId="71569AC7"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227CB968"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29.</w:t>
            </w:r>
          </w:p>
        </w:tc>
        <w:tc>
          <w:tcPr>
            <w:tcW w:w="6379" w:type="dxa"/>
            <w:tcBorders>
              <w:top w:val="single" w:sz="4" w:space="0" w:color="auto"/>
              <w:left w:val="single" w:sz="4" w:space="0" w:color="auto"/>
              <w:bottom w:val="single" w:sz="4" w:space="0" w:color="auto"/>
              <w:right w:val="single" w:sz="4" w:space="0" w:color="auto"/>
            </w:tcBorders>
          </w:tcPr>
          <w:p w14:paraId="25E1A107"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Identifying defects</w:t>
            </w:r>
            <w:r w:rsidRPr="00222DA6">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5BEB3FA4"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4ACF5324" w14:textId="77777777">
        <w:tc>
          <w:tcPr>
            <w:tcW w:w="567" w:type="dxa"/>
            <w:tcBorders>
              <w:top w:val="single" w:sz="4" w:space="0" w:color="auto"/>
              <w:left w:val="single" w:sz="4" w:space="0" w:color="auto"/>
              <w:bottom w:val="single" w:sz="4" w:space="0" w:color="auto"/>
              <w:right w:val="single" w:sz="4" w:space="0" w:color="auto"/>
            </w:tcBorders>
          </w:tcPr>
          <w:p w14:paraId="60EFA0F9"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63FF4BCB"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30.</w:t>
            </w:r>
          </w:p>
        </w:tc>
        <w:tc>
          <w:tcPr>
            <w:tcW w:w="6379" w:type="dxa"/>
            <w:tcBorders>
              <w:top w:val="single" w:sz="4" w:space="0" w:color="auto"/>
              <w:left w:val="single" w:sz="4" w:space="0" w:color="auto"/>
              <w:bottom w:val="single" w:sz="4" w:space="0" w:color="auto"/>
              <w:right w:val="single" w:sz="4" w:space="0" w:color="auto"/>
            </w:tcBorders>
          </w:tcPr>
          <w:p w14:paraId="540B94B2"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Tests</w:t>
            </w:r>
          </w:p>
        </w:tc>
        <w:tc>
          <w:tcPr>
            <w:tcW w:w="1417" w:type="dxa"/>
            <w:tcBorders>
              <w:top w:val="single" w:sz="4" w:space="0" w:color="auto"/>
              <w:left w:val="single" w:sz="4" w:space="0" w:color="auto"/>
              <w:bottom w:val="single" w:sz="4" w:space="0" w:color="auto"/>
              <w:right w:val="single" w:sz="4" w:space="0" w:color="auto"/>
            </w:tcBorders>
          </w:tcPr>
          <w:p w14:paraId="5B54445C"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27F6922E" w14:textId="77777777">
        <w:tc>
          <w:tcPr>
            <w:tcW w:w="567" w:type="dxa"/>
            <w:tcBorders>
              <w:top w:val="single" w:sz="4" w:space="0" w:color="auto"/>
              <w:left w:val="single" w:sz="4" w:space="0" w:color="auto"/>
              <w:bottom w:val="single" w:sz="4" w:space="0" w:color="auto"/>
              <w:right w:val="single" w:sz="4" w:space="0" w:color="auto"/>
            </w:tcBorders>
          </w:tcPr>
          <w:p w14:paraId="0EB55E21"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EE8C77E"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31.</w:t>
            </w:r>
          </w:p>
        </w:tc>
        <w:tc>
          <w:tcPr>
            <w:tcW w:w="6379" w:type="dxa"/>
            <w:tcBorders>
              <w:top w:val="single" w:sz="4" w:space="0" w:color="auto"/>
              <w:left w:val="single" w:sz="4" w:space="0" w:color="auto"/>
              <w:bottom w:val="single" w:sz="4" w:space="0" w:color="auto"/>
              <w:right w:val="single" w:sz="4" w:space="0" w:color="auto"/>
            </w:tcBorders>
          </w:tcPr>
          <w:p w14:paraId="233A0CC2"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Correction of defects</w:t>
            </w:r>
            <w:r w:rsidRPr="00222DA6">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05083C1B"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24428EFB" w14:textId="77777777">
        <w:tc>
          <w:tcPr>
            <w:tcW w:w="567" w:type="dxa"/>
            <w:tcBorders>
              <w:top w:val="single" w:sz="4" w:space="0" w:color="auto"/>
              <w:left w:val="single" w:sz="4" w:space="0" w:color="auto"/>
              <w:bottom w:val="single" w:sz="4" w:space="0" w:color="auto"/>
              <w:right w:val="single" w:sz="4" w:space="0" w:color="auto"/>
            </w:tcBorders>
          </w:tcPr>
          <w:p w14:paraId="3952B54B"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501DC22"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32.</w:t>
            </w:r>
          </w:p>
        </w:tc>
        <w:tc>
          <w:tcPr>
            <w:tcW w:w="6379" w:type="dxa"/>
            <w:tcBorders>
              <w:top w:val="single" w:sz="4" w:space="0" w:color="auto"/>
              <w:left w:val="single" w:sz="4" w:space="0" w:color="auto"/>
              <w:bottom w:val="single" w:sz="4" w:space="0" w:color="auto"/>
              <w:right w:val="single" w:sz="4" w:space="0" w:color="auto"/>
            </w:tcBorders>
          </w:tcPr>
          <w:p w14:paraId="2366CEAF"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Uncorrected defects</w:t>
            </w:r>
          </w:p>
        </w:tc>
        <w:tc>
          <w:tcPr>
            <w:tcW w:w="1417" w:type="dxa"/>
            <w:tcBorders>
              <w:top w:val="single" w:sz="4" w:space="0" w:color="auto"/>
              <w:left w:val="single" w:sz="4" w:space="0" w:color="auto"/>
              <w:bottom w:val="single" w:sz="4" w:space="0" w:color="auto"/>
              <w:right w:val="single" w:sz="4" w:space="0" w:color="auto"/>
            </w:tcBorders>
          </w:tcPr>
          <w:p w14:paraId="3A13CA3E"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1A618ABD" w14:textId="77777777">
        <w:tc>
          <w:tcPr>
            <w:tcW w:w="567" w:type="dxa"/>
            <w:tcBorders>
              <w:top w:val="single" w:sz="4" w:space="0" w:color="auto"/>
              <w:left w:val="single" w:sz="4" w:space="0" w:color="auto"/>
              <w:bottom w:val="single" w:sz="4" w:space="0" w:color="auto"/>
              <w:right w:val="single" w:sz="4" w:space="0" w:color="auto"/>
            </w:tcBorders>
          </w:tcPr>
          <w:p w14:paraId="28740096"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b/>
              </w:rPr>
              <w:t>D.</w:t>
            </w:r>
          </w:p>
        </w:tc>
        <w:tc>
          <w:tcPr>
            <w:tcW w:w="8505" w:type="dxa"/>
            <w:gridSpan w:val="3"/>
            <w:tcBorders>
              <w:top w:val="single" w:sz="4" w:space="0" w:color="auto"/>
              <w:left w:val="single" w:sz="4" w:space="0" w:color="auto"/>
              <w:bottom w:val="single" w:sz="4" w:space="0" w:color="auto"/>
              <w:right w:val="single" w:sz="4" w:space="0" w:color="auto"/>
            </w:tcBorders>
          </w:tcPr>
          <w:p w14:paraId="05474653"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b/>
              </w:rPr>
              <w:t>Cost Control</w:t>
            </w:r>
          </w:p>
        </w:tc>
      </w:tr>
      <w:tr w:rsidR="00883542" w:rsidRPr="00222DA6" w14:paraId="484FF7BD" w14:textId="77777777">
        <w:tc>
          <w:tcPr>
            <w:tcW w:w="567" w:type="dxa"/>
            <w:tcBorders>
              <w:top w:val="single" w:sz="4" w:space="0" w:color="auto"/>
              <w:left w:val="single" w:sz="4" w:space="0" w:color="auto"/>
              <w:bottom w:val="single" w:sz="4" w:space="0" w:color="auto"/>
              <w:right w:val="single" w:sz="4" w:space="0" w:color="auto"/>
            </w:tcBorders>
          </w:tcPr>
          <w:p w14:paraId="2B142B0F"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FC4B358"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33.</w:t>
            </w:r>
          </w:p>
        </w:tc>
        <w:tc>
          <w:tcPr>
            <w:tcW w:w="6379" w:type="dxa"/>
            <w:tcBorders>
              <w:top w:val="single" w:sz="4" w:space="0" w:color="auto"/>
              <w:left w:val="single" w:sz="4" w:space="0" w:color="auto"/>
              <w:bottom w:val="single" w:sz="4" w:space="0" w:color="auto"/>
              <w:right w:val="single" w:sz="4" w:space="0" w:color="auto"/>
            </w:tcBorders>
          </w:tcPr>
          <w:p w14:paraId="78210916"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Bill of Quantities (BOQ)</w:t>
            </w:r>
            <w:r w:rsidRPr="00222DA6">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26669432"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0C6E1F37" w14:textId="77777777">
        <w:tc>
          <w:tcPr>
            <w:tcW w:w="567" w:type="dxa"/>
            <w:tcBorders>
              <w:top w:val="single" w:sz="4" w:space="0" w:color="auto"/>
              <w:left w:val="single" w:sz="4" w:space="0" w:color="auto"/>
              <w:bottom w:val="single" w:sz="4" w:space="0" w:color="auto"/>
              <w:right w:val="single" w:sz="4" w:space="0" w:color="auto"/>
            </w:tcBorders>
          </w:tcPr>
          <w:p w14:paraId="3EDFE2A1"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2E061394"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34.</w:t>
            </w:r>
          </w:p>
        </w:tc>
        <w:tc>
          <w:tcPr>
            <w:tcW w:w="6379" w:type="dxa"/>
            <w:tcBorders>
              <w:top w:val="single" w:sz="4" w:space="0" w:color="auto"/>
              <w:left w:val="single" w:sz="4" w:space="0" w:color="auto"/>
              <w:bottom w:val="single" w:sz="4" w:space="0" w:color="auto"/>
              <w:right w:val="single" w:sz="4" w:space="0" w:color="auto"/>
            </w:tcBorders>
          </w:tcPr>
          <w:p w14:paraId="3A29ED7B"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Variations</w:t>
            </w:r>
          </w:p>
        </w:tc>
        <w:tc>
          <w:tcPr>
            <w:tcW w:w="1417" w:type="dxa"/>
            <w:tcBorders>
              <w:top w:val="single" w:sz="4" w:space="0" w:color="auto"/>
              <w:left w:val="single" w:sz="4" w:space="0" w:color="auto"/>
              <w:bottom w:val="single" w:sz="4" w:space="0" w:color="auto"/>
              <w:right w:val="single" w:sz="4" w:space="0" w:color="auto"/>
            </w:tcBorders>
          </w:tcPr>
          <w:p w14:paraId="758863EB"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3465F5CB" w14:textId="77777777">
        <w:tc>
          <w:tcPr>
            <w:tcW w:w="567" w:type="dxa"/>
            <w:tcBorders>
              <w:top w:val="single" w:sz="4" w:space="0" w:color="auto"/>
              <w:left w:val="single" w:sz="4" w:space="0" w:color="auto"/>
              <w:bottom w:val="single" w:sz="4" w:space="0" w:color="auto"/>
              <w:right w:val="single" w:sz="4" w:space="0" w:color="auto"/>
            </w:tcBorders>
          </w:tcPr>
          <w:p w14:paraId="77B049BC"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1099973"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35.</w:t>
            </w:r>
          </w:p>
        </w:tc>
        <w:tc>
          <w:tcPr>
            <w:tcW w:w="6379" w:type="dxa"/>
            <w:tcBorders>
              <w:top w:val="single" w:sz="4" w:space="0" w:color="auto"/>
              <w:left w:val="single" w:sz="4" w:space="0" w:color="auto"/>
              <w:bottom w:val="single" w:sz="4" w:space="0" w:color="auto"/>
              <w:right w:val="single" w:sz="4" w:space="0" w:color="auto"/>
            </w:tcBorders>
          </w:tcPr>
          <w:p w14:paraId="285096D6"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Payment for Variations</w:t>
            </w:r>
          </w:p>
        </w:tc>
        <w:tc>
          <w:tcPr>
            <w:tcW w:w="1417" w:type="dxa"/>
            <w:tcBorders>
              <w:top w:val="single" w:sz="4" w:space="0" w:color="auto"/>
              <w:left w:val="single" w:sz="4" w:space="0" w:color="auto"/>
              <w:bottom w:val="single" w:sz="4" w:space="0" w:color="auto"/>
              <w:right w:val="single" w:sz="4" w:space="0" w:color="auto"/>
            </w:tcBorders>
          </w:tcPr>
          <w:p w14:paraId="36B76337"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420A9AAB" w14:textId="77777777">
        <w:tc>
          <w:tcPr>
            <w:tcW w:w="567" w:type="dxa"/>
            <w:tcBorders>
              <w:top w:val="single" w:sz="4" w:space="0" w:color="auto"/>
              <w:left w:val="single" w:sz="4" w:space="0" w:color="auto"/>
              <w:bottom w:val="single" w:sz="4" w:space="0" w:color="auto"/>
              <w:right w:val="single" w:sz="4" w:space="0" w:color="auto"/>
            </w:tcBorders>
          </w:tcPr>
          <w:p w14:paraId="46934B28"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1BB71247"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36.</w:t>
            </w:r>
          </w:p>
        </w:tc>
        <w:tc>
          <w:tcPr>
            <w:tcW w:w="6379" w:type="dxa"/>
            <w:tcBorders>
              <w:top w:val="single" w:sz="4" w:space="0" w:color="auto"/>
              <w:left w:val="single" w:sz="4" w:space="0" w:color="auto"/>
              <w:bottom w:val="single" w:sz="4" w:space="0" w:color="auto"/>
              <w:right w:val="single" w:sz="4" w:space="0" w:color="auto"/>
            </w:tcBorders>
          </w:tcPr>
          <w:p w14:paraId="5944F1FA" w14:textId="77777777" w:rsidR="00A85F11" w:rsidRPr="00222DA6" w:rsidRDefault="00185F8E" w:rsidP="00222DA6">
            <w:pPr>
              <w:shd w:val="clear" w:color="auto" w:fill="FFFFFF" w:themeFill="background1"/>
              <w:tabs>
                <w:tab w:val="center" w:pos="252"/>
              </w:tabs>
              <w:spacing w:after="0"/>
              <w:rPr>
                <w:rFonts w:ascii="Cambria" w:hAnsi="Cambria"/>
              </w:rPr>
            </w:pPr>
            <w:r w:rsidRPr="00222DA6">
              <w:rPr>
                <w:rFonts w:ascii="Cambria" w:hAnsi="Cambria"/>
              </w:rPr>
              <w:tab/>
              <w:t>Submission of bills for payment</w:t>
            </w:r>
            <w:r w:rsidRPr="00222DA6">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4503E8E6"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004294EC" w14:textId="77777777">
        <w:tc>
          <w:tcPr>
            <w:tcW w:w="567" w:type="dxa"/>
            <w:tcBorders>
              <w:top w:val="single" w:sz="4" w:space="0" w:color="auto"/>
              <w:left w:val="single" w:sz="4" w:space="0" w:color="auto"/>
              <w:bottom w:val="single" w:sz="4" w:space="0" w:color="auto"/>
              <w:right w:val="single" w:sz="4" w:space="0" w:color="auto"/>
            </w:tcBorders>
          </w:tcPr>
          <w:p w14:paraId="2BDC672B"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16E9651"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37.</w:t>
            </w:r>
          </w:p>
        </w:tc>
        <w:tc>
          <w:tcPr>
            <w:tcW w:w="6379" w:type="dxa"/>
            <w:tcBorders>
              <w:top w:val="single" w:sz="4" w:space="0" w:color="auto"/>
              <w:left w:val="single" w:sz="4" w:space="0" w:color="auto"/>
              <w:bottom w:val="single" w:sz="4" w:space="0" w:color="auto"/>
              <w:right w:val="single" w:sz="4" w:space="0" w:color="auto"/>
            </w:tcBorders>
          </w:tcPr>
          <w:p w14:paraId="4A897605"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Payments</w:t>
            </w:r>
          </w:p>
        </w:tc>
        <w:tc>
          <w:tcPr>
            <w:tcW w:w="1417" w:type="dxa"/>
            <w:tcBorders>
              <w:top w:val="single" w:sz="4" w:space="0" w:color="auto"/>
              <w:left w:val="single" w:sz="4" w:space="0" w:color="auto"/>
              <w:bottom w:val="single" w:sz="4" w:space="0" w:color="auto"/>
              <w:right w:val="single" w:sz="4" w:space="0" w:color="auto"/>
            </w:tcBorders>
          </w:tcPr>
          <w:p w14:paraId="16817A6E"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7D3685DE" w14:textId="77777777">
        <w:tc>
          <w:tcPr>
            <w:tcW w:w="567" w:type="dxa"/>
            <w:tcBorders>
              <w:top w:val="single" w:sz="4" w:space="0" w:color="auto"/>
              <w:left w:val="single" w:sz="4" w:space="0" w:color="auto"/>
              <w:bottom w:val="single" w:sz="4" w:space="0" w:color="auto"/>
              <w:right w:val="single" w:sz="4" w:space="0" w:color="auto"/>
            </w:tcBorders>
          </w:tcPr>
          <w:p w14:paraId="1557D5BD"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65AF6962"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38.</w:t>
            </w:r>
          </w:p>
        </w:tc>
        <w:tc>
          <w:tcPr>
            <w:tcW w:w="6379" w:type="dxa"/>
            <w:tcBorders>
              <w:top w:val="single" w:sz="4" w:space="0" w:color="auto"/>
              <w:left w:val="single" w:sz="4" w:space="0" w:color="auto"/>
              <w:bottom w:val="single" w:sz="4" w:space="0" w:color="auto"/>
              <w:right w:val="single" w:sz="4" w:space="0" w:color="auto"/>
            </w:tcBorders>
          </w:tcPr>
          <w:p w14:paraId="156AC5E1"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Compensation events</w:t>
            </w:r>
            <w:r w:rsidRPr="00222DA6">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3C35F64C"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51C9ADD2" w14:textId="77777777">
        <w:tc>
          <w:tcPr>
            <w:tcW w:w="567" w:type="dxa"/>
            <w:tcBorders>
              <w:top w:val="single" w:sz="4" w:space="0" w:color="auto"/>
              <w:left w:val="single" w:sz="4" w:space="0" w:color="auto"/>
              <w:bottom w:val="single" w:sz="4" w:space="0" w:color="auto"/>
              <w:right w:val="single" w:sz="4" w:space="0" w:color="auto"/>
            </w:tcBorders>
          </w:tcPr>
          <w:p w14:paraId="2FBA81B2"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210E60CF"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39.</w:t>
            </w:r>
          </w:p>
        </w:tc>
        <w:tc>
          <w:tcPr>
            <w:tcW w:w="6379" w:type="dxa"/>
            <w:tcBorders>
              <w:top w:val="single" w:sz="4" w:space="0" w:color="auto"/>
              <w:left w:val="single" w:sz="4" w:space="0" w:color="auto"/>
              <w:bottom w:val="single" w:sz="4" w:space="0" w:color="auto"/>
              <w:right w:val="single" w:sz="4" w:space="0" w:color="auto"/>
            </w:tcBorders>
          </w:tcPr>
          <w:p w14:paraId="3FA4A231"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Tax</w:t>
            </w:r>
          </w:p>
        </w:tc>
        <w:tc>
          <w:tcPr>
            <w:tcW w:w="1417" w:type="dxa"/>
            <w:tcBorders>
              <w:top w:val="single" w:sz="4" w:space="0" w:color="auto"/>
              <w:left w:val="single" w:sz="4" w:space="0" w:color="auto"/>
              <w:bottom w:val="single" w:sz="4" w:space="0" w:color="auto"/>
              <w:right w:val="single" w:sz="4" w:space="0" w:color="auto"/>
            </w:tcBorders>
          </w:tcPr>
          <w:p w14:paraId="29EF0619"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25D4DFD5" w14:textId="77777777">
        <w:tc>
          <w:tcPr>
            <w:tcW w:w="567" w:type="dxa"/>
            <w:tcBorders>
              <w:top w:val="single" w:sz="4" w:space="0" w:color="auto"/>
              <w:left w:val="single" w:sz="4" w:space="0" w:color="auto"/>
              <w:bottom w:val="single" w:sz="4" w:space="0" w:color="auto"/>
              <w:right w:val="single" w:sz="4" w:space="0" w:color="auto"/>
            </w:tcBorders>
          </w:tcPr>
          <w:p w14:paraId="411E28BB"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D0D66CD"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40.</w:t>
            </w:r>
          </w:p>
        </w:tc>
        <w:tc>
          <w:tcPr>
            <w:tcW w:w="6379" w:type="dxa"/>
            <w:tcBorders>
              <w:top w:val="single" w:sz="4" w:space="0" w:color="auto"/>
              <w:left w:val="single" w:sz="4" w:space="0" w:color="auto"/>
              <w:bottom w:val="single" w:sz="4" w:space="0" w:color="auto"/>
              <w:right w:val="single" w:sz="4" w:space="0" w:color="auto"/>
            </w:tcBorders>
          </w:tcPr>
          <w:p w14:paraId="462D8A48"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Price Adjustment</w:t>
            </w:r>
          </w:p>
        </w:tc>
        <w:tc>
          <w:tcPr>
            <w:tcW w:w="1417" w:type="dxa"/>
            <w:tcBorders>
              <w:top w:val="single" w:sz="4" w:space="0" w:color="auto"/>
              <w:left w:val="single" w:sz="4" w:space="0" w:color="auto"/>
              <w:bottom w:val="single" w:sz="4" w:space="0" w:color="auto"/>
              <w:right w:val="single" w:sz="4" w:space="0" w:color="auto"/>
            </w:tcBorders>
          </w:tcPr>
          <w:p w14:paraId="5C1ED4C1"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626CD677" w14:textId="77777777">
        <w:tc>
          <w:tcPr>
            <w:tcW w:w="567" w:type="dxa"/>
            <w:tcBorders>
              <w:top w:val="single" w:sz="4" w:space="0" w:color="auto"/>
              <w:left w:val="single" w:sz="4" w:space="0" w:color="auto"/>
              <w:bottom w:val="single" w:sz="4" w:space="0" w:color="auto"/>
              <w:right w:val="single" w:sz="4" w:space="0" w:color="auto"/>
            </w:tcBorders>
          </w:tcPr>
          <w:p w14:paraId="729BC18C"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C5D0986"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41.</w:t>
            </w:r>
          </w:p>
        </w:tc>
        <w:tc>
          <w:tcPr>
            <w:tcW w:w="6379" w:type="dxa"/>
            <w:tcBorders>
              <w:top w:val="single" w:sz="4" w:space="0" w:color="auto"/>
              <w:left w:val="single" w:sz="4" w:space="0" w:color="auto"/>
              <w:bottom w:val="single" w:sz="4" w:space="0" w:color="auto"/>
              <w:right w:val="single" w:sz="4" w:space="0" w:color="auto"/>
            </w:tcBorders>
          </w:tcPr>
          <w:p w14:paraId="784348A5"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Liquidated damages</w:t>
            </w:r>
          </w:p>
        </w:tc>
        <w:tc>
          <w:tcPr>
            <w:tcW w:w="1417" w:type="dxa"/>
            <w:tcBorders>
              <w:top w:val="single" w:sz="4" w:space="0" w:color="auto"/>
              <w:left w:val="single" w:sz="4" w:space="0" w:color="auto"/>
              <w:bottom w:val="single" w:sz="4" w:space="0" w:color="auto"/>
              <w:right w:val="single" w:sz="4" w:space="0" w:color="auto"/>
            </w:tcBorders>
          </w:tcPr>
          <w:p w14:paraId="4846E285"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331DEEA2" w14:textId="77777777">
        <w:tc>
          <w:tcPr>
            <w:tcW w:w="567" w:type="dxa"/>
            <w:tcBorders>
              <w:top w:val="single" w:sz="4" w:space="0" w:color="auto"/>
              <w:left w:val="single" w:sz="4" w:space="0" w:color="auto"/>
              <w:bottom w:val="single" w:sz="4" w:space="0" w:color="auto"/>
              <w:right w:val="single" w:sz="4" w:space="0" w:color="auto"/>
            </w:tcBorders>
          </w:tcPr>
          <w:p w14:paraId="046C7E62"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1391F56"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42.</w:t>
            </w:r>
          </w:p>
        </w:tc>
        <w:tc>
          <w:tcPr>
            <w:tcW w:w="6379" w:type="dxa"/>
            <w:tcBorders>
              <w:top w:val="single" w:sz="4" w:space="0" w:color="auto"/>
              <w:left w:val="single" w:sz="4" w:space="0" w:color="auto"/>
              <w:bottom w:val="single" w:sz="4" w:space="0" w:color="auto"/>
              <w:right w:val="single" w:sz="4" w:space="0" w:color="auto"/>
            </w:tcBorders>
          </w:tcPr>
          <w:p w14:paraId="177406C1"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Advance Payments</w:t>
            </w:r>
            <w:r w:rsidRPr="00222DA6">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5933CBCA"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126DC84A" w14:textId="77777777">
        <w:tc>
          <w:tcPr>
            <w:tcW w:w="567" w:type="dxa"/>
            <w:tcBorders>
              <w:top w:val="single" w:sz="4" w:space="0" w:color="auto"/>
              <w:left w:val="single" w:sz="4" w:space="0" w:color="auto"/>
              <w:bottom w:val="single" w:sz="4" w:space="0" w:color="auto"/>
              <w:right w:val="single" w:sz="4" w:space="0" w:color="auto"/>
            </w:tcBorders>
          </w:tcPr>
          <w:p w14:paraId="1E58860F"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51BB2AF"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43.</w:t>
            </w:r>
          </w:p>
        </w:tc>
        <w:tc>
          <w:tcPr>
            <w:tcW w:w="6379" w:type="dxa"/>
            <w:tcBorders>
              <w:top w:val="single" w:sz="4" w:space="0" w:color="auto"/>
              <w:left w:val="single" w:sz="4" w:space="0" w:color="auto"/>
              <w:bottom w:val="single" w:sz="4" w:space="0" w:color="auto"/>
              <w:right w:val="single" w:sz="4" w:space="0" w:color="auto"/>
            </w:tcBorders>
          </w:tcPr>
          <w:p w14:paraId="52A2B71E"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Securities</w:t>
            </w:r>
          </w:p>
        </w:tc>
        <w:tc>
          <w:tcPr>
            <w:tcW w:w="1417" w:type="dxa"/>
            <w:tcBorders>
              <w:top w:val="single" w:sz="4" w:space="0" w:color="auto"/>
              <w:left w:val="single" w:sz="4" w:space="0" w:color="auto"/>
              <w:bottom w:val="single" w:sz="4" w:space="0" w:color="auto"/>
              <w:right w:val="single" w:sz="4" w:space="0" w:color="auto"/>
            </w:tcBorders>
          </w:tcPr>
          <w:p w14:paraId="4757E80B"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6798AF8F" w14:textId="77777777">
        <w:tc>
          <w:tcPr>
            <w:tcW w:w="567" w:type="dxa"/>
            <w:tcBorders>
              <w:top w:val="single" w:sz="4" w:space="0" w:color="auto"/>
              <w:left w:val="single" w:sz="4" w:space="0" w:color="auto"/>
              <w:bottom w:val="single" w:sz="4" w:space="0" w:color="auto"/>
              <w:right w:val="single" w:sz="4" w:space="0" w:color="auto"/>
            </w:tcBorders>
          </w:tcPr>
          <w:p w14:paraId="18A96DA4"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6DFED3E"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44.</w:t>
            </w:r>
          </w:p>
        </w:tc>
        <w:tc>
          <w:tcPr>
            <w:tcW w:w="6379" w:type="dxa"/>
            <w:tcBorders>
              <w:top w:val="single" w:sz="4" w:space="0" w:color="auto"/>
              <w:left w:val="single" w:sz="4" w:space="0" w:color="auto"/>
              <w:bottom w:val="single" w:sz="4" w:space="0" w:color="auto"/>
              <w:right w:val="single" w:sz="4" w:space="0" w:color="auto"/>
            </w:tcBorders>
          </w:tcPr>
          <w:p w14:paraId="479D33FF"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Cost of repairs</w:t>
            </w:r>
          </w:p>
        </w:tc>
        <w:tc>
          <w:tcPr>
            <w:tcW w:w="1417" w:type="dxa"/>
            <w:tcBorders>
              <w:top w:val="single" w:sz="4" w:space="0" w:color="auto"/>
              <w:left w:val="single" w:sz="4" w:space="0" w:color="auto"/>
              <w:bottom w:val="single" w:sz="4" w:space="0" w:color="auto"/>
              <w:right w:val="single" w:sz="4" w:space="0" w:color="auto"/>
            </w:tcBorders>
          </w:tcPr>
          <w:p w14:paraId="74E09A9F"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1B4564CD" w14:textId="77777777">
        <w:tc>
          <w:tcPr>
            <w:tcW w:w="567" w:type="dxa"/>
            <w:tcBorders>
              <w:top w:val="single" w:sz="4" w:space="0" w:color="auto"/>
              <w:left w:val="single" w:sz="4" w:space="0" w:color="auto"/>
              <w:bottom w:val="single" w:sz="4" w:space="0" w:color="auto"/>
              <w:right w:val="single" w:sz="4" w:space="0" w:color="auto"/>
            </w:tcBorders>
          </w:tcPr>
          <w:p w14:paraId="6793ED12"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b/>
              </w:rPr>
              <w:t>E</w:t>
            </w:r>
          </w:p>
        </w:tc>
        <w:tc>
          <w:tcPr>
            <w:tcW w:w="8505" w:type="dxa"/>
            <w:gridSpan w:val="3"/>
            <w:tcBorders>
              <w:top w:val="single" w:sz="4" w:space="0" w:color="auto"/>
              <w:left w:val="single" w:sz="4" w:space="0" w:color="auto"/>
              <w:bottom w:val="single" w:sz="4" w:space="0" w:color="auto"/>
              <w:right w:val="single" w:sz="4" w:space="0" w:color="auto"/>
            </w:tcBorders>
          </w:tcPr>
          <w:p w14:paraId="30FAA980"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b/>
              </w:rPr>
              <w:t>Finishing the Contract</w:t>
            </w:r>
          </w:p>
        </w:tc>
      </w:tr>
      <w:tr w:rsidR="00883542" w:rsidRPr="00222DA6" w14:paraId="43864737" w14:textId="77777777">
        <w:tc>
          <w:tcPr>
            <w:tcW w:w="567" w:type="dxa"/>
            <w:tcBorders>
              <w:top w:val="single" w:sz="4" w:space="0" w:color="auto"/>
              <w:left w:val="single" w:sz="4" w:space="0" w:color="auto"/>
              <w:bottom w:val="single" w:sz="4" w:space="0" w:color="auto"/>
              <w:right w:val="single" w:sz="4" w:space="0" w:color="auto"/>
            </w:tcBorders>
          </w:tcPr>
          <w:p w14:paraId="5038C305"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2C9E79A6"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45.</w:t>
            </w:r>
          </w:p>
        </w:tc>
        <w:tc>
          <w:tcPr>
            <w:tcW w:w="6379" w:type="dxa"/>
            <w:tcBorders>
              <w:top w:val="single" w:sz="4" w:space="0" w:color="auto"/>
              <w:left w:val="single" w:sz="4" w:space="0" w:color="auto"/>
              <w:bottom w:val="single" w:sz="4" w:space="0" w:color="auto"/>
              <w:right w:val="single" w:sz="4" w:space="0" w:color="auto"/>
            </w:tcBorders>
          </w:tcPr>
          <w:p w14:paraId="56AD9F2F"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Completion</w:t>
            </w:r>
          </w:p>
        </w:tc>
        <w:tc>
          <w:tcPr>
            <w:tcW w:w="1417" w:type="dxa"/>
            <w:tcBorders>
              <w:top w:val="single" w:sz="4" w:space="0" w:color="auto"/>
              <w:left w:val="single" w:sz="4" w:space="0" w:color="auto"/>
              <w:bottom w:val="single" w:sz="4" w:space="0" w:color="auto"/>
              <w:right w:val="single" w:sz="4" w:space="0" w:color="auto"/>
            </w:tcBorders>
          </w:tcPr>
          <w:p w14:paraId="5DC0ABA8"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1AB115D3" w14:textId="77777777">
        <w:tc>
          <w:tcPr>
            <w:tcW w:w="567" w:type="dxa"/>
            <w:tcBorders>
              <w:top w:val="single" w:sz="4" w:space="0" w:color="auto"/>
              <w:left w:val="single" w:sz="4" w:space="0" w:color="auto"/>
              <w:bottom w:val="single" w:sz="4" w:space="0" w:color="auto"/>
              <w:right w:val="single" w:sz="4" w:space="0" w:color="auto"/>
            </w:tcBorders>
          </w:tcPr>
          <w:p w14:paraId="1166D423"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0E4FD4F"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46.</w:t>
            </w:r>
          </w:p>
        </w:tc>
        <w:tc>
          <w:tcPr>
            <w:tcW w:w="6379" w:type="dxa"/>
            <w:tcBorders>
              <w:top w:val="single" w:sz="4" w:space="0" w:color="auto"/>
              <w:left w:val="single" w:sz="4" w:space="0" w:color="auto"/>
              <w:bottom w:val="single" w:sz="4" w:space="0" w:color="auto"/>
              <w:right w:val="single" w:sz="4" w:space="0" w:color="auto"/>
            </w:tcBorders>
          </w:tcPr>
          <w:p w14:paraId="5BD69B2F"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Taking Over</w:t>
            </w:r>
          </w:p>
        </w:tc>
        <w:tc>
          <w:tcPr>
            <w:tcW w:w="1417" w:type="dxa"/>
            <w:tcBorders>
              <w:top w:val="single" w:sz="4" w:space="0" w:color="auto"/>
              <w:left w:val="single" w:sz="4" w:space="0" w:color="auto"/>
              <w:bottom w:val="single" w:sz="4" w:space="0" w:color="auto"/>
              <w:right w:val="single" w:sz="4" w:space="0" w:color="auto"/>
            </w:tcBorders>
          </w:tcPr>
          <w:p w14:paraId="530C51F5"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6E453808" w14:textId="77777777">
        <w:tc>
          <w:tcPr>
            <w:tcW w:w="567" w:type="dxa"/>
            <w:tcBorders>
              <w:top w:val="single" w:sz="4" w:space="0" w:color="auto"/>
              <w:left w:val="single" w:sz="4" w:space="0" w:color="auto"/>
              <w:bottom w:val="single" w:sz="4" w:space="0" w:color="auto"/>
              <w:right w:val="single" w:sz="4" w:space="0" w:color="auto"/>
            </w:tcBorders>
          </w:tcPr>
          <w:p w14:paraId="169EEFC2"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6A60B07A"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47.</w:t>
            </w:r>
          </w:p>
        </w:tc>
        <w:tc>
          <w:tcPr>
            <w:tcW w:w="6379" w:type="dxa"/>
            <w:tcBorders>
              <w:top w:val="single" w:sz="4" w:space="0" w:color="auto"/>
              <w:left w:val="single" w:sz="4" w:space="0" w:color="auto"/>
              <w:bottom w:val="single" w:sz="4" w:space="0" w:color="auto"/>
              <w:right w:val="single" w:sz="4" w:space="0" w:color="auto"/>
            </w:tcBorders>
          </w:tcPr>
          <w:p w14:paraId="1A5F31B5"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Final account</w:t>
            </w:r>
          </w:p>
        </w:tc>
        <w:tc>
          <w:tcPr>
            <w:tcW w:w="1417" w:type="dxa"/>
            <w:tcBorders>
              <w:top w:val="single" w:sz="4" w:space="0" w:color="auto"/>
              <w:left w:val="single" w:sz="4" w:space="0" w:color="auto"/>
              <w:bottom w:val="single" w:sz="4" w:space="0" w:color="auto"/>
              <w:right w:val="single" w:sz="4" w:space="0" w:color="auto"/>
            </w:tcBorders>
          </w:tcPr>
          <w:p w14:paraId="5102AA1F"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62317AE0" w14:textId="77777777">
        <w:tc>
          <w:tcPr>
            <w:tcW w:w="567" w:type="dxa"/>
            <w:tcBorders>
              <w:top w:val="single" w:sz="4" w:space="0" w:color="auto"/>
              <w:left w:val="single" w:sz="4" w:space="0" w:color="auto"/>
              <w:bottom w:val="single" w:sz="4" w:space="0" w:color="auto"/>
              <w:right w:val="single" w:sz="4" w:space="0" w:color="auto"/>
            </w:tcBorders>
          </w:tcPr>
          <w:p w14:paraId="708383C3"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0062CF99"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48.</w:t>
            </w:r>
          </w:p>
        </w:tc>
        <w:tc>
          <w:tcPr>
            <w:tcW w:w="6379" w:type="dxa"/>
            <w:tcBorders>
              <w:top w:val="single" w:sz="4" w:space="0" w:color="auto"/>
              <w:left w:val="single" w:sz="4" w:space="0" w:color="auto"/>
              <w:bottom w:val="single" w:sz="4" w:space="0" w:color="auto"/>
              <w:right w:val="single" w:sz="4" w:space="0" w:color="auto"/>
            </w:tcBorders>
          </w:tcPr>
          <w:p w14:paraId="69C2C884"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As built drawings and/or Operating and Maintenance Manuals</w:t>
            </w:r>
          </w:p>
        </w:tc>
        <w:tc>
          <w:tcPr>
            <w:tcW w:w="1417" w:type="dxa"/>
            <w:tcBorders>
              <w:top w:val="single" w:sz="4" w:space="0" w:color="auto"/>
              <w:left w:val="single" w:sz="4" w:space="0" w:color="auto"/>
              <w:bottom w:val="single" w:sz="4" w:space="0" w:color="auto"/>
              <w:right w:val="single" w:sz="4" w:space="0" w:color="auto"/>
            </w:tcBorders>
          </w:tcPr>
          <w:p w14:paraId="70936909"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40C132E2" w14:textId="77777777">
        <w:tc>
          <w:tcPr>
            <w:tcW w:w="567" w:type="dxa"/>
            <w:tcBorders>
              <w:top w:val="single" w:sz="4" w:space="0" w:color="auto"/>
              <w:left w:val="single" w:sz="4" w:space="0" w:color="auto"/>
              <w:bottom w:val="single" w:sz="4" w:space="0" w:color="auto"/>
              <w:right w:val="single" w:sz="4" w:space="0" w:color="auto"/>
            </w:tcBorders>
          </w:tcPr>
          <w:p w14:paraId="1F43BFEA"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05263400"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49.</w:t>
            </w:r>
          </w:p>
        </w:tc>
        <w:tc>
          <w:tcPr>
            <w:tcW w:w="6379" w:type="dxa"/>
            <w:tcBorders>
              <w:top w:val="single" w:sz="4" w:space="0" w:color="auto"/>
              <w:left w:val="single" w:sz="4" w:space="0" w:color="auto"/>
              <w:bottom w:val="single" w:sz="4" w:space="0" w:color="auto"/>
              <w:right w:val="single" w:sz="4" w:space="0" w:color="auto"/>
            </w:tcBorders>
          </w:tcPr>
          <w:p w14:paraId="25A59C20"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Termination</w:t>
            </w:r>
          </w:p>
        </w:tc>
        <w:tc>
          <w:tcPr>
            <w:tcW w:w="1417" w:type="dxa"/>
            <w:tcBorders>
              <w:top w:val="single" w:sz="4" w:space="0" w:color="auto"/>
              <w:left w:val="single" w:sz="4" w:space="0" w:color="auto"/>
              <w:bottom w:val="single" w:sz="4" w:space="0" w:color="auto"/>
              <w:right w:val="single" w:sz="4" w:space="0" w:color="auto"/>
            </w:tcBorders>
          </w:tcPr>
          <w:p w14:paraId="5D632CF9"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7F1021A4" w14:textId="77777777">
        <w:tc>
          <w:tcPr>
            <w:tcW w:w="567" w:type="dxa"/>
            <w:tcBorders>
              <w:top w:val="single" w:sz="4" w:space="0" w:color="auto"/>
              <w:left w:val="single" w:sz="4" w:space="0" w:color="auto"/>
              <w:bottom w:val="single" w:sz="4" w:space="0" w:color="auto"/>
              <w:right w:val="single" w:sz="4" w:space="0" w:color="auto"/>
            </w:tcBorders>
          </w:tcPr>
          <w:p w14:paraId="4EC9ED8E"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3AB382E"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50.</w:t>
            </w:r>
          </w:p>
        </w:tc>
        <w:tc>
          <w:tcPr>
            <w:tcW w:w="6379" w:type="dxa"/>
            <w:tcBorders>
              <w:top w:val="single" w:sz="4" w:space="0" w:color="auto"/>
              <w:left w:val="single" w:sz="4" w:space="0" w:color="auto"/>
              <w:bottom w:val="single" w:sz="4" w:space="0" w:color="auto"/>
              <w:right w:val="single" w:sz="4" w:space="0" w:color="auto"/>
            </w:tcBorders>
          </w:tcPr>
          <w:p w14:paraId="4A96FD26"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Payment upon termination</w:t>
            </w:r>
            <w:r w:rsidRPr="00222DA6">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1D7A7CBD"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1154DD3F" w14:textId="77777777">
        <w:tc>
          <w:tcPr>
            <w:tcW w:w="567" w:type="dxa"/>
            <w:tcBorders>
              <w:top w:val="single" w:sz="4" w:space="0" w:color="auto"/>
              <w:left w:val="single" w:sz="4" w:space="0" w:color="auto"/>
              <w:bottom w:val="single" w:sz="4" w:space="0" w:color="auto"/>
              <w:right w:val="single" w:sz="4" w:space="0" w:color="auto"/>
            </w:tcBorders>
          </w:tcPr>
          <w:p w14:paraId="28E79F9E"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8E340CC"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51.</w:t>
            </w:r>
          </w:p>
        </w:tc>
        <w:tc>
          <w:tcPr>
            <w:tcW w:w="6379" w:type="dxa"/>
            <w:tcBorders>
              <w:top w:val="single" w:sz="4" w:space="0" w:color="auto"/>
              <w:left w:val="single" w:sz="4" w:space="0" w:color="auto"/>
              <w:bottom w:val="single" w:sz="4" w:space="0" w:color="auto"/>
              <w:right w:val="single" w:sz="4" w:space="0" w:color="auto"/>
            </w:tcBorders>
          </w:tcPr>
          <w:p w14:paraId="2139A821"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Property</w:t>
            </w:r>
          </w:p>
        </w:tc>
        <w:tc>
          <w:tcPr>
            <w:tcW w:w="1417" w:type="dxa"/>
            <w:tcBorders>
              <w:top w:val="single" w:sz="4" w:space="0" w:color="auto"/>
              <w:left w:val="single" w:sz="4" w:space="0" w:color="auto"/>
              <w:bottom w:val="single" w:sz="4" w:space="0" w:color="auto"/>
              <w:right w:val="single" w:sz="4" w:space="0" w:color="auto"/>
            </w:tcBorders>
          </w:tcPr>
          <w:p w14:paraId="3BF3C18C"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501BD243" w14:textId="77777777">
        <w:tc>
          <w:tcPr>
            <w:tcW w:w="567" w:type="dxa"/>
            <w:tcBorders>
              <w:top w:val="single" w:sz="4" w:space="0" w:color="auto"/>
              <w:left w:val="single" w:sz="4" w:space="0" w:color="auto"/>
              <w:bottom w:val="single" w:sz="4" w:space="0" w:color="auto"/>
              <w:right w:val="single" w:sz="4" w:space="0" w:color="auto"/>
            </w:tcBorders>
          </w:tcPr>
          <w:p w14:paraId="7FB87500" w14:textId="77777777" w:rsidR="00A85F11" w:rsidRPr="00222DA6" w:rsidRDefault="00A85F11" w:rsidP="00222DA6">
            <w:pPr>
              <w:shd w:val="clear" w:color="auto" w:fill="FFFFFF" w:themeFill="background1"/>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626D8D44" w14:textId="77777777" w:rsidR="00A85F11" w:rsidRPr="00222DA6" w:rsidRDefault="00185F8E" w:rsidP="00222DA6">
            <w:pPr>
              <w:shd w:val="clear" w:color="auto" w:fill="FFFFFF" w:themeFill="background1"/>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52.</w:t>
            </w:r>
          </w:p>
        </w:tc>
        <w:tc>
          <w:tcPr>
            <w:tcW w:w="6379" w:type="dxa"/>
            <w:tcBorders>
              <w:top w:val="single" w:sz="4" w:space="0" w:color="auto"/>
              <w:left w:val="single" w:sz="4" w:space="0" w:color="auto"/>
              <w:bottom w:val="single" w:sz="4" w:space="0" w:color="auto"/>
              <w:right w:val="single" w:sz="4" w:space="0" w:color="auto"/>
            </w:tcBorders>
          </w:tcPr>
          <w:p w14:paraId="1FD144BE"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rPr>
              <w:t>Release from performance</w:t>
            </w:r>
            <w:r w:rsidRPr="00222DA6">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3A46FB19" w14:textId="77777777" w:rsidR="00A85F11" w:rsidRPr="00222DA6" w:rsidRDefault="00A85F11" w:rsidP="00222DA6">
            <w:pPr>
              <w:shd w:val="clear" w:color="auto" w:fill="FFFFFF" w:themeFill="background1"/>
              <w:tabs>
                <w:tab w:val="center" w:pos="4680"/>
              </w:tabs>
              <w:spacing w:after="0"/>
              <w:rPr>
                <w:rFonts w:ascii="Cambria" w:hAnsi="Cambria"/>
              </w:rPr>
            </w:pPr>
          </w:p>
        </w:tc>
      </w:tr>
      <w:tr w:rsidR="00883542" w:rsidRPr="00222DA6" w14:paraId="398FBF31" w14:textId="77777777">
        <w:tc>
          <w:tcPr>
            <w:tcW w:w="567" w:type="dxa"/>
            <w:tcBorders>
              <w:top w:val="single" w:sz="4" w:space="0" w:color="auto"/>
              <w:left w:val="single" w:sz="4" w:space="0" w:color="auto"/>
              <w:bottom w:val="single" w:sz="4" w:space="0" w:color="auto"/>
              <w:right w:val="single" w:sz="4" w:space="0" w:color="auto"/>
            </w:tcBorders>
          </w:tcPr>
          <w:p w14:paraId="565E288F"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b/>
              </w:rPr>
              <w:t>F</w:t>
            </w:r>
          </w:p>
        </w:tc>
        <w:tc>
          <w:tcPr>
            <w:tcW w:w="8505" w:type="dxa"/>
            <w:gridSpan w:val="3"/>
            <w:tcBorders>
              <w:top w:val="single" w:sz="4" w:space="0" w:color="auto"/>
              <w:left w:val="single" w:sz="4" w:space="0" w:color="auto"/>
              <w:bottom w:val="single" w:sz="4" w:space="0" w:color="auto"/>
              <w:right w:val="single" w:sz="4" w:space="0" w:color="auto"/>
            </w:tcBorders>
          </w:tcPr>
          <w:p w14:paraId="7546D614" w14:textId="77777777" w:rsidR="00A85F11" w:rsidRPr="00222DA6" w:rsidRDefault="00185F8E" w:rsidP="00222DA6">
            <w:pPr>
              <w:shd w:val="clear" w:color="auto" w:fill="FFFFFF" w:themeFill="background1"/>
              <w:tabs>
                <w:tab w:val="center" w:pos="4680"/>
              </w:tabs>
              <w:spacing w:after="0"/>
              <w:rPr>
                <w:rFonts w:ascii="Cambria" w:hAnsi="Cambria"/>
              </w:rPr>
            </w:pPr>
            <w:r w:rsidRPr="00222DA6">
              <w:rPr>
                <w:rFonts w:ascii="Cambria" w:hAnsi="Cambria"/>
                <w:b/>
              </w:rPr>
              <w:t xml:space="preserve">Special Conditions of Contract                                                                           </w:t>
            </w:r>
          </w:p>
        </w:tc>
      </w:tr>
    </w:tbl>
    <w:p w14:paraId="5AA69371" w14:textId="77777777" w:rsidR="00A85F11" w:rsidRPr="00222DA6" w:rsidRDefault="00185F8E" w:rsidP="00222DA6">
      <w:pPr>
        <w:shd w:val="clear" w:color="auto" w:fill="FFFFFF" w:themeFill="background1"/>
        <w:tabs>
          <w:tab w:val="left" w:pos="-1440"/>
          <w:tab w:val="left" w:pos="-720"/>
          <w:tab w:val="left" w:pos="720"/>
          <w:tab w:val="left" w:pos="1040"/>
          <w:tab w:val="left" w:pos="3420"/>
          <w:tab w:val="left" w:pos="3780"/>
          <w:tab w:val="left" w:pos="4640"/>
          <w:tab w:val="left" w:pos="5220"/>
          <w:tab w:val="left" w:pos="7200"/>
          <w:tab w:val="left" w:pos="8120"/>
        </w:tabs>
        <w:spacing w:after="0"/>
        <w:ind w:left="720" w:hanging="720"/>
        <w:rPr>
          <w:rFonts w:ascii="Cambria" w:hAnsi="Cambria"/>
        </w:rPr>
      </w:pPr>
      <w:r w:rsidRPr="00222DA6">
        <w:rPr>
          <w:rFonts w:ascii="Cambria" w:hAnsi="Cambria"/>
        </w:rPr>
        <w:tab/>
      </w:r>
      <w:r w:rsidRPr="00222DA6">
        <w:rPr>
          <w:rFonts w:ascii="Cambria" w:hAnsi="Cambria"/>
        </w:rPr>
        <w:tab/>
      </w:r>
      <w:r w:rsidRPr="00222DA6">
        <w:rPr>
          <w:rFonts w:ascii="Cambria" w:hAnsi="Cambria"/>
        </w:rPr>
        <w:tab/>
      </w:r>
      <w:r w:rsidRPr="00222DA6">
        <w:rPr>
          <w:rFonts w:ascii="Cambria" w:hAnsi="Cambria"/>
        </w:rPr>
        <w:tab/>
      </w:r>
      <w:r w:rsidRPr="00222DA6">
        <w:rPr>
          <w:rFonts w:ascii="Cambria" w:hAnsi="Cambria"/>
        </w:rPr>
        <w:tab/>
      </w:r>
      <w:r w:rsidRPr="00222DA6">
        <w:rPr>
          <w:rFonts w:ascii="Cambria" w:hAnsi="Cambria"/>
        </w:rPr>
        <w:tab/>
      </w:r>
      <w:r w:rsidRPr="00222DA6">
        <w:rPr>
          <w:rFonts w:ascii="Cambria" w:hAnsi="Cambria"/>
        </w:rPr>
        <w:tab/>
      </w:r>
    </w:p>
    <w:p w14:paraId="43732B52" w14:textId="77777777" w:rsidR="00A85F11" w:rsidRPr="00222DA6" w:rsidRDefault="00185F8E" w:rsidP="00222DA6">
      <w:pPr>
        <w:widowControl w:val="0"/>
        <w:shd w:val="clear" w:color="auto" w:fill="FFFFFF" w:themeFill="background1"/>
        <w:tabs>
          <w:tab w:val="left" w:pos="2240"/>
        </w:tabs>
        <w:autoSpaceDE w:val="0"/>
        <w:autoSpaceDN w:val="0"/>
        <w:adjustRightInd w:val="0"/>
        <w:spacing w:after="0" w:line="240" w:lineRule="auto"/>
        <w:ind w:left="1540"/>
        <w:rPr>
          <w:rFonts w:ascii="Cambria" w:hAnsi="Cambria"/>
        </w:rPr>
      </w:pPr>
      <w:r w:rsidRPr="00222DA6">
        <w:rPr>
          <w:rFonts w:ascii="Cambria" w:hAnsi="Cambria"/>
        </w:rPr>
        <w:br w:type="page"/>
      </w:r>
    </w:p>
    <w:p w14:paraId="3451B764" w14:textId="77777777" w:rsidR="00A85F11" w:rsidRPr="00222DA6" w:rsidRDefault="00185F8E" w:rsidP="00222DA6">
      <w:pPr>
        <w:shd w:val="clear" w:color="auto" w:fill="FFFFFF" w:themeFill="background1"/>
        <w:tabs>
          <w:tab w:val="left" w:pos="-1440"/>
          <w:tab w:val="left" w:pos="-720"/>
          <w:tab w:val="left" w:pos="500"/>
          <w:tab w:val="left" w:pos="1040"/>
          <w:tab w:val="left" w:pos="3420"/>
          <w:tab w:val="left" w:pos="4640"/>
          <w:tab w:val="left" w:pos="5220"/>
          <w:tab w:val="left" w:pos="8120"/>
        </w:tabs>
        <w:jc w:val="center"/>
        <w:rPr>
          <w:rFonts w:ascii="Cambria" w:hAnsi="Cambria"/>
          <w:sz w:val="24"/>
          <w:szCs w:val="24"/>
        </w:rPr>
      </w:pPr>
      <w:r w:rsidRPr="00222DA6">
        <w:rPr>
          <w:rFonts w:ascii="Cambria" w:hAnsi="Cambria"/>
          <w:b/>
          <w:sz w:val="24"/>
          <w:szCs w:val="24"/>
          <w:u w:val="single"/>
        </w:rPr>
        <w:lastRenderedPageBreak/>
        <w:t>CONDITIONS OF CONTRACT</w:t>
      </w:r>
    </w:p>
    <w:p w14:paraId="3DF53F8F" w14:textId="77777777" w:rsidR="00A85F11" w:rsidRPr="00222DA6" w:rsidRDefault="00185F8E" w:rsidP="00222DA6">
      <w:pPr>
        <w:pStyle w:val="Heading3"/>
        <w:numPr>
          <w:ilvl w:val="0"/>
          <w:numId w:val="0"/>
        </w:numPr>
        <w:shd w:val="clear" w:color="auto" w:fill="FFFFFF" w:themeFill="background1"/>
        <w:jc w:val="center"/>
        <w:rPr>
          <w:sz w:val="24"/>
          <w:szCs w:val="24"/>
        </w:rPr>
      </w:pPr>
      <w:bookmarkStart w:id="36" w:name="_Toc180722430"/>
      <w:r w:rsidRPr="00222DA6">
        <w:rPr>
          <w:sz w:val="24"/>
          <w:szCs w:val="24"/>
        </w:rPr>
        <w:t>A.  GENERAL</w:t>
      </w:r>
      <w:bookmarkEnd w:id="36"/>
    </w:p>
    <w:p w14:paraId="43CFD254" w14:textId="77777777" w:rsidR="00A85F11" w:rsidRPr="00222DA6" w:rsidRDefault="00185F8E" w:rsidP="00222DA6">
      <w:pPr>
        <w:pStyle w:val="ListParagraph"/>
        <w:numPr>
          <w:ilvl w:val="0"/>
          <w:numId w:val="29"/>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357" w:hanging="357"/>
        <w:contextualSpacing w:val="0"/>
        <w:rPr>
          <w:rFonts w:ascii="Cambria" w:hAnsi="Cambria"/>
          <w:sz w:val="24"/>
          <w:szCs w:val="24"/>
        </w:rPr>
      </w:pPr>
      <w:r w:rsidRPr="00222DA6">
        <w:rPr>
          <w:rFonts w:ascii="Cambria" w:hAnsi="Cambria"/>
          <w:b/>
          <w:sz w:val="24"/>
          <w:szCs w:val="24"/>
        </w:rPr>
        <w:t>Definitions</w:t>
      </w:r>
    </w:p>
    <w:p w14:paraId="16C4C9CB" w14:textId="77777777" w:rsidR="00A85F11" w:rsidRPr="00222DA6" w:rsidRDefault="00185F8E" w:rsidP="00222DA6">
      <w:pPr>
        <w:pStyle w:val="ListParagraph"/>
        <w:numPr>
          <w:ilvl w:val="1"/>
          <w:numId w:val="29"/>
        </w:numPr>
        <w:shd w:val="clear" w:color="auto" w:fill="FFFFFF" w:themeFill="background1"/>
        <w:tabs>
          <w:tab w:val="left" w:pos="-1440"/>
          <w:tab w:val="left" w:pos="-720"/>
        </w:tabs>
        <w:contextualSpacing w:val="0"/>
        <w:jc w:val="both"/>
        <w:rPr>
          <w:rFonts w:ascii="Cambria" w:hAnsi="Cambria"/>
          <w:sz w:val="24"/>
          <w:szCs w:val="24"/>
        </w:rPr>
      </w:pPr>
      <w:r w:rsidRPr="00222DA6">
        <w:rPr>
          <w:rFonts w:ascii="Cambria" w:hAnsi="Cambria"/>
          <w:sz w:val="24"/>
          <w:szCs w:val="24"/>
        </w:rPr>
        <w:t>Terms which are defined in the Contract Data are not also defined in the Conditions of Contract but keep their defined meanings. Bold letters are used to identify defined terms.</w:t>
      </w:r>
    </w:p>
    <w:p w14:paraId="167E2C18" w14:textId="77777777" w:rsidR="00A85F11" w:rsidRPr="00222DA6" w:rsidRDefault="00185F8E" w:rsidP="00222DA6">
      <w:pPr>
        <w:shd w:val="clear" w:color="auto" w:fill="FFFFFF" w:themeFill="background1"/>
        <w:tabs>
          <w:tab w:val="left" w:pos="0"/>
        </w:tabs>
        <w:ind w:left="720" w:hanging="720"/>
        <w:jc w:val="both"/>
        <w:rPr>
          <w:rFonts w:ascii="Cambria" w:hAnsi="Cambria"/>
          <w:sz w:val="24"/>
          <w:szCs w:val="24"/>
        </w:rPr>
      </w:pPr>
      <w:r w:rsidRPr="00222DA6">
        <w:rPr>
          <w:rFonts w:ascii="Cambria" w:hAnsi="Cambria"/>
          <w:b/>
          <w:sz w:val="24"/>
          <w:szCs w:val="24"/>
        </w:rPr>
        <w:tab/>
        <w:t>Bill of Quantities</w:t>
      </w:r>
      <w:r w:rsidRPr="00222DA6">
        <w:rPr>
          <w:rFonts w:ascii="Cambria" w:hAnsi="Cambria"/>
          <w:sz w:val="24"/>
          <w:szCs w:val="24"/>
        </w:rPr>
        <w:t xml:space="preserve"> means the priced and completed Bill of Quantities forming part of the Tender.</w:t>
      </w:r>
    </w:p>
    <w:p w14:paraId="016E42CE" w14:textId="77777777" w:rsidR="00A85F11" w:rsidRPr="00222DA6" w:rsidRDefault="00185F8E" w:rsidP="00222DA6">
      <w:pPr>
        <w:shd w:val="clear" w:color="auto" w:fill="FFFFFF" w:themeFill="background1"/>
        <w:tabs>
          <w:tab w:val="left" w:pos="-1440"/>
          <w:tab w:val="left" w:pos="-720"/>
        </w:tabs>
        <w:jc w:val="both"/>
        <w:rPr>
          <w:rFonts w:ascii="Cambria" w:hAnsi="Cambria"/>
          <w:sz w:val="24"/>
          <w:szCs w:val="24"/>
        </w:rPr>
      </w:pPr>
      <w:r w:rsidRPr="00222DA6">
        <w:rPr>
          <w:rFonts w:ascii="Cambria" w:hAnsi="Cambria"/>
          <w:sz w:val="24"/>
          <w:szCs w:val="24"/>
        </w:rPr>
        <w:tab/>
      </w:r>
      <w:r w:rsidRPr="00222DA6">
        <w:rPr>
          <w:rFonts w:ascii="Cambria" w:hAnsi="Cambria"/>
          <w:b/>
          <w:sz w:val="24"/>
          <w:szCs w:val="24"/>
        </w:rPr>
        <w:t>Compensation events</w:t>
      </w:r>
      <w:r w:rsidRPr="00222DA6">
        <w:rPr>
          <w:rFonts w:ascii="Cambria" w:hAnsi="Cambria"/>
          <w:sz w:val="24"/>
          <w:szCs w:val="24"/>
        </w:rPr>
        <w:t xml:space="preserve"> are those defined in Clause 38 hereunder.</w:t>
      </w:r>
    </w:p>
    <w:p w14:paraId="7E058125" w14:textId="77777777" w:rsidR="00A85F11" w:rsidRPr="00222DA6" w:rsidRDefault="00185F8E" w:rsidP="00222DA6">
      <w:pPr>
        <w:shd w:val="clear" w:color="auto" w:fill="FFFFFF" w:themeFill="background1"/>
        <w:tabs>
          <w:tab w:val="left" w:pos="-1440"/>
          <w:tab w:val="left" w:pos="-720"/>
        </w:tabs>
        <w:ind w:left="720" w:hanging="720"/>
        <w:jc w:val="both"/>
        <w:rPr>
          <w:rFonts w:ascii="Cambria" w:hAnsi="Cambria"/>
          <w:sz w:val="24"/>
          <w:szCs w:val="24"/>
        </w:rPr>
      </w:pPr>
      <w:r w:rsidRPr="00222DA6">
        <w:rPr>
          <w:rFonts w:ascii="Cambria" w:hAnsi="Cambria"/>
          <w:sz w:val="24"/>
          <w:szCs w:val="24"/>
        </w:rPr>
        <w:tab/>
        <w:t xml:space="preserve">The </w:t>
      </w:r>
      <w:r w:rsidRPr="00222DA6">
        <w:rPr>
          <w:rFonts w:ascii="Cambria" w:hAnsi="Cambria"/>
          <w:b/>
          <w:sz w:val="24"/>
          <w:szCs w:val="24"/>
        </w:rPr>
        <w:t>Completion Date</w:t>
      </w:r>
      <w:r w:rsidRPr="00222DA6">
        <w:rPr>
          <w:rFonts w:ascii="Cambria" w:hAnsi="Cambria"/>
          <w:sz w:val="24"/>
          <w:szCs w:val="24"/>
        </w:rPr>
        <w:t xml:space="preserve"> is the date of completion of the Works as certified by the Employer in accordance with Sub Clause 46.1.</w:t>
      </w:r>
    </w:p>
    <w:p w14:paraId="34385E02" w14:textId="77777777" w:rsidR="00A85F11" w:rsidRPr="00222DA6" w:rsidRDefault="00185F8E" w:rsidP="00222DA6">
      <w:pPr>
        <w:shd w:val="clear" w:color="auto" w:fill="FFFFFF" w:themeFill="background1"/>
        <w:tabs>
          <w:tab w:val="left" w:pos="-1440"/>
          <w:tab w:val="left" w:pos="-720"/>
        </w:tabs>
        <w:ind w:left="720" w:hanging="720"/>
        <w:jc w:val="both"/>
        <w:rPr>
          <w:rFonts w:ascii="Cambria" w:hAnsi="Cambria"/>
          <w:sz w:val="24"/>
          <w:szCs w:val="24"/>
        </w:rPr>
      </w:pPr>
      <w:r w:rsidRPr="00222DA6">
        <w:rPr>
          <w:rFonts w:ascii="Cambria" w:hAnsi="Cambria"/>
          <w:sz w:val="24"/>
          <w:szCs w:val="24"/>
        </w:rPr>
        <w:tab/>
        <w:t xml:space="preserve">The </w:t>
      </w:r>
      <w:r w:rsidRPr="00222DA6">
        <w:rPr>
          <w:rFonts w:ascii="Cambria" w:hAnsi="Cambria"/>
          <w:b/>
          <w:sz w:val="24"/>
          <w:szCs w:val="24"/>
        </w:rPr>
        <w:t>Contract</w:t>
      </w:r>
      <w:r w:rsidRPr="00222DA6">
        <w:rPr>
          <w:rFonts w:ascii="Cambria" w:hAnsi="Cambria"/>
          <w:sz w:val="24"/>
          <w:szCs w:val="24"/>
        </w:rPr>
        <w:t xml:space="preserve"> is the contract between the Employer and the Contractor to execute, complete and maintain the Works. It consists of the documents listed in Clause 2.2 below.</w:t>
      </w:r>
    </w:p>
    <w:p w14:paraId="717B3197" w14:textId="77777777" w:rsidR="00A85F11" w:rsidRPr="00222DA6" w:rsidRDefault="00185F8E" w:rsidP="00222DA6">
      <w:pPr>
        <w:shd w:val="clear" w:color="auto" w:fill="FFFFFF" w:themeFill="background1"/>
        <w:tabs>
          <w:tab w:val="left" w:pos="-1440"/>
          <w:tab w:val="left" w:pos="-720"/>
        </w:tabs>
        <w:ind w:left="720" w:hanging="720"/>
        <w:jc w:val="both"/>
        <w:rPr>
          <w:rFonts w:ascii="Cambria" w:hAnsi="Cambria"/>
          <w:sz w:val="24"/>
          <w:szCs w:val="24"/>
        </w:rPr>
      </w:pPr>
      <w:r w:rsidRPr="00222DA6">
        <w:rPr>
          <w:rFonts w:ascii="Cambria" w:hAnsi="Cambria"/>
          <w:sz w:val="24"/>
          <w:szCs w:val="24"/>
        </w:rPr>
        <w:tab/>
        <w:t xml:space="preserve">The </w:t>
      </w:r>
      <w:r w:rsidRPr="00222DA6">
        <w:rPr>
          <w:rFonts w:ascii="Cambria" w:hAnsi="Cambria"/>
          <w:b/>
          <w:sz w:val="24"/>
          <w:szCs w:val="24"/>
        </w:rPr>
        <w:t>Contract Data</w:t>
      </w:r>
      <w:r w:rsidRPr="00222DA6">
        <w:rPr>
          <w:rFonts w:ascii="Cambria" w:hAnsi="Cambria"/>
          <w:sz w:val="24"/>
          <w:szCs w:val="24"/>
        </w:rPr>
        <w:t xml:space="preserve"> defines the documents and other information which comprise the Contract.</w:t>
      </w:r>
    </w:p>
    <w:p w14:paraId="1E2A56E8" w14:textId="77777777" w:rsidR="00A85F11" w:rsidRPr="00222DA6" w:rsidRDefault="00185F8E" w:rsidP="00222DA6">
      <w:pPr>
        <w:shd w:val="clear" w:color="auto" w:fill="FFFFFF" w:themeFill="background1"/>
        <w:tabs>
          <w:tab w:val="left" w:pos="-1440"/>
          <w:tab w:val="left" w:pos="-720"/>
        </w:tabs>
        <w:ind w:left="720" w:hanging="720"/>
        <w:jc w:val="both"/>
        <w:rPr>
          <w:rFonts w:ascii="Cambria" w:hAnsi="Cambria"/>
          <w:sz w:val="24"/>
          <w:szCs w:val="24"/>
        </w:rPr>
      </w:pPr>
      <w:r w:rsidRPr="00222DA6">
        <w:rPr>
          <w:rFonts w:ascii="Cambria" w:hAnsi="Cambria"/>
          <w:sz w:val="24"/>
          <w:szCs w:val="24"/>
        </w:rPr>
        <w:tab/>
        <w:t xml:space="preserve">The </w:t>
      </w:r>
      <w:r w:rsidRPr="00222DA6">
        <w:rPr>
          <w:rFonts w:ascii="Cambria" w:hAnsi="Cambria"/>
          <w:b/>
          <w:sz w:val="24"/>
          <w:szCs w:val="24"/>
        </w:rPr>
        <w:t>Contractor</w:t>
      </w:r>
      <w:r w:rsidRPr="00222DA6">
        <w:rPr>
          <w:rFonts w:ascii="Cambria" w:hAnsi="Cambria"/>
          <w:sz w:val="24"/>
          <w:szCs w:val="24"/>
        </w:rPr>
        <w:t xml:space="preserve"> is a person or corporate body whose Tender to carry out the Works has been accepted by the Employer.</w:t>
      </w:r>
    </w:p>
    <w:p w14:paraId="5954CF3B" w14:textId="77777777" w:rsidR="00A85F11" w:rsidRPr="00222DA6" w:rsidRDefault="00185F8E" w:rsidP="00222DA6">
      <w:pPr>
        <w:shd w:val="clear" w:color="auto" w:fill="FFFFFF" w:themeFill="background1"/>
        <w:tabs>
          <w:tab w:val="left" w:pos="-1440"/>
          <w:tab w:val="left" w:pos="-720"/>
        </w:tabs>
        <w:ind w:left="720" w:hanging="720"/>
        <w:jc w:val="both"/>
        <w:rPr>
          <w:rFonts w:ascii="Cambria" w:hAnsi="Cambria"/>
          <w:sz w:val="24"/>
          <w:szCs w:val="24"/>
        </w:rPr>
      </w:pPr>
      <w:r w:rsidRPr="00222DA6">
        <w:rPr>
          <w:rFonts w:ascii="Cambria" w:hAnsi="Cambria"/>
          <w:sz w:val="24"/>
          <w:szCs w:val="24"/>
        </w:rPr>
        <w:tab/>
        <w:t xml:space="preserve">The </w:t>
      </w:r>
      <w:r w:rsidRPr="00222DA6">
        <w:rPr>
          <w:rFonts w:ascii="Cambria" w:hAnsi="Cambria"/>
          <w:b/>
          <w:sz w:val="24"/>
          <w:szCs w:val="24"/>
        </w:rPr>
        <w:t>Contractor's Tender</w:t>
      </w:r>
      <w:r w:rsidRPr="00222DA6">
        <w:rPr>
          <w:rFonts w:ascii="Cambria" w:hAnsi="Cambria"/>
          <w:sz w:val="24"/>
          <w:szCs w:val="24"/>
        </w:rPr>
        <w:t xml:space="preserve"> is the completed Tender document submitted by the Contractor to the Employer.</w:t>
      </w:r>
    </w:p>
    <w:p w14:paraId="259EF92E" w14:textId="77777777" w:rsidR="00A85F11" w:rsidRPr="00222DA6" w:rsidRDefault="00185F8E" w:rsidP="00222DA6">
      <w:pPr>
        <w:shd w:val="clear" w:color="auto" w:fill="FFFFFF" w:themeFill="background1"/>
        <w:tabs>
          <w:tab w:val="left" w:pos="-1440"/>
          <w:tab w:val="left" w:pos="-720"/>
        </w:tabs>
        <w:ind w:left="720" w:hanging="720"/>
        <w:jc w:val="both"/>
        <w:rPr>
          <w:rFonts w:ascii="Cambria" w:hAnsi="Cambria"/>
          <w:sz w:val="24"/>
          <w:szCs w:val="24"/>
        </w:rPr>
      </w:pPr>
      <w:r w:rsidRPr="00222DA6">
        <w:rPr>
          <w:rFonts w:ascii="Cambria" w:hAnsi="Cambria"/>
          <w:sz w:val="24"/>
          <w:szCs w:val="24"/>
        </w:rPr>
        <w:tab/>
        <w:t xml:space="preserve">The </w:t>
      </w:r>
      <w:r w:rsidRPr="00222DA6">
        <w:rPr>
          <w:rFonts w:ascii="Cambria" w:hAnsi="Cambria"/>
          <w:b/>
          <w:sz w:val="24"/>
          <w:szCs w:val="24"/>
        </w:rPr>
        <w:t>Contract price</w:t>
      </w:r>
      <w:r w:rsidRPr="00222DA6">
        <w:rPr>
          <w:rFonts w:ascii="Cambria" w:hAnsi="Cambria"/>
          <w:sz w:val="24"/>
          <w:szCs w:val="24"/>
        </w:rPr>
        <w:t xml:space="preserve"> is the price stated in the Letter of Acceptance and thereafter as adjusted in accordance with the provisions of the Contract.</w:t>
      </w:r>
    </w:p>
    <w:p w14:paraId="5ECA1F05" w14:textId="77777777" w:rsidR="00A85F11" w:rsidRPr="00222DA6" w:rsidRDefault="00185F8E" w:rsidP="00222DA6">
      <w:pPr>
        <w:shd w:val="clear" w:color="auto" w:fill="FFFFFF" w:themeFill="background1"/>
        <w:tabs>
          <w:tab w:val="left" w:pos="-1440"/>
          <w:tab w:val="left" w:pos="-720"/>
        </w:tabs>
        <w:ind w:left="720" w:hanging="720"/>
        <w:jc w:val="both"/>
        <w:rPr>
          <w:rFonts w:ascii="Cambria" w:hAnsi="Cambria"/>
          <w:sz w:val="24"/>
          <w:szCs w:val="24"/>
        </w:rPr>
      </w:pPr>
      <w:r w:rsidRPr="00222DA6">
        <w:rPr>
          <w:rFonts w:ascii="Cambria" w:hAnsi="Cambria"/>
          <w:b/>
          <w:sz w:val="24"/>
          <w:szCs w:val="24"/>
        </w:rPr>
        <w:tab/>
        <w:t>Days</w:t>
      </w:r>
      <w:r w:rsidRPr="00222DA6">
        <w:rPr>
          <w:rFonts w:ascii="Cambria" w:hAnsi="Cambria"/>
          <w:sz w:val="24"/>
          <w:szCs w:val="24"/>
        </w:rPr>
        <w:t xml:space="preserve"> are calendar days; </w:t>
      </w:r>
      <w:r w:rsidRPr="00222DA6">
        <w:rPr>
          <w:rFonts w:ascii="Cambria" w:hAnsi="Cambria"/>
          <w:b/>
          <w:sz w:val="24"/>
          <w:szCs w:val="24"/>
        </w:rPr>
        <w:t>months</w:t>
      </w:r>
      <w:r w:rsidRPr="00222DA6">
        <w:rPr>
          <w:rFonts w:ascii="Cambria" w:hAnsi="Cambria"/>
          <w:sz w:val="24"/>
          <w:szCs w:val="24"/>
        </w:rPr>
        <w:t xml:space="preserve"> are calendar months.</w:t>
      </w:r>
    </w:p>
    <w:p w14:paraId="0B14DD55" w14:textId="77777777" w:rsidR="00A85F11" w:rsidRPr="00222DA6" w:rsidRDefault="00185F8E" w:rsidP="00222DA6">
      <w:pPr>
        <w:shd w:val="clear" w:color="auto" w:fill="FFFFFF" w:themeFill="background1"/>
        <w:tabs>
          <w:tab w:val="left" w:pos="-1440"/>
          <w:tab w:val="left" w:pos="-720"/>
        </w:tabs>
        <w:ind w:left="720" w:hanging="720"/>
        <w:jc w:val="both"/>
        <w:rPr>
          <w:rFonts w:ascii="Cambria" w:hAnsi="Cambria"/>
          <w:sz w:val="24"/>
          <w:szCs w:val="24"/>
        </w:rPr>
      </w:pPr>
      <w:r w:rsidRPr="00222DA6">
        <w:rPr>
          <w:rFonts w:ascii="Cambria" w:hAnsi="Cambria"/>
          <w:sz w:val="24"/>
          <w:szCs w:val="24"/>
        </w:rPr>
        <w:tab/>
        <w:t xml:space="preserve">A </w:t>
      </w:r>
      <w:r w:rsidRPr="00222DA6">
        <w:rPr>
          <w:rFonts w:ascii="Cambria" w:hAnsi="Cambria"/>
          <w:b/>
          <w:sz w:val="24"/>
          <w:szCs w:val="24"/>
        </w:rPr>
        <w:t>Defect</w:t>
      </w:r>
      <w:r w:rsidRPr="00222DA6">
        <w:rPr>
          <w:rFonts w:ascii="Cambria" w:hAnsi="Cambria"/>
          <w:sz w:val="24"/>
          <w:szCs w:val="24"/>
        </w:rPr>
        <w:t xml:space="preserve"> is any part of the Works not completed in accordance with the Contract.</w:t>
      </w:r>
    </w:p>
    <w:p w14:paraId="3A7BC98A" w14:textId="77777777" w:rsidR="00A85F11" w:rsidRPr="00222DA6" w:rsidRDefault="00185F8E" w:rsidP="00222DA6">
      <w:pPr>
        <w:shd w:val="clear" w:color="auto" w:fill="FFFFFF" w:themeFill="background1"/>
        <w:tabs>
          <w:tab w:val="left" w:pos="-1440"/>
          <w:tab w:val="left" w:pos="-720"/>
        </w:tabs>
        <w:ind w:left="720" w:hanging="720"/>
        <w:jc w:val="both"/>
        <w:rPr>
          <w:rFonts w:ascii="Cambria" w:hAnsi="Cambria"/>
          <w:sz w:val="24"/>
          <w:szCs w:val="24"/>
        </w:rPr>
      </w:pPr>
      <w:r w:rsidRPr="00222DA6">
        <w:rPr>
          <w:rFonts w:ascii="Cambria" w:hAnsi="Cambria"/>
          <w:sz w:val="24"/>
          <w:szCs w:val="24"/>
        </w:rPr>
        <w:tab/>
        <w:t xml:space="preserve">The </w:t>
      </w:r>
      <w:r w:rsidRPr="00222DA6">
        <w:rPr>
          <w:rFonts w:ascii="Cambria" w:hAnsi="Cambria"/>
          <w:b/>
          <w:sz w:val="24"/>
          <w:szCs w:val="24"/>
        </w:rPr>
        <w:t>Defects liability period</w:t>
      </w:r>
      <w:r w:rsidRPr="00222DA6">
        <w:rPr>
          <w:rFonts w:ascii="Cambria" w:hAnsi="Cambria"/>
          <w:sz w:val="24"/>
          <w:szCs w:val="24"/>
        </w:rPr>
        <w:t xml:space="preserve"> is the period named in the Contract Data and calculated from the Completion Date.</w:t>
      </w:r>
    </w:p>
    <w:p w14:paraId="39EF8DCC" w14:textId="77777777" w:rsidR="00A85F11" w:rsidRPr="00222DA6" w:rsidRDefault="00185F8E" w:rsidP="00222DA6">
      <w:pPr>
        <w:shd w:val="clear" w:color="auto" w:fill="FFFFFF" w:themeFill="background1"/>
        <w:tabs>
          <w:tab w:val="left" w:pos="-1440"/>
          <w:tab w:val="left" w:pos="-720"/>
        </w:tabs>
        <w:ind w:left="720" w:hanging="720"/>
        <w:jc w:val="both"/>
        <w:rPr>
          <w:rFonts w:ascii="Cambria" w:hAnsi="Cambria"/>
          <w:sz w:val="24"/>
          <w:szCs w:val="24"/>
        </w:rPr>
      </w:pPr>
      <w:r w:rsidRPr="00222DA6">
        <w:rPr>
          <w:rFonts w:ascii="Cambria" w:hAnsi="Cambria"/>
          <w:sz w:val="24"/>
          <w:szCs w:val="24"/>
        </w:rPr>
        <w:tab/>
        <w:t xml:space="preserve">The </w:t>
      </w:r>
      <w:r w:rsidRPr="00222DA6">
        <w:rPr>
          <w:rFonts w:ascii="Cambria" w:hAnsi="Cambria"/>
          <w:b/>
          <w:sz w:val="24"/>
          <w:szCs w:val="24"/>
        </w:rPr>
        <w:t>Employer</w:t>
      </w:r>
      <w:r w:rsidRPr="00222DA6">
        <w:rPr>
          <w:rFonts w:ascii="Cambria" w:hAnsi="Cambria"/>
          <w:sz w:val="24"/>
          <w:szCs w:val="24"/>
        </w:rPr>
        <w:t xml:space="preserve"> is the party who will employ the Contractor to carry out the Works.</w:t>
      </w:r>
    </w:p>
    <w:p w14:paraId="361F9CB5" w14:textId="77777777" w:rsidR="00A85F11" w:rsidRPr="00222DA6" w:rsidRDefault="00185F8E" w:rsidP="00222DA6">
      <w:pPr>
        <w:shd w:val="clear" w:color="auto" w:fill="FFFFFF" w:themeFill="background1"/>
        <w:tabs>
          <w:tab w:val="left" w:pos="-1440"/>
          <w:tab w:val="left" w:pos="-720"/>
        </w:tabs>
        <w:ind w:left="720" w:hanging="720"/>
        <w:jc w:val="both"/>
        <w:rPr>
          <w:rFonts w:ascii="Cambria" w:hAnsi="Cambria"/>
          <w:sz w:val="24"/>
          <w:szCs w:val="24"/>
        </w:rPr>
      </w:pPr>
      <w:r w:rsidRPr="00222DA6">
        <w:rPr>
          <w:rFonts w:ascii="Cambria" w:hAnsi="Cambria"/>
          <w:sz w:val="24"/>
          <w:szCs w:val="24"/>
        </w:rPr>
        <w:tab/>
        <w:t xml:space="preserve">The </w:t>
      </w:r>
      <w:r w:rsidRPr="00222DA6">
        <w:rPr>
          <w:rFonts w:ascii="Cambria" w:hAnsi="Cambria"/>
          <w:b/>
          <w:sz w:val="24"/>
          <w:szCs w:val="24"/>
        </w:rPr>
        <w:t xml:space="preserve">Employer’s Requirement </w:t>
      </w:r>
      <w:r w:rsidRPr="00222DA6">
        <w:rPr>
          <w:rFonts w:ascii="Cambria" w:hAnsi="Cambria"/>
          <w:sz w:val="24"/>
          <w:szCs w:val="24"/>
        </w:rPr>
        <w:t>means the document entitled Employer’s Requirements, as included in the Contract and any additions and modifications to such document in accordance with the Contract. Such document specifies the purpose, scope and/or design and/or technical criteria for the works.</w:t>
      </w:r>
    </w:p>
    <w:p w14:paraId="75CB9E2C" w14:textId="77777777" w:rsidR="00A85F11" w:rsidRPr="00222DA6" w:rsidRDefault="00185F8E" w:rsidP="00222DA6">
      <w:pPr>
        <w:shd w:val="clear" w:color="auto" w:fill="FFFFFF" w:themeFill="background1"/>
        <w:tabs>
          <w:tab w:val="left" w:pos="-1440"/>
          <w:tab w:val="left" w:pos="-720"/>
        </w:tabs>
        <w:ind w:left="720" w:hanging="720"/>
        <w:jc w:val="both"/>
        <w:rPr>
          <w:rFonts w:ascii="Cambria" w:hAnsi="Cambria"/>
          <w:sz w:val="24"/>
          <w:szCs w:val="24"/>
        </w:rPr>
      </w:pPr>
      <w:r w:rsidRPr="00222DA6">
        <w:rPr>
          <w:rFonts w:ascii="Cambria" w:hAnsi="Cambria"/>
          <w:b/>
          <w:sz w:val="24"/>
          <w:szCs w:val="24"/>
        </w:rPr>
        <w:tab/>
        <w:t>Equipment</w:t>
      </w:r>
      <w:r w:rsidRPr="00222DA6">
        <w:rPr>
          <w:rFonts w:ascii="Cambria" w:hAnsi="Cambria"/>
          <w:sz w:val="24"/>
          <w:szCs w:val="24"/>
        </w:rPr>
        <w:t xml:space="preserve"> is the Contractor's machinery and vehicles brought temporarily to the Site to construct the Works.</w:t>
      </w:r>
    </w:p>
    <w:p w14:paraId="1F7FF6B2" w14:textId="77777777" w:rsidR="00A85F11" w:rsidRPr="00222DA6" w:rsidRDefault="00185F8E" w:rsidP="00222DA6">
      <w:pPr>
        <w:shd w:val="clear" w:color="auto" w:fill="FFFFFF" w:themeFill="background1"/>
        <w:tabs>
          <w:tab w:val="left" w:pos="-1440"/>
          <w:tab w:val="left" w:pos="-720"/>
        </w:tabs>
        <w:ind w:left="720" w:hanging="720"/>
        <w:jc w:val="both"/>
        <w:rPr>
          <w:rFonts w:ascii="Cambria" w:hAnsi="Cambria"/>
          <w:sz w:val="24"/>
          <w:szCs w:val="24"/>
        </w:rPr>
      </w:pPr>
      <w:r w:rsidRPr="00222DA6">
        <w:rPr>
          <w:rFonts w:ascii="Cambria" w:hAnsi="Cambria"/>
          <w:sz w:val="24"/>
          <w:szCs w:val="24"/>
        </w:rPr>
        <w:lastRenderedPageBreak/>
        <w:tab/>
        <w:t xml:space="preserve">The </w:t>
      </w:r>
      <w:r w:rsidRPr="00222DA6">
        <w:rPr>
          <w:rFonts w:ascii="Cambria" w:hAnsi="Cambria"/>
          <w:b/>
          <w:sz w:val="24"/>
          <w:szCs w:val="24"/>
        </w:rPr>
        <w:t>Initial Contract price</w:t>
      </w:r>
      <w:r w:rsidRPr="00222DA6">
        <w:rPr>
          <w:rFonts w:ascii="Cambria" w:hAnsi="Cambria"/>
          <w:sz w:val="24"/>
          <w:szCs w:val="24"/>
        </w:rPr>
        <w:t xml:space="preserve"> is the Contract Price listed in the Employer's Letter of Acceptance.</w:t>
      </w:r>
    </w:p>
    <w:p w14:paraId="0B27D61F" w14:textId="77777777" w:rsidR="00A85F11" w:rsidRPr="00222DA6" w:rsidRDefault="00185F8E" w:rsidP="00222DA6">
      <w:pPr>
        <w:shd w:val="clear" w:color="auto" w:fill="FFFFFF" w:themeFill="background1"/>
        <w:tabs>
          <w:tab w:val="left" w:pos="-1440"/>
          <w:tab w:val="left" w:pos="-720"/>
        </w:tabs>
        <w:ind w:left="720" w:hanging="720"/>
        <w:jc w:val="both"/>
        <w:rPr>
          <w:rFonts w:ascii="Cambria" w:hAnsi="Cambria"/>
          <w:sz w:val="24"/>
          <w:szCs w:val="24"/>
        </w:rPr>
      </w:pPr>
      <w:r w:rsidRPr="00222DA6">
        <w:rPr>
          <w:rFonts w:ascii="Cambria" w:hAnsi="Cambria"/>
          <w:sz w:val="24"/>
          <w:szCs w:val="24"/>
        </w:rPr>
        <w:tab/>
        <w:t xml:space="preserve">The </w:t>
      </w:r>
      <w:r w:rsidRPr="00222DA6">
        <w:rPr>
          <w:rFonts w:ascii="Cambria" w:hAnsi="Cambria"/>
          <w:b/>
          <w:sz w:val="24"/>
          <w:szCs w:val="24"/>
        </w:rPr>
        <w:t>Intended Completion Date</w:t>
      </w:r>
      <w:r w:rsidRPr="00222DA6">
        <w:rPr>
          <w:rFonts w:ascii="Cambria" w:hAnsi="Cambria"/>
          <w:sz w:val="24"/>
          <w:szCs w:val="24"/>
        </w:rPr>
        <w:t xml:space="preserve"> is the date on which it is intended that the Contractor shall complete the Works. The Intended Completion Date is specified in the Contract Data. The Intended Completion Date may be revised only by the Employer by issuing an extension of time.</w:t>
      </w:r>
    </w:p>
    <w:p w14:paraId="124E135E" w14:textId="77777777" w:rsidR="00A85F11" w:rsidRPr="00222DA6" w:rsidRDefault="00185F8E" w:rsidP="00222DA6">
      <w:pPr>
        <w:shd w:val="clear" w:color="auto" w:fill="FFFFFF" w:themeFill="background1"/>
        <w:tabs>
          <w:tab w:val="left" w:pos="-1440"/>
          <w:tab w:val="left" w:pos="-720"/>
        </w:tabs>
        <w:ind w:left="720" w:hanging="720"/>
        <w:jc w:val="both"/>
        <w:rPr>
          <w:rFonts w:ascii="Cambria" w:hAnsi="Cambria"/>
          <w:sz w:val="24"/>
          <w:szCs w:val="24"/>
        </w:rPr>
      </w:pPr>
      <w:r w:rsidRPr="00222DA6">
        <w:rPr>
          <w:rFonts w:ascii="Cambria" w:hAnsi="Cambria"/>
          <w:b/>
          <w:sz w:val="24"/>
          <w:szCs w:val="24"/>
        </w:rPr>
        <w:tab/>
        <w:t>Materials</w:t>
      </w:r>
      <w:r w:rsidRPr="00222DA6">
        <w:rPr>
          <w:rFonts w:ascii="Cambria" w:hAnsi="Cambria"/>
          <w:sz w:val="24"/>
          <w:szCs w:val="24"/>
        </w:rPr>
        <w:t xml:space="preserve"> are all supplies, including consumables, used by the contractor for incorporation in the Works.</w:t>
      </w:r>
    </w:p>
    <w:p w14:paraId="5849C827" w14:textId="77777777" w:rsidR="00A85F11" w:rsidRPr="00222DA6" w:rsidRDefault="00185F8E" w:rsidP="00222DA6">
      <w:pPr>
        <w:shd w:val="clear" w:color="auto" w:fill="FFFFFF" w:themeFill="background1"/>
        <w:tabs>
          <w:tab w:val="left" w:pos="-1440"/>
          <w:tab w:val="left" w:pos="-720"/>
        </w:tabs>
        <w:ind w:left="720" w:hanging="720"/>
        <w:jc w:val="both"/>
        <w:rPr>
          <w:rFonts w:ascii="Cambria" w:hAnsi="Cambria"/>
          <w:sz w:val="24"/>
          <w:szCs w:val="24"/>
        </w:rPr>
      </w:pPr>
      <w:r w:rsidRPr="00222DA6">
        <w:rPr>
          <w:rFonts w:ascii="Cambria" w:hAnsi="Cambria"/>
          <w:b/>
          <w:sz w:val="24"/>
          <w:szCs w:val="24"/>
        </w:rPr>
        <w:tab/>
        <w:t>Plant</w:t>
      </w:r>
      <w:r w:rsidRPr="00222DA6">
        <w:rPr>
          <w:rFonts w:ascii="Cambria" w:hAnsi="Cambria"/>
          <w:sz w:val="24"/>
          <w:szCs w:val="24"/>
        </w:rPr>
        <w:t xml:space="preserve"> is any integral part of the Works which is to have a mechanical, electrical, electronic or chemical or biological function.</w:t>
      </w:r>
    </w:p>
    <w:p w14:paraId="21905331" w14:textId="77777777" w:rsidR="00A85F11" w:rsidRPr="00222DA6" w:rsidRDefault="00185F8E" w:rsidP="00222DA6">
      <w:pPr>
        <w:shd w:val="clear" w:color="auto" w:fill="FFFFFF" w:themeFill="background1"/>
        <w:tabs>
          <w:tab w:val="left" w:pos="-1440"/>
          <w:tab w:val="left" w:pos="-720"/>
        </w:tabs>
        <w:ind w:left="720" w:hanging="720"/>
        <w:jc w:val="both"/>
        <w:rPr>
          <w:rFonts w:ascii="Cambria" w:hAnsi="Cambria"/>
          <w:sz w:val="24"/>
          <w:szCs w:val="24"/>
        </w:rPr>
      </w:pPr>
      <w:r w:rsidRPr="00222DA6">
        <w:rPr>
          <w:rFonts w:ascii="Cambria" w:hAnsi="Cambria"/>
          <w:sz w:val="24"/>
          <w:szCs w:val="24"/>
        </w:rPr>
        <w:tab/>
        <w:t xml:space="preserve">The </w:t>
      </w:r>
      <w:r w:rsidRPr="00222DA6">
        <w:rPr>
          <w:rFonts w:ascii="Cambria" w:hAnsi="Cambria"/>
          <w:b/>
          <w:sz w:val="24"/>
          <w:szCs w:val="24"/>
        </w:rPr>
        <w:t>Site</w:t>
      </w:r>
      <w:r w:rsidRPr="00222DA6">
        <w:rPr>
          <w:rFonts w:ascii="Cambria" w:hAnsi="Cambria"/>
          <w:sz w:val="24"/>
          <w:szCs w:val="24"/>
        </w:rPr>
        <w:t xml:space="preserve"> is the area defined as such in the Contract Data.</w:t>
      </w:r>
    </w:p>
    <w:p w14:paraId="38D43C2B" w14:textId="77777777" w:rsidR="00A85F11" w:rsidRPr="00222DA6" w:rsidRDefault="00185F8E" w:rsidP="00222DA6">
      <w:pPr>
        <w:shd w:val="clear" w:color="auto" w:fill="FFFFFF" w:themeFill="background1"/>
        <w:tabs>
          <w:tab w:val="left" w:pos="-1440"/>
          <w:tab w:val="left" w:pos="-720"/>
        </w:tabs>
        <w:ind w:left="720" w:hanging="720"/>
        <w:jc w:val="both"/>
        <w:rPr>
          <w:rFonts w:ascii="Cambria" w:hAnsi="Cambria"/>
          <w:sz w:val="24"/>
          <w:szCs w:val="24"/>
        </w:rPr>
      </w:pPr>
      <w:r w:rsidRPr="00222DA6">
        <w:rPr>
          <w:rFonts w:ascii="Cambria" w:hAnsi="Cambria"/>
          <w:b/>
          <w:sz w:val="24"/>
          <w:szCs w:val="24"/>
        </w:rPr>
        <w:tab/>
        <w:t>Specification</w:t>
      </w:r>
      <w:r w:rsidRPr="00222DA6">
        <w:rPr>
          <w:rFonts w:ascii="Cambria" w:hAnsi="Cambria"/>
          <w:sz w:val="24"/>
          <w:szCs w:val="24"/>
        </w:rPr>
        <w:t xml:space="preserve"> means the Specification of the Works included in the Contract and any modification or addition made or approved by the Employer.</w:t>
      </w:r>
    </w:p>
    <w:p w14:paraId="41150E65" w14:textId="77777777" w:rsidR="00A85F11" w:rsidRPr="00222DA6" w:rsidRDefault="00185F8E" w:rsidP="00222DA6">
      <w:pPr>
        <w:shd w:val="clear" w:color="auto" w:fill="FFFFFF" w:themeFill="background1"/>
        <w:tabs>
          <w:tab w:val="left" w:pos="-1440"/>
          <w:tab w:val="left" w:pos="-720"/>
        </w:tabs>
        <w:ind w:left="720" w:hanging="720"/>
        <w:jc w:val="both"/>
        <w:rPr>
          <w:rFonts w:ascii="Cambria" w:hAnsi="Cambria"/>
          <w:sz w:val="24"/>
          <w:szCs w:val="24"/>
        </w:rPr>
      </w:pPr>
      <w:r w:rsidRPr="00222DA6">
        <w:rPr>
          <w:rFonts w:ascii="Cambria" w:hAnsi="Cambria"/>
          <w:sz w:val="24"/>
          <w:szCs w:val="24"/>
        </w:rPr>
        <w:tab/>
        <w:t xml:space="preserve">The </w:t>
      </w:r>
      <w:r w:rsidRPr="00222DA6">
        <w:rPr>
          <w:rFonts w:ascii="Cambria" w:hAnsi="Cambria"/>
          <w:b/>
          <w:sz w:val="24"/>
          <w:szCs w:val="24"/>
        </w:rPr>
        <w:t>Start Date</w:t>
      </w:r>
      <w:r w:rsidRPr="00222DA6">
        <w:rPr>
          <w:rFonts w:ascii="Cambria" w:hAnsi="Cambria"/>
          <w:sz w:val="24"/>
          <w:szCs w:val="24"/>
        </w:rPr>
        <w:t xml:space="preserve"> is given in the Contract Data. It is the date when the Contractor shall commence execution of the works. It does not necessarily coincide with any of the Site Possession Dates.</w:t>
      </w:r>
    </w:p>
    <w:p w14:paraId="5FD60B30" w14:textId="77777777" w:rsidR="00A85F11" w:rsidRPr="00222DA6" w:rsidRDefault="00185F8E" w:rsidP="00222DA6">
      <w:pPr>
        <w:shd w:val="clear" w:color="auto" w:fill="FFFFFF" w:themeFill="background1"/>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sz w:val="24"/>
          <w:szCs w:val="24"/>
        </w:rPr>
      </w:pPr>
      <w:r w:rsidRPr="00222DA6">
        <w:rPr>
          <w:rFonts w:ascii="Cambria" w:hAnsi="Cambria"/>
          <w:sz w:val="24"/>
          <w:szCs w:val="24"/>
        </w:rPr>
        <w:tab/>
        <w:t xml:space="preserve">A </w:t>
      </w:r>
      <w:r w:rsidRPr="00222DA6">
        <w:rPr>
          <w:rFonts w:ascii="Cambria" w:hAnsi="Cambria"/>
          <w:b/>
          <w:sz w:val="24"/>
          <w:szCs w:val="24"/>
        </w:rPr>
        <w:t>Subcontractor</w:t>
      </w:r>
      <w:r w:rsidRPr="00222DA6">
        <w:rPr>
          <w:rFonts w:ascii="Cambria" w:hAnsi="Cambria"/>
          <w:sz w:val="24"/>
          <w:szCs w:val="24"/>
        </w:rPr>
        <w:t xml:space="preserve"> -</w:t>
      </w:r>
      <w:r w:rsidRPr="00222DA6">
        <w:rPr>
          <w:rFonts w:ascii="Tahoma" w:hAnsi="Tahoma" w:cs="Tahoma"/>
          <w:szCs w:val="24"/>
        </w:rPr>
        <w:t xml:space="preserve"> </w:t>
      </w:r>
      <w:r w:rsidRPr="00222DA6">
        <w:rPr>
          <w:rFonts w:ascii="Cambria" w:hAnsi="Cambria"/>
          <w:sz w:val="24"/>
          <w:szCs w:val="24"/>
        </w:rPr>
        <w:t>is a person or corporate body who has a Contract with the Contractor to carry out a part of the work in the Contract which includes work on the Site.</w:t>
      </w:r>
    </w:p>
    <w:p w14:paraId="317809C1" w14:textId="77777777" w:rsidR="00A85F11" w:rsidRPr="00222DA6" w:rsidRDefault="00185F8E" w:rsidP="00222DA6">
      <w:pPr>
        <w:shd w:val="clear" w:color="auto" w:fill="FFFFFF" w:themeFill="background1"/>
        <w:tabs>
          <w:tab w:val="left" w:pos="-1440"/>
          <w:tab w:val="left" w:pos="-720"/>
        </w:tabs>
        <w:ind w:left="720" w:hanging="720"/>
        <w:jc w:val="both"/>
        <w:rPr>
          <w:rFonts w:ascii="Cambria" w:hAnsi="Cambria"/>
          <w:sz w:val="24"/>
          <w:szCs w:val="24"/>
        </w:rPr>
      </w:pPr>
      <w:r w:rsidRPr="00222DA6">
        <w:rPr>
          <w:rFonts w:ascii="Cambria" w:hAnsi="Cambria"/>
          <w:sz w:val="24"/>
          <w:szCs w:val="24"/>
        </w:rPr>
        <w:tab/>
        <w:t xml:space="preserve">A </w:t>
      </w:r>
      <w:r w:rsidRPr="00222DA6">
        <w:rPr>
          <w:rFonts w:ascii="Cambria" w:hAnsi="Cambria"/>
          <w:b/>
          <w:sz w:val="24"/>
          <w:szCs w:val="24"/>
        </w:rPr>
        <w:t>Variation</w:t>
      </w:r>
      <w:r w:rsidRPr="00222DA6">
        <w:rPr>
          <w:rFonts w:ascii="Cambria" w:hAnsi="Cambria"/>
          <w:sz w:val="24"/>
          <w:szCs w:val="24"/>
        </w:rPr>
        <w:t xml:space="preserve"> is an instruction given by the Employer which varies the Works.</w:t>
      </w:r>
    </w:p>
    <w:p w14:paraId="651AF85E" w14:textId="77777777" w:rsidR="00A85F11" w:rsidRPr="00222DA6" w:rsidRDefault="00185F8E" w:rsidP="00222DA6">
      <w:pPr>
        <w:shd w:val="clear" w:color="auto" w:fill="FFFFFF" w:themeFill="background1"/>
        <w:tabs>
          <w:tab w:val="left" w:pos="-1440"/>
          <w:tab w:val="left" w:pos="-720"/>
        </w:tabs>
        <w:ind w:left="720" w:hanging="720"/>
        <w:jc w:val="both"/>
        <w:rPr>
          <w:rFonts w:ascii="Cambria" w:hAnsi="Cambria"/>
          <w:sz w:val="24"/>
          <w:szCs w:val="24"/>
        </w:rPr>
      </w:pPr>
      <w:r w:rsidRPr="00222DA6">
        <w:rPr>
          <w:rFonts w:ascii="Cambria" w:hAnsi="Cambria"/>
          <w:sz w:val="24"/>
          <w:szCs w:val="24"/>
        </w:rPr>
        <w:tab/>
        <w:t xml:space="preserve">The </w:t>
      </w:r>
      <w:r w:rsidRPr="00222DA6">
        <w:rPr>
          <w:rFonts w:ascii="Cambria" w:hAnsi="Cambria"/>
          <w:b/>
          <w:sz w:val="24"/>
          <w:szCs w:val="24"/>
        </w:rPr>
        <w:t>Works</w:t>
      </w:r>
      <w:r w:rsidRPr="00222DA6">
        <w:rPr>
          <w:rFonts w:ascii="Cambria" w:hAnsi="Cambria"/>
          <w:sz w:val="24"/>
          <w:szCs w:val="24"/>
        </w:rPr>
        <w:t xml:space="preserve"> are what the Contract requires the Contractor to construct, install, and turn over to the Employer, as defined in the Contract Data.</w:t>
      </w:r>
    </w:p>
    <w:p w14:paraId="56B72462" w14:textId="77777777" w:rsidR="00A85F11" w:rsidRPr="00222DA6" w:rsidRDefault="00185F8E" w:rsidP="00222DA6">
      <w:pPr>
        <w:pStyle w:val="ListParagraph"/>
        <w:numPr>
          <w:ilvl w:val="0"/>
          <w:numId w:val="29"/>
        </w:numPr>
        <w:shd w:val="clear" w:color="auto" w:fill="FFFFFF" w:themeFill="background1"/>
        <w:tabs>
          <w:tab w:val="left" w:pos="-1440"/>
          <w:tab w:val="left" w:pos="-720"/>
        </w:tabs>
        <w:ind w:left="357" w:hanging="357"/>
        <w:contextualSpacing w:val="0"/>
        <w:rPr>
          <w:rFonts w:ascii="Cambria" w:hAnsi="Cambria"/>
          <w:b/>
          <w:sz w:val="24"/>
          <w:szCs w:val="24"/>
        </w:rPr>
      </w:pPr>
      <w:r w:rsidRPr="00222DA6">
        <w:rPr>
          <w:rFonts w:ascii="Cambria" w:hAnsi="Cambria"/>
          <w:b/>
          <w:sz w:val="24"/>
          <w:szCs w:val="24"/>
        </w:rPr>
        <w:t>Interpretation</w:t>
      </w:r>
    </w:p>
    <w:p w14:paraId="4AFBB591" w14:textId="77777777" w:rsidR="00A85F11" w:rsidRPr="00222DA6" w:rsidRDefault="00185F8E" w:rsidP="00222DA6">
      <w:pPr>
        <w:pStyle w:val="ListParagraph"/>
        <w:numPr>
          <w:ilvl w:val="1"/>
          <w:numId w:val="29"/>
        </w:numPr>
        <w:shd w:val="clear" w:color="auto" w:fill="FFFFFF" w:themeFill="background1"/>
        <w:tabs>
          <w:tab w:val="left" w:pos="-1440"/>
          <w:tab w:val="left" w:pos="-720"/>
        </w:tabs>
        <w:contextualSpacing w:val="0"/>
        <w:jc w:val="both"/>
        <w:rPr>
          <w:rFonts w:ascii="Cambria" w:hAnsi="Cambria"/>
          <w:b/>
          <w:sz w:val="24"/>
          <w:szCs w:val="24"/>
        </w:rPr>
      </w:pPr>
      <w:r w:rsidRPr="00222DA6">
        <w:rPr>
          <w:rFonts w:ascii="Cambria" w:hAnsi="Cambria"/>
          <w:sz w:val="24"/>
          <w:szCs w:val="24"/>
        </w:rPr>
        <w:t>In interpreting these Conditions of Contract, singular also means plural, male also means female or neutral, and the other way around. Headings have no significance. Words have their normal meaning under the language of the Contract unless specifically defined. The Employer will provide instructions clarifying queries about the Conditions of Contract.</w:t>
      </w:r>
    </w:p>
    <w:p w14:paraId="35716015" w14:textId="77777777" w:rsidR="00A85F11" w:rsidRPr="00222DA6" w:rsidRDefault="00185F8E" w:rsidP="00222DA6">
      <w:pPr>
        <w:pStyle w:val="ListParagraph"/>
        <w:numPr>
          <w:ilvl w:val="1"/>
          <w:numId w:val="29"/>
        </w:numPr>
        <w:shd w:val="clear" w:color="auto" w:fill="FFFFFF" w:themeFill="background1"/>
        <w:tabs>
          <w:tab w:val="left" w:pos="-1440"/>
          <w:tab w:val="left" w:pos="-720"/>
        </w:tabs>
        <w:contextualSpacing w:val="0"/>
        <w:rPr>
          <w:rFonts w:ascii="Cambria" w:hAnsi="Cambria"/>
          <w:b/>
          <w:sz w:val="24"/>
          <w:szCs w:val="24"/>
        </w:rPr>
      </w:pPr>
      <w:r w:rsidRPr="00222DA6">
        <w:rPr>
          <w:rFonts w:ascii="Cambria" w:hAnsi="Cambria"/>
          <w:sz w:val="24"/>
          <w:szCs w:val="24"/>
        </w:rPr>
        <w:t>The documents forming the Contract shall be interpreted in the following order of priority:</w:t>
      </w:r>
    </w:p>
    <w:p w14:paraId="597FC864" w14:textId="77777777" w:rsidR="00A85F11" w:rsidRPr="00222DA6" w:rsidRDefault="00185F8E" w:rsidP="00222DA6">
      <w:pPr>
        <w:shd w:val="clear" w:color="auto" w:fill="FFFFFF" w:themeFill="background1"/>
        <w:spacing w:after="120"/>
        <w:ind w:firstLine="720"/>
        <w:rPr>
          <w:rFonts w:ascii="Cambria" w:hAnsi="Cambria"/>
          <w:sz w:val="24"/>
          <w:szCs w:val="24"/>
        </w:rPr>
      </w:pPr>
      <w:r w:rsidRPr="00222DA6">
        <w:rPr>
          <w:rFonts w:ascii="Cambria" w:hAnsi="Cambria"/>
          <w:sz w:val="24"/>
          <w:szCs w:val="24"/>
        </w:rPr>
        <w:t>(1)</w:t>
      </w:r>
      <w:r w:rsidRPr="00222DA6">
        <w:rPr>
          <w:rFonts w:ascii="Cambria" w:hAnsi="Cambria"/>
          <w:sz w:val="24"/>
          <w:szCs w:val="24"/>
        </w:rPr>
        <w:tab/>
        <w:t>Agreement</w:t>
      </w:r>
    </w:p>
    <w:p w14:paraId="1637781A" w14:textId="77777777" w:rsidR="00A85F11" w:rsidRPr="00222DA6" w:rsidRDefault="00185F8E" w:rsidP="00222DA6">
      <w:pPr>
        <w:shd w:val="clear" w:color="auto" w:fill="FFFFFF" w:themeFill="background1"/>
        <w:spacing w:after="120"/>
        <w:ind w:firstLine="720"/>
        <w:rPr>
          <w:rFonts w:ascii="Cambria" w:hAnsi="Cambria"/>
          <w:sz w:val="24"/>
          <w:szCs w:val="24"/>
        </w:rPr>
      </w:pPr>
      <w:r w:rsidRPr="00222DA6">
        <w:rPr>
          <w:rFonts w:ascii="Cambria" w:hAnsi="Cambria"/>
          <w:sz w:val="24"/>
          <w:szCs w:val="24"/>
        </w:rPr>
        <w:t>(2)</w:t>
      </w:r>
      <w:r w:rsidRPr="00222DA6">
        <w:rPr>
          <w:rFonts w:ascii="Cambria" w:hAnsi="Cambria"/>
          <w:sz w:val="24"/>
          <w:szCs w:val="24"/>
        </w:rPr>
        <w:tab/>
        <w:t>Letter of Acceptance, notice to proceed with the works</w:t>
      </w:r>
    </w:p>
    <w:p w14:paraId="690733C4" w14:textId="77777777" w:rsidR="00A85F11" w:rsidRPr="00222DA6" w:rsidRDefault="00185F8E" w:rsidP="00222DA6">
      <w:pPr>
        <w:shd w:val="clear" w:color="auto" w:fill="FFFFFF" w:themeFill="background1"/>
        <w:spacing w:after="120"/>
        <w:ind w:firstLine="720"/>
        <w:rPr>
          <w:rFonts w:ascii="Cambria" w:hAnsi="Cambria"/>
          <w:sz w:val="24"/>
          <w:szCs w:val="24"/>
        </w:rPr>
      </w:pPr>
      <w:r w:rsidRPr="00222DA6">
        <w:rPr>
          <w:rFonts w:ascii="Cambria" w:hAnsi="Cambria"/>
          <w:sz w:val="24"/>
          <w:szCs w:val="24"/>
        </w:rPr>
        <w:t>(3)</w:t>
      </w:r>
      <w:r w:rsidRPr="00222DA6">
        <w:rPr>
          <w:rFonts w:ascii="Cambria" w:hAnsi="Cambria"/>
          <w:sz w:val="24"/>
          <w:szCs w:val="24"/>
        </w:rPr>
        <w:tab/>
        <w:t>Contractor’s Tender</w:t>
      </w:r>
    </w:p>
    <w:p w14:paraId="5459DA7E" w14:textId="77777777" w:rsidR="00A85F11" w:rsidRPr="00222DA6" w:rsidRDefault="00185F8E" w:rsidP="00222DA6">
      <w:pPr>
        <w:shd w:val="clear" w:color="auto" w:fill="FFFFFF" w:themeFill="background1"/>
        <w:spacing w:after="120"/>
        <w:ind w:firstLine="720"/>
        <w:rPr>
          <w:rFonts w:ascii="Cambria" w:hAnsi="Cambria"/>
          <w:sz w:val="24"/>
          <w:szCs w:val="24"/>
        </w:rPr>
      </w:pPr>
      <w:r w:rsidRPr="00222DA6">
        <w:rPr>
          <w:rFonts w:ascii="Cambria" w:hAnsi="Cambria"/>
          <w:sz w:val="24"/>
          <w:szCs w:val="24"/>
        </w:rPr>
        <w:t>(4)</w:t>
      </w:r>
      <w:r w:rsidRPr="00222DA6">
        <w:rPr>
          <w:rFonts w:ascii="Cambria" w:hAnsi="Cambria"/>
          <w:sz w:val="24"/>
          <w:szCs w:val="24"/>
        </w:rPr>
        <w:tab/>
        <w:t>Contract Data</w:t>
      </w:r>
    </w:p>
    <w:p w14:paraId="161FEA05" w14:textId="77777777" w:rsidR="00A85F11" w:rsidRPr="00222DA6" w:rsidRDefault="00185F8E" w:rsidP="00222DA6">
      <w:pPr>
        <w:shd w:val="clear" w:color="auto" w:fill="FFFFFF" w:themeFill="background1"/>
        <w:spacing w:after="120"/>
        <w:ind w:firstLine="720"/>
        <w:rPr>
          <w:rFonts w:ascii="Cambria" w:hAnsi="Cambria"/>
          <w:sz w:val="24"/>
          <w:szCs w:val="24"/>
        </w:rPr>
      </w:pPr>
      <w:r w:rsidRPr="00222DA6">
        <w:rPr>
          <w:rFonts w:ascii="Cambria" w:hAnsi="Cambria"/>
          <w:sz w:val="24"/>
          <w:szCs w:val="24"/>
        </w:rPr>
        <w:t>(5)</w:t>
      </w:r>
      <w:r w:rsidRPr="00222DA6">
        <w:rPr>
          <w:rFonts w:ascii="Cambria" w:hAnsi="Cambria"/>
          <w:sz w:val="24"/>
          <w:szCs w:val="24"/>
        </w:rPr>
        <w:tab/>
        <w:t>Conditions of Contract</w:t>
      </w:r>
    </w:p>
    <w:p w14:paraId="616177EA" w14:textId="77777777" w:rsidR="00A85F11" w:rsidRPr="00222DA6" w:rsidRDefault="00185F8E" w:rsidP="00222DA6">
      <w:pPr>
        <w:shd w:val="clear" w:color="auto" w:fill="FFFFFF" w:themeFill="background1"/>
        <w:spacing w:after="120"/>
        <w:ind w:firstLine="720"/>
        <w:rPr>
          <w:rFonts w:ascii="Cambria" w:hAnsi="Cambria"/>
          <w:sz w:val="24"/>
          <w:szCs w:val="24"/>
        </w:rPr>
      </w:pPr>
      <w:r w:rsidRPr="00222DA6">
        <w:rPr>
          <w:rFonts w:ascii="Cambria" w:hAnsi="Cambria"/>
          <w:sz w:val="24"/>
          <w:szCs w:val="24"/>
        </w:rPr>
        <w:lastRenderedPageBreak/>
        <w:t>(6)</w:t>
      </w:r>
      <w:r w:rsidRPr="00222DA6">
        <w:rPr>
          <w:rFonts w:ascii="Cambria" w:hAnsi="Cambria"/>
          <w:sz w:val="24"/>
          <w:szCs w:val="24"/>
        </w:rPr>
        <w:tab/>
        <w:t>Specifications and Employer’s Requirements</w:t>
      </w:r>
    </w:p>
    <w:p w14:paraId="73422B64" w14:textId="77777777" w:rsidR="00A85F11" w:rsidRPr="00222DA6" w:rsidRDefault="00185F8E" w:rsidP="00222DA6">
      <w:pPr>
        <w:shd w:val="clear" w:color="auto" w:fill="FFFFFF" w:themeFill="background1"/>
        <w:spacing w:after="120"/>
        <w:ind w:firstLine="720"/>
        <w:rPr>
          <w:rFonts w:ascii="Cambria" w:hAnsi="Cambria"/>
          <w:sz w:val="24"/>
          <w:szCs w:val="24"/>
        </w:rPr>
      </w:pPr>
      <w:r w:rsidRPr="00222DA6">
        <w:rPr>
          <w:rFonts w:ascii="Cambria" w:hAnsi="Cambria"/>
          <w:sz w:val="24"/>
          <w:szCs w:val="24"/>
        </w:rPr>
        <w:t>(7)</w:t>
      </w:r>
      <w:r w:rsidRPr="00222DA6">
        <w:rPr>
          <w:rFonts w:ascii="Cambria" w:hAnsi="Cambria"/>
          <w:sz w:val="24"/>
          <w:szCs w:val="24"/>
        </w:rPr>
        <w:tab/>
        <w:t>Drawings</w:t>
      </w:r>
    </w:p>
    <w:p w14:paraId="4C877DEF" w14:textId="77777777" w:rsidR="00A85F11" w:rsidRPr="00222DA6" w:rsidRDefault="00185F8E" w:rsidP="00222DA6">
      <w:pPr>
        <w:shd w:val="clear" w:color="auto" w:fill="FFFFFF" w:themeFill="background1"/>
        <w:spacing w:after="120"/>
        <w:ind w:firstLine="720"/>
        <w:rPr>
          <w:rFonts w:ascii="Cambria" w:hAnsi="Cambria"/>
          <w:sz w:val="24"/>
          <w:szCs w:val="24"/>
        </w:rPr>
      </w:pPr>
      <w:r w:rsidRPr="00222DA6">
        <w:rPr>
          <w:rFonts w:ascii="Cambria" w:hAnsi="Cambria"/>
          <w:sz w:val="24"/>
          <w:szCs w:val="24"/>
        </w:rPr>
        <w:t>(8)</w:t>
      </w:r>
      <w:r w:rsidRPr="00222DA6">
        <w:rPr>
          <w:rFonts w:ascii="Cambria" w:hAnsi="Cambria"/>
          <w:sz w:val="24"/>
          <w:szCs w:val="24"/>
        </w:rPr>
        <w:tab/>
        <w:t>Bill of quantities and</w:t>
      </w:r>
    </w:p>
    <w:p w14:paraId="04F7152A" w14:textId="77777777" w:rsidR="00A85F11" w:rsidRPr="00222DA6" w:rsidRDefault="00185F8E" w:rsidP="00222DA6">
      <w:pPr>
        <w:shd w:val="clear" w:color="auto" w:fill="FFFFFF" w:themeFill="background1"/>
        <w:spacing w:after="120"/>
        <w:ind w:left="1418" w:hanging="698"/>
        <w:rPr>
          <w:rFonts w:ascii="Cambria" w:hAnsi="Cambria"/>
          <w:sz w:val="24"/>
          <w:szCs w:val="24"/>
        </w:rPr>
      </w:pPr>
      <w:r w:rsidRPr="00222DA6">
        <w:rPr>
          <w:rFonts w:ascii="Cambria" w:hAnsi="Cambria"/>
          <w:sz w:val="24"/>
          <w:szCs w:val="24"/>
        </w:rPr>
        <w:t>(9)</w:t>
      </w:r>
      <w:r w:rsidRPr="00222DA6">
        <w:rPr>
          <w:rFonts w:ascii="Cambria" w:hAnsi="Cambria"/>
          <w:sz w:val="24"/>
          <w:szCs w:val="24"/>
        </w:rPr>
        <w:tab/>
        <w:t>any other document listed in the Contract Data as forming part of the Contract.</w:t>
      </w:r>
    </w:p>
    <w:p w14:paraId="40ADC52A"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Law governing contract</w:t>
      </w:r>
    </w:p>
    <w:p w14:paraId="6571B1F9" w14:textId="77777777" w:rsidR="00A85F11" w:rsidRPr="00222DA6" w:rsidRDefault="00185F8E" w:rsidP="00222DA6">
      <w:pPr>
        <w:pStyle w:val="ListParagraph"/>
        <w:numPr>
          <w:ilvl w:val="1"/>
          <w:numId w:val="29"/>
        </w:numPr>
        <w:shd w:val="clear" w:color="auto" w:fill="FFFFFF" w:themeFill="background1"/>
        <w:contextualSpacing w:val="0"/>
        <w:jc w:val="both"/>
        <w:rPr>
          <w:rFonts w:ascii="Cambria" w:hAnsi="Cambria"/>
          <w:b/>
          <w:sz w:val="24"/>
          <w:szCs w:val="24"/>
        </w:rPr>
      </w:pPr>
      <w:r w:rsidRPr="00222DA6">
        <w:rPr>
          <w:rFonts w:ascii="Cambria" w:hAnsi="Cambria"/>
          <w:sz w:val="24"/>
          <w:szCs w:val="24"/>
        </w:rPr>
        <w:t>The law governing the Contract is the Laws of India supplemented by the Karnataka Local Acts.</w:t>
      </w:r>
    </w:p>
    <w:p w14:paraId="55C595DE"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Employer's decisions</w:t>
      </w:r>
    </w:p>
    <w:p w14:paraId="18133B85" w14:textId="77777777" w:rsidR="00A85F11" w:rsidRPr="00222DA6" w:rsidRDefault="00185F8E" w:rsidP="00222DA6">
      <w:pPr>
        <w:pStyle w:val="ListParagraph"/>
        <w:numPr>
          <w:ilvl w:val="1"/>
          <w:numId w:val="29"/>
        </w:numPr>
        <w:shd w:val="clear" w:color="auto" w:fill="FFFFFF" w:themeFill="background1"/>
        <w:contextualSpacing w:val="0"/>
        <w:rPr>
          <w:rFonts w:ascii="Cambria" w:hAnsi="Cambria"/>
          <w:b/>
          <w:sz w:val="24"/>
          <w:szCs w:val="24"/>
        </w:rPr>
      </w:pPr>
      <w:r w:rsidRPr="00222DA6">
        <w:rPr>
          <w:rFonts w:ascii="Cambria" w:hAnsi="Cambria"/>
          <w:sz w:val="24"/>
          <w:szCs w:val="24"/>
        </w:rPr>
        <w:t>Except where otherwise specifically stated, the Employer will decide contractual matters between the Employer and the Contractor.</w:t>
      </w:r>
    </w:p>
    <w:p w14:paraId="34DF16F0"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Delegation</w:t>
      </w:r>
    </w:p>
    <w:p w14:paraId="6D7FC2D0" w14:textId="77777777" w:rsidR="00A85F11" w:rsidRPr="00222DA6" w:rsidRDefault="00185F8E" w:rsidP="00222DA6">
      <w:pPr>
        <w:pStyle w:val="ListParagraph"/>
        <w:numPr>
          <w:ilvl w:val="1"/>
          <w:numId w:val="29"/>
        </w:numPr>
        <w:shd w:val="clear" w:color="auto" w:fill="FFFFFF" w:themeFill="background1"/>
        <w:contextualSpacing w:val="0"/>
        <w:rPr>
          <w:rFonts w:ascii="Cambria" w:hAnsi="Cambria"/>
          <w:b/>
          <w:sz w:val="24"/>
          <w:szCs w:val="24"/>
        </w:rPr>
      </w:pPr>
      <w:r w:rsidRPr="00222DA6">
        <w:rPr>
          <w:rFonts w:ascii="Cambria" w:hAnsi="Cambria"/>
          <w:sz w:val="24"/>
          <w:szCs w:val="24"/>
        </w:rPr>
        <w:t>The Employer may delegate any of his duties and responsibilities to other people after notifying the Contractor and may cancel any delegation after notifying the Contractor.</w:t>
      </w:r>
    </w:p>
    <w:p w14:paraId="5961864B"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Communications</w:t>
      </w:r>
    </w:p>
    <w:p w14:paraId="0D69D845" w14:textId="77777777" w:rsidR="00A85F11" w:rsidRPr="00222DA6" w:rsidRDefault="00185F8E" w:rsidP="00222DA6">
      <w:pPr>
        <w:pStyle w:val="ListParagraph"/>
        <w:numPr>
          <w:ilvl w:val="1"/>
          <w:numId w:val="29"/>
        </w:numPr>
        <w:shd w:val="clear" w:color="auto" w:fill="FFFFFF" w:themeFill="background1"/>
        <w:contextualSpacing w:val="0"/>
        <w:jc w:val="both"/>
        <w:rPr>
          <w:rFonts w:ascii="Cambria" w:hAnsi="Cambria"/>
          <w:b/>
          <w:sz w:val="24"/>
          <w:szCs w:val="24"/>
        </w:rPr>
      </w:pPr>
      <w:r w:rsidRPr="00222DA6">
        <w:rPr>
          <w:rFonts w:ascii="Cambria" w:hAnsi="Cambria"/>
          <w:sz w:val="24"/>
          <w:szCs w:val="24"/>
        </w:rPr>
        <w:t>Communications between parties which are referred to in the conditions are effective only when in writing. A notice shall be effective only when it is delivered.</w:t>
      </w:r>
    </w:p>
    <w:p w14:paraId="309A8D8F" w14:textId="13635C91"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Sub-Contracting: </w:t>
      </w:r>
      <w:r w:rsidR="00170B2C" w:rsidRPr="00222DA6">
        <w:rPr>
          <w:rFonts w:ascii="Cambria" w:hAnsi="Cambria"/>
          <w:b/>
          <w:sz w:val="24"/>
          <w:szCs w:val="24"/>
        </w:rPr>
        <w:t>N/A</w:t>
      </w:r>
    </w:p>
    <w:p w14:paraId="34356D28" w14:textId="77777777" w:rsidR="00A85F11" w:rsidRPr="00222DA6" w:rsidRDefault="00185F8E" w:rsidP="00222DA6">
      <w:pPr>
        <w:pStyle w:val="ListParagraph"/>
        <w:numPr>
          <w:ilvl w:val="1"/>
          <w:numId w:val="29"/>
        </w:numPr>
        <w:shd w:val="clear" w:color="auto" w:fill="FFFFFF" w:themeFill="background1"/>
        <w:contextualSpacing w:val="0"/>
        <w:jc w:val="both"/>
        <w:rPr>
          <w:rFonts w:ascii="Cambria" w:hAnsi="Cambria"/>
          <w:b/>
          <w:sz w:val="24"/>
          <w:szCs w:val="24"/>
        </w:rPr>
      </w:pPr>
      <w:r w:rsidRPr="00222DA6">
        <w:rPr>
          <w:rFonts w:ascii="Cambria" w:hAnsi="Cambria"/>
          <w:bCs/>
          <w:sz w:val="24"/>
          <w:szCs w:val="24"/>
        </w:rPr>
        <w:t>The Contractor may subcontract with the approval of the Employer but may not assign the Contract without the approval of the Employer in writing. Subcontracting does not alter the Contractor's obligations.</w:t>
      </w:r>
    </w:p>
    <w:p w14:paraId="00A978F1"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Other Contractors</w:t>
      </w:r>
    </w:p>
    <w:p w14:paraId="00916E20" w14:textId="77777777" w:rsidR="00A85F11" w:rsidRPr="00222DA6" w:rsidRDefault="00185F8E" w:rsidP="00222DA6">
      <w:pPr>
        <w:pStyle w:val="ListParagraph"/>
        <w:numPr>
          <w:ilvl w:val="1"/>
          <w:numId w:val="29"/>
        </w:numPr>
        <w:shd w:val="clear" w:color="auto" w:fill="FFFFFF" w:themeFill="background1"/>
        <w:contextualSpacing w:val="0"/>
        <w:rPr>
          <w:rFonts w:ascii="Cambria" w:hAnsi="Cambria"/>
          <w:b/>
          <w:sz w:val="24"/>
          <w:szCs w:val="24"/>
        </w:rPr>
      </w:pPr>
      <w:r w:rsidRPr="00222DA6">
        <w:rPr>
          <w:rFonts w:ascii="Cambria" w:hAnsi="Cambria"/>
          <w:sz w:val="24"/>
          <w:szCs w:val="24"/>
        </w:rPr>
        <w:t>The Contractor shall cooperate and share the Site with other contractors, public authorities, utilities, and the Employer.</w:t>
      </w:r>
    </w:p>
    <w:p w14:paraId="663A7A6B"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Personnel</w:t>
      </w:r>
    </w:p>
    <w:p w14:paraId="6C775A6F" w14:textId="77777777" w:rsidR="00A85F11" w:rsidRPr="00222DA6" w:rsidRDefault="00185F8E" w:rsidP="00222DA6">
      <w:pPr>
        <w:pStyle w:val="ListParagraph"/>
        <w:numPr>
          <w:ilvl w:val="1"/>
          <w:numId w:val="29"/>
        </w:numPr>
        <w:shd w:val="clear" w:color="auto" w:fill="FFFFFF" w:themeFill="background1"/>
        <w:contextualSpacing w:val="0"/>
        <w:jc w:val="both"/>
        <w:rPr>
          <w:rFonts w:ascii="Cambria" w:hAnsi="Cambria"/>
          <w:b/>
          <w:sz w:val="24"/>
          <w:szCs w:val="24"/>
        </w:rPr>
      </w:pPr>
      <w:r w:rsidRPr="00222DA6">
        <w:rPr>
          <w:rFonts w:ascii="Cambria" w:hAnsi="Cambria"/>
          <w:sz w:val="24"/>
          <w:szCs w:val="24"/>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39D533B5" w14:textId="2A97210F" w:rsidR="00A85F11" w:rsidRPr="00222DA6" w:rsidRDefault="00185F8E" w:rsidP="00222DA6">
      <w:pPr>
        <w:pStyle w:val="ListParagraph"/>
        <w:numPr>
          <w:ilvl w:val="1"/>
          <w:numId w:val="29"/>
        </w:numPr>
        <w:shd w:val="clear" w:color="auto" w:fill="FFFFFF" w:themeFill="background1"/>
        <w:contextualSpacing w:val="0"/>
        <w:jc w:val="both"/>
        <w:rPr>
          <w:rFonts w:ascii="Cambria" w:hAnsi="Cambria"/>
          <w:b/>
          <w:sz w:val="24"/>
          <w:szCs w:val="24"/>
        </w:rPr>
      </w:pPr>
      <w:r w:rsidRPr="00222DA6">
        <w:rPr>
          <w:rFonts w:ascii="Cambria" w:hAnsi="Cambria"/>
          <w:sz w:val="24"/>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44FE49A1"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Employer’s and Contractor's risks</w:t>
      </w:r>
    </w:p>
    <w:p w14:paraId="6A5B8B50" w14:textId="77777777" w:rsidR="00A85F11" w:rsidRPr="00222DA6" w:rsidRDefault="00185F8E" w:rsidP="00222DA6">
      <w:pPr>
        <w:pStyle w:val="ListParagraph"/>
        <w:numPr>
          <w:ilvl w:val="1"/>
          <w:numId w:val="29"/>
        </w:numPr>
        <w:shd w:val="clear" w:color="auto" w:fill="FFFFFF" w:themeFill="background1"/>
        <w:ind w:left="993" w:hanging="633"/>
        <w:contextualSpacing w:val="0"/>
        <w:rPr>
          <w:rFonts w:ascii="Cambria" w:hAnsi="Cambria"/>
          <w:b/>
          <w:sz w:val="24"/>
          <w:szCs w:val="24"/>
        </w:rPr>
      </w:pPr>
      <w:r w:rsidRPr="00222DA6">
        <w:rPr>
          <w:rFonts w:ascii="Cambria" w:hAnsi="Cambria"/>
          <w:sz w:val="24"/>
          <w:szCs w:val="24"/>
        </w:rPr>
        <w:lastRenderedPageBreak/>
        <w:t>The Employer carries the risks which this Contract states are Employer’s risks, and the Contractor carries the risks which this Contract states are Contractor’s risks.</w:t>
      </w:r>
    </w:p>
    <w:p w14:paraId="54FC767F"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Employer's risks</w:t>
      </w:r>
    </w:p>
    <w:p w14:paraId="745AB855" w14:textId="77777777" w:rsidR="00A85F11" w:rsidRPr="00222DA6" w:rsidRDefault="00185F8E" w:rsidP="00222DA6">
      <w:pPr>
        <w:pStyle w:val="ListParagraph"/>
        <w:numPr>
          <w:ilvl w:val="1"/>
          <w:numId w:val="29"/>
        </w:numPr>
        <w:shd w:val="clear" w:color="auto" w:fill="FFFFFF" w:themeFill="background1"/>
        <w:ind w:left="993" w:hanging="633"/>
        <w:contextualSpacing w:val="0"/>
        <w:rPr>
          <w:rFonts w:ascii="Cambria" w:hAnsi="Cambria"/>
          <w:b/>
          <w:sz w:val="24"/>
          <w:szCs w:val="24"/>
        </w:rPr>
      </w:pPr>
      <w:r w:rsidRPr="00222DA6">
        <w:rPr>
          <w:rFonts w:ascii="Cambria" w:hAnsi="Cambria"/>
          <w:sz w:val="24"/>
          <w:szCs w:val="24"/>
        </w:rPr>
        <w:t>The Employer is responsible for the excepted risks which are:</w:t>
      </w:r>
    </w:p>
    <w:p w14:paraId="575E78AF" w14:textId="6FCCA3CD" w:rsidR="00A85F11" w:rsidRPr="00222DA6" w:rsidRDefault="00185F8E" w:rsidP="00222DA6">
      <w:pPr>
        <w:numPr>
          <w:ilvl w:val="0"/>
          <w:numId w:val="30"/>
        </w:numPr>
        <w:shd w:val="clear" w:color="auto" w:fill="FFFFFF" w:themeFill="background1"/>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left="1080" w:right="6"/>
        <w:jc w:val="both"/>
        <w:rPr>
          <w:rFonts w:ascii="Cambria" w:hAnsi="Cambria"/>
          <w:sz w:val="24"/>
          <w:szCs w:val="24"/>
        </w:rPr>
      </w:pPr>
      <w:r w:rsidRPr="00222DA6">
        <w:rPr>
          <w:rFonts w:ascii="Cambria" w:hAnsi="Cambria"/>
          <w:sz w:val="24"/>
          <w:szCs w:val="24"/>
        </w:rPr>
        <w:t xml:space="preserve">rebellion, riot commotion or disorder unless solely restricted to employees of the Contractor arising from the conduct of the </w:t>
      </w:r>
      <w:r w:rsidR="002005C2" w:rsidRPr="00222DA6">
        <w:rPr>
          <w:rFonts w:ascii="Cambria" w:hAnsi="Cambria"/>
          <w:sz w:val="24"/>
          <w:szCs w:val="24"/>
        </w:rPr>
        <w:t>Works; or</w:t>
      </w:r>
    </w:p>
    <w:p w14:paraId="5E48A950" w14:textId="77777777" w:rsidR="00A85F11" w:rsidRPr="00222DA6" w:rsidRDefault="00185F8E" w:rsidP="00222DA6">
      <w:pPr>
        <w:numPr>
          <w:ilvl w:val="0"/>
          <w:numId w:val="30"/>
        </w:numPr>
        <w:shd w:val="clear" w:color="auto" w:fill="FFFFFF" w:themeFill="background1"/>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left="1080" w:right="6"/>
        <w:jc w:val="both"/>
        <w:rPr>
          <w:rFonts w:ascii="Cambria" w:hAnsi="Cambria"/>
          <w:sz w:val="24"/>
          <w:szCs w:val="24"/>
        </w:rPr>
      </w:pPr>
      <w:r w:rsidRPr="00222DA6">
        <w:rPr>
          <w:rFonts w:ascii="Cambria" w:hAnsi="Cambria"/>
          <w:sz w:val="24"/>
          <w:szCs w:val="24"/>
        </w:rPr>
        <w:t xml:space="preserve"> a cause due solely to the design of the Works, other than the Contractor’s design; or</w:t>
      </w:r>
    </w:p>
    <w:p w14:paraId="249456CE" w14:textId="6D2E161E" w:rsidR="00A85F11" w:rsidRPr="00222DA6" w:rsidRDefault="00185F8E" w:rsidP="00222DA6">
      <w:pPr>
        <w:numPr>
          <w:ilvl w:val="0"/>
          <w:numId w:val="30"/>
        </w:numPr>
        <w:shd w:val="clear" w:color="auto" w:fill="FFFFFF" w:themeFill="background1"/>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left="1080" w:right="6"/>
        <w:jc w:val="both"/>
        <w:rPr>
          <w:rFonts w:ascii="Cambria" w:hAnsi="Cambria"/>
          <w:sz w:val="24"/>
          <w:szCs w:val="24"/>
        </w:rPr>
      </w:pPr>
      <w:r w:rsidRPr="00222DA6">
        <w:rPr>
          <w:rFonts w:ascii="Cambria" w:hAnsi="Cambria"/>
          <w:sz w:val="24"/>
          <w:szCs w:val="24"/>
        </w:rPr>
        <w:t xml:space="preserve">any operation of the forces of nature (in so far as it occurs on the Site) which an </w:t>
      </w:r>
      <w:r w:rsidR="002005C2" w:rsidRPr="00222DA6">
        <w:rPr>
          <w:rFonts w:ascii="Cambria" w:hAnsi="Cambria"/>
          <w:sz w:val="24"/>
          <w:szCs w:val="24"/>
        </w:rPr>
        <w:t>experienced contractor</w:t>
      </w:r>
      <w:r w:rsidRPr="00222DA6">
        <w:rPr>
          <w:rFonts w:ascii="Cambria" w:hAnsi="Cambria"/>
          <w:sz w:val="24"/>
          <w:szCs w:val="24"/>
        </w:rPr>
        <w:t>:</w:t>
      </w:r>
    </w:p>
    <w:p w14:paraId="69D2D029" w14:textId="77777777" w:rsidR="00A85F11" w:rsidRPr="00222DA6" w:rsidRDefault="00185F8E" w:rsidP="00222DA6">
      <w:pPr>
        <w:numPr>
          <w:ilvl w:val="1"/>
          <w:numId w:val="30"/>
        </w:numPr>
        <w:shd w:val="clear" w:color="auto" w:fill="FFFFFF" w:themeFill="background1"/>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right="6"/>
        <w:jc w:val="both"/>
        <w:rPr>
          <w:rFonts w:ascii="Cambria" w:hAnsi="Cambria"/>
          <w:sz w:val="24"/>
          <w:szCs w:val="24"/>
        </w:rPr>
      </w:pPr>
      <w:r w:rsidRPr="00222DA6">
        <w:rPr>
          <w:rFonts w:ascii="Cambria" w:hAnsi="Cambria"/>
          <w:sz w:val="24"/>
          <w:szCs w:val="24"/>
        </w:rPr>
        <w:t>could not have reasonably foreseen; or</w:t>
      </w:r>
    </w:p>
    <w:p w14:paraId="57889EFE" w14:textId="77777777" w:rsidR="00A85F11" w:rsidRPr="00222DA6" w:rsidRDefault="00185F8E" w:rsidP="00222DA6">
      <w:pPr>
        <w:numPr>
          <w:ilvl w:val="1"/>
          <w:numId w:val="30"/>
        </w:numPr>
        <w:shd w:val="clear" w:color="auto" w:fill="FFFFFF" w:themeFill="background1"/>
        <w:tabs>
          <w:tab w:val="left" w:pos="-1440"/>
          <w:tab w:val="left" w:pos="-720"/>
          <w:tab w:val="left" w:pos="0"/>
          <w:tab w:val="left" w:pos="440"/>
          <w:tab w:val="left" w:pos="720"/>
          <w:tab w:val="left" w:pos="2380"/>
          <w:tab w:val="left" w:pos="3160"/>
          <w:tab w:val="left" w:pos="4920"/>
          <w:tab w:val="left" w:pos="5400"/>
          <w:tab w:val="left" w:pos="5760"/>
          <w:tab w:val="left" w:pos="6880"/>
        </w:tabs>
        <w:spacing w:after="0"/>
        <w:ind w:left="1710" w:right="6" w:hanging="510"/>
        <w:jc w:val="both"/>
        <w:rPr>
          <w:rFonts w:ascii="Cambria" w:hAnsi="Cambria"/>
          <w:sz w:val="24"/>
          <w:szCs w:val="24"/>
        </w:rPr>
      </w:pPr>
      <w:r w:rsidRPr="00222DA6">
        <w:rPr>
          <w:rFonts w:ascii="Cambria" w:hAnsi="Cambria"/>
          <w:sz w:val="24"/>
          <w:szCs w:val="24"/>
        </w:rPr>
        <w:t>could reasonably have foreseen, but against which he could not reasonably have taken at least one of the following measures;</w:t>
      </w:r>
    </w:p>
    <w:p w14:paraId="2F4857E8" w14:textId="77777777" w:rsidR="00A85F11" w:rsidRPr="00222DA6" w:rsidRDefault="00185F8E" w:rsidP="00222DA6">
      <w:pPr>
        <w:numPr>
          <w:ilvl w:val="2"/>
          <w:numId w:val="30"/>
        </w:numPr>
        <w:shd w:val="clear" w:color="auto" w:fill="FFFFFF" w:themeFill="background1"/>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left="2070" w:right="6"/>
        <w:jc w:val="both"/>
        <w:rPr>
          <w:rFonts w:ascii="Cambria" w:hAnsi="Cambria"/>
          <w:sz w:val="24"/>
          <w:szCs w:val="24"/>
        </w:rPr>
      </w:pPr>
      <w:r w:rsidRPr="00222DA6">
        <w:rPr>
          <w:rFonts w:ascii="Cambria" w:hAnsi="Cambria"/>
          <w:sz w:val="24"/>
          <w:szCs w:val="24"/>
        </w:rPr>
        <w:t xml:space="preserve"> prevent loss or damage to physical property from occurring by taking appropriate measures or</w:t>
      </w:r>
    </w:p>
    <w:p w14:paraId="05612CC3" w14:textId="77777777" w:rsidR="00A85F11" w:rsidRPr="00222DA6" w:rsidRDefault="00185F8E" w:rsidP="00222DA6">
      <w:pPr>
        <w:numPr>
          <w:ilvl w:val="2"/>
          <w:numId w:val="30"/>
        </w:numPr>
        <w:shd w:val="clear" w:color="auto" w:fill="FFFFFF" w:themeFill="background1"/>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left="2070" w:right="-306"/>
        <w:jc w:val="both"/>
        <w:rPr>
          <w:rFonts w:ascii="Cambria" w:hAnsi="Cambria"/>
          <w:sz w:val="24"/>
          <w:szCs w:val="24"/>
        </w:rPr>
      </w:pPr>
      <w:r w:rsidRPr="00222DA6">
        <w:rPr>
          <w:rFonts w:ascii="Cambria" w:hAnsi="Cambria"/>
          <w:sz w:val="24"/>
          <w:szCs w:val="24"/>
        </w:rPr>
        <w:t xml:space="preserve"> insure against such loss or damage</w:t>
      </w:r>
    </w:p>
    <w:p w14:paraId="7C150940"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Contractor’s risks</w:t>
      </w:r>
    </w:p>
    <w:p w14:paraId="4E10DFC0"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All risks of loss of or damage to physical property and of personal injury and death which arise during and in consequence of the performance of the Contract other than the excepted risks are the responsibility of the Contractor.</w:t>
      </w:r>
    </w:p>
    <w:p w14:paraId="78649A32"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Insurance:</w:t>
      </w:r>
    </w:p>
    <w:p w14:paraId="467C5B03" w14:textId="552BBF19"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 xml:space="preserve">The Contractor shall prior to commencing the works, effect and thereafter maintain </w:t>
      </w:r>
      <w:r w:rsidR="002005C2" w:rsidRPr="00222DA6">
        <w:rPr>
          <w:rFonts w:ascii="Cambria" w:hAnsi="Cambria"/>
          <w:sz w:val="24"/>
          <w:szCs w:val="24"/>
        </w:rPr>
        <w:t>insurances,</w:t>
      </w:r>
      <w:r w:rsidRPr="00222DA6">
        <w:rPr>
          <w:rFonts w:ascii="Cambria" w:hAnsi="Cambria"/>
          <w:sz w:val="24"/>
          <w:szCs w:val="24"/>
        </w:rPr>
        <w:t xml:space="preserve"> in the joint names of the Employer and the Contractor, (cover from the first working day after the Start Date to the end of </w:t>
      </w:r>
      <w:r w:rsidR="002005C2" w:rsidRPr="00222DA6">
        <w:rPr>
          <w:rFonts w:ascii="Cambria" w:hAnsi="Cambria"/>
          <w:sz w:val="24"/>
          <w:szCs w:val="24"/>
        </w:rPr>
        <w:t>Defects Liability</w:t>
      </w:r>
      <w:r w:rsidRPr="00222DA6">
        <w:rPr>
          <w:rFonts w:ascii="Cambria" w:hAnsi="Cambria"/>
          <w:sz w:val="24"/>
          <w:szCs w:val="24"/>
        </w:rPr>
        <w:t xml:space="preserve"> Period), in the amounts stated in the Contract </w:t>
      </w:r>
      <w:r w:rsidR="002005C2" w:rsidRPr="00222DA6">
        <w:rPr>
          <w:rFonts w:ascii="Cambria" w:hAnsi="Cambria"/>
          <w:sz w:val="24"/>
          <w:szCs w:val="24"/>
        </w:rPr>
        <w:t>Data:</w:t>
      </w:r>
    </w:p>
    <w:p w14:paraId="2BBC5CD4" w14:textId="77777777" w:rsidR="00A85F11" w:rsidRPr="00222DA6" w:rsidRDefault="00185F8E" w:rsidP="00222DA6">
      <w:pPr>
        <w:numPr>
          <w:ilvl w:val="0"/>
          <w:numId w:val="31"/>
        </w:numPr>
        <w:shd w:val="clear" w:color="auto" w:fill="FFFFFF" w:themeFill="background1"/>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right="-306"/>
        <w:jc w:val="both"/>
        <w:rPr>
          <w:rFonts w:ascii="Cambria" w:hAnsi="Cambria"/>
          <w:sz w:val="24"/>
          <w:szCs w:val="24"/>
        </w:rPr>
      </w:pPr>
      <w:r w:rsidRPr="00222DA6">
        <w:rPr>
          <w:rFonts w:ascii="Cambria" w:hAnsi="Cambria"/>
          <w:sz w:val="24"/>
          <w:szCs w:val="24"/>
        </w:rPr>
        <w:t>for loss of or damage to the Works, Plants and Materials and the Contractor’s equipment;</w:t>
      </w:r>
    </w:p>
    <w:p w14:paraId="74420994" w14:textId="122669CA" w:rsidR="00A85F11" w:rsidRPr="00222DA6" w:rsidRDefault="00185F8E" w:rsidP="00222DA6">
      <w:pPr>
        <w:numPr>
          <w:ilvl w:val="0"/>
          <w:numId w:val="31"/>
        </w:numPr>
        <w:shd w:val="clear" w:color="auto" w:fill="FFFFFF" w:themeFill="background1"/>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right="-306"/>
        <w:jc w:val="both"/>
        <w:rPr>
          <w:rFonts w:ascii="Cambria" w:hAnsi="Cambria"/>
          <w:sz w:val="24"/>
          <w:szCs w:val="24"/>
        </w:rPr>
      </w:pPr>
      <w:r w:rsidRPr="00222DA6">
        <w:rPr>
          <w:rFonts w:ascii="Cambria" w:hAnsi="Cambria"/>
          <w:sz w:val="24"/>
          <w:szCs w:val="24"/>
        </w:rPr>
        <w:t xml:space="preserve">for liability of both Parties for loss, damage, death and injury to third parties or their property arising out of the Contractor’s performance of </w:t>
      </w:r>
      <w:r w:rsidR="002005C2" w:rsidRPr="00222DA6">
        <w:rPr>
          <w:rFonts w:ascii="Cambria" w:hAnsi="Cambria"/>
          <w:sz w:val="24"/>
          <w:szCs w:val="24"/>
        </w:rPr>
        <w:t>the Contract</w:t>
      </w:r>
      <w:r w:rsidRPr="00222DA6">
        <w:rPr>
          <w:rFonts w:ascii="Cambria" w:hAnsi="Cambria"/>
          <w:sz w:val="24"/>
          <w:szCs w:val="24"/>
        </w:rPr>
        <w:t xml:space="preserve"> including the Contractor’s liability for damage to the Employer’s property other than the Works and</w:t>
      </w:r>
    </w:p>
    <w:p w14:paraId="2476676E" w14:textId="77777777" w:rsidR="00A85F11" w:rsidRPr="00222DA6" w:rsidRDefault="00185F8E" w:rsidP="00222DA6">
      <w:pPr>
        <w:numPr>
          <w:ilvl w:val="0"/>
          <w:numId w:val="31"/>
        </w:numPr>
        <w:shd w:val="clear" w:color="auto" w:fill="FFFFFF" w:themeFill="background1"/>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ind w:left="1077" w:right="6" w:hanging="357"/>
        <w:jc w:val="both"/>
        <w:rPr>
          <w:rFonts w:ascii="Cambria" w:hAnsi="Cambria"/>
          <w:sz w:val="24"/>
          <w:szCs w:val="24"/>
        </w:rPr>
      </w:pPr>
      <w:r w:rsidRPr="00222DA6">
        <w:rPr>
          <w:rFonts w:ascii="Cambria" w:hAnsi="Cambria"/>
          <w:sz w:val="24"/>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6D6AB9C1"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sz w:val="24"/>
          <w:szCs w:val="24"/>
        </w:rPr>
      </w:pPr>
      <w:r w:rsidRPr="00222DA6">
        <w:rPr>
          <w:rFonts w:ascii="Cambria" w:hAnsi="Cambria"/>
          <w:sz w:val="24"/>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3265164D"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sz w:val="24"/>
          <w:szCs w:val="24"/>
        </w:rPr>
      </w:pPr>
      <w:r w:rsidRPr="00222DA6">
        <w:rPr>
          <w:rFonts w:ascii="Cambria" w:hAnsi="Cambria"/>
          <w:sz w:val="24"/>
          <w:szCs w:val="24"/>
        </w:rPr>
        <w:lastRenderedPageBreak/>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are due, the payment of the premiums shall be a debt due.</w:t>
      </w:r>
    </w:p>
    <w:p w14:paraId="6B15651B"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sz w:val="24"/>
          <w:szCs w:val="24"/>
        </w:rPr>
      </w:pPr>
      <w:r w:rsidRPr="00222DA6">
        <w:rPr>
          <w:rFonts w:ascii="Cambria" w:hAnsi="Cambria"/>
          <w:sz w:val="24"/>
          <w:szCs w:val="24"/>
        </w:rPr>
        <w:t>Alterations to the terms of insurance shall not be made without the approval of the Employer.</w:t>
      </w:r>
    </w:p>
    <w:p w14:paraId="2ED4B48C"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sz w:val="24"/>
          <w:szCs w:val="24"/>
        </w:rPr>
      </w:pPr>
      <w:r w:rsidRPr="00222DA6">
        <w:rPr>
          <w:rFonts w:ascii="Cambria" w:hAnsi="Cambria"/>
          <w:sz w:val="24"/>
          <w:szCs w:val="24"/>
        </w:rPr>
        <w:t>Both Parties shall comply with any conditions of the insurance policies.</w:t>
      </w:r>
    </w:p>
    <w:p w14:paraId="11962D54"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Site Investigation Reports:</w:t>
      </w:r>
    </w:p>
    <w:p w14:paraId="4955B187"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The Contractor, in preparing the tender, shall rely on any site investigation reports referred to in the Contract data, supplemented by any information available to the Tenderer.</w:t>
      </w:r>
    </w:p>
    <w:p w14:paraId="778862DA"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Queries about the Contract Data</w:t>
      </w:r>
    </w:p>
    <w:p w14:paraId="46454B18" w14:textId="77777777" w:rsidR="00A85F11" w:rsidRPr="00222DA6" w:rsidRDefault="00185F8E" w:rsidP="00222DA6">
      <w:pPr>
        <w:pStyle w:val="ListParagraph"/>
        <w:numPr>
          <w:ilvl w:val="1"/>
          <w:numId w:val="29"/>
        </w:numPr>
        <w:shd w:val="clear" w:color="auto" w:fill="FFFFFF" w:themeFill="background1"/>
        <w:ind w:left="1134" w:hanging="774"/>
        <w:contextualSpacing w:val="0"/>
        <w:rPr>
          <w:rFonts w:ascii="Cambria" w:hAnsi="Cambria"/>
          <w:b/>
          <w:sz w:val="24"/>
          <w:szCs w:val="24"/>
        </w:rPr>
      </w:pPr>
      <w:r w:rsidRPr="00222DA6">
        <w:rPr>
          <w:rFonts w:ascii="Cambria" w:hAnsi="Cambria"/>
          <w:sz w:val="24"/>
          <w:szCs w:val="24"/>
        </w:rPr>
        <w:t>The Employer will clarify queries on the Contract Data.</w:t>
      </w:r>
    </w:p>
    <w:p w14:paraId="2878A786"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Contractor to construct the Works</w:t>
      </w:r>
    </w:p>
    <w:p w14:paraId="37BF800B"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The Contractor shall construct the Works in accordance with the Specification and Drawings. In the case of death of the Contractor after executing the Agreement/commencement of the work, his legal heir, if an eligible registered Contractor and willing can execute and complete the work at the accepted tendered rates, irrespective of the cost of work.</w:t>
      </w:r>
    </w:p>
    <w:p w14:paraId="58071DD2"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Works to be completed by the Intended Completion Date</w:t>
      </w:r>
    </w:p>
    <w:p w14:paraId="240FE4F2"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The Contractor may commence execution of the Works on the Start Date and shall carry out the Works in accordance with the program submitted by the Contractor, as updated with the approval of the Employer, and complete them by the Intended Completion Date.</w:t>
      </w:r>
    </w:p>
    <w:p w14:paraId="10CEF01C"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Approval by the Employer:</w:t>
      </w:r>
    </w:p>
    <w:p w14:paraId="6DDE0DA1"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The Contractor shall submit Specification and drawings showing the proposed Temporary Works to the Employer, who is to approve them if they comply with the Specifications and Drawings.</w:t>
      </w:r>
    </w:p>
    <w:p w14:paraId="7ABDC0D0"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The Contractor shall be responsible for the design of Temporary Works</w:t>
      </w:r>
    </w:p>
    <w:p w14:paraId="5C9AD7FB"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The Employer’s approval shall not alter the Contractor’s responsibility for design of the Temporary Works.</w:t>
      </w:r>
    </w:p>
    <w:p w14:paraId="3B5CB218"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lastRenderedPageBreak/>
        <w:t>The Contractor shall obtain approval of third parties to the design of third parties to the design of the temporary Works where required.</w:t>
      </w:r>
    </w:p>
    <w:p w14:paraId="6E290A7F"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All Drawings prepared by the Contractor for the execution of the temporary or permanent Works, are subject to prior approval by the Employer before their use.</w:t>
      </w:r>
    </w:p>
    <w:p w14:paraId="7798DC93"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Safety</w:t>
      </w:r>
    </w:p>
    <w:p w14:paraId="3E52E166" w14:textId="77777777" w:rsidR="00A85F11" w:rsidRPr="00222DA6" w:rsidRDefault="00185F8E" w:rsidP="00222DA6">
      <w:pPr>
        <w:pStyle w:val="ListParagraph"/>
        <w:numPr>
          <w:ilvl w:val="1"/>
          <w:numId w:val="29"/>
        </w:numPr>
        <w:shd w:val="clear" w:color="auto" w:fill="FFFFFF" w:themeFill="background1"/>
        <w:ind w:left="993" w:hanging="633"/>
        <w:contextualSpacing w:val="0"/>
        <w:rPr>
          <w:rFonts w:ascii="Cambria" w:hAnsi="Cambria"/>
          <w:b/>
          <w:sz w:val="24"/>
          <w:szCs w:val="24"/>
        </w:rPr>
      </w:pPr>
      <w:r w:rsidRPr="00222DA6">
        <w:rPr>
          <w:rFonts w:ascii="Cambria" w:hAnsi="Cambria"/>
          <w:sz w:val="24"/>
          <w:szCs w:val="24"/>
        </w:rPr>
        <w:t>The Contractor shall be responsible for the safety of all activities on the Site.</w:t>
      </w:r>
    </w:p>
    <w:p w14:paraId="1D9DBD25"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Discoveries</w:t>
      </w:r>
    </w:p>
    <w:p w14:paraId="476DF45B"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60441E93"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Possession of the Site</w:t>
      </w:r>
    </w:p>
    <w:p w14:paraId="3055CD3D"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 xml:space="preserve">The Employer shall give possession of all parts of the Site to the Contractor. If possession of a part is not given by the date stated in the Contract Data the Employer is deemed to have delayed the start of the relevant activities. </w:t>
      </w:r>
    </w:p>
    <w:p w14:paraId="66AF5CD9"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Access to the Site</w:t>
      </w:r>
    </w:p>
    <w:p w14:paraId="7089D9CE"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028937D7"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Instructions</w:t>
      </w:r>
    </w:p>
    <w:p w14:paraId="3DCAF671" w14:textId="418468FE" w:rsidR="009F0DF0"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The Contractor shall carry out all instructions of the Employer which comply with the applicable laws where the Site is located.</w:t>
      </w:r>
    </w:p>
    <w:p w14:paraId="39A2323C" w14:textId="2CFAFBB8"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Procedure for resolution of Disputes:</w:t>
      </w:r>
      <w:r w:rsidR="004A1DC5" w:rsidRPr="00222DA6">
        <w:rPr>
          <w:rFonts w:ascii="Cambria" w:hAnsi="Cambria"/>
          <w:b/>
          <w:sz w:val="24"/>
          <w:szCs w:val="24"/>
        </w:rPr>
        <w:t xml:space="preserve"> Deleted</w:t>
      </w:r>
    </w:p>
    <w:p w14:paraId="44F64F38" w14:textId="77777777" w:rsidR="00A85F11" w:rsidRPr="00222DA6" w:rsidRDefault="00185F8E" w:rsidP="00222DA6">
      <w:pPr>
        <w:pStyle w:val="Heading3"/>
        <w:numPr>
          <w:ilvl w:val="0"/>
          <w:numId w:val="0"/>
        </w:numPr>
        <w:shd w:val="clear" w:color="auto" w:fill="FFFFFF" w:themeFill="background1"/>
        <w:jc w:val="center"/>
        <w:rPr>
          <w:sz w:val="24"/>
          <w:szCs w:val="24"/>
        </w:rPr>
      </w:pPr>
      <w:bookmarkStart w:id="37" w:name="_Toc180722431"/>
      <w:r w:rsidRPr="00222DA6">
        <w:rPr>
          <w:sz w:val="24"/>
          <w:szCs w:val="24"/>
        </w:rPr>
        <w:t>B.  TIME CONTROL</w:t>
      </w:r>
      <w:bookmarkEnd w:id="37"/>
    </w:p>
    <w:p w14:paraId="0A262DB0"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Program</w:t>
      </w:r>
    </w:p>
    <w:p w14:paraId="75B3600C"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Within the time stated in the Contract Data the Contractor shall submit to the Employer for approval a Program showing the general methods, arrangements, order, and timing for all the activities in the Works.</w:t>
      </w:r>
    </w:p>
    <w:p w14:paraId="7D78A584"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The Employer's approval of the Program shall not alter the Contractor's obligations. The Contractor may revise the Program and submit it to the Employer again at any time. A revised Program is to show the effect of Variations and Compensation Events.</w:t>
      </w:r>
    </w:p>
    <w:p w14:paraId="434CF11D"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Extension of the Intended Completion Date</w:t>
      </w:r>
    </w:p>
    <w:p w14:paraId="79CAC5AB"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lastRenderedPageBreak/>
        <w:t>The Employer shall extend the Intended Completion Date if a Compensation Event occurs or a Variation is issued which makes it impossible for Completion to be achieved by the Intended Completion Date.</w:t>
      </w:r>
    </w:p>
    <w:p w14:paraId="730E23AF"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The Employer shall decide whether and by how much to extend the Intended Completion Date within 21 days of the Contractor asking the Employer for a decision upon the effect of a Compensation Event or Variation and submitting full supporting information.</w:t>
      </w:r>
    </w:p>
    <w:p w14:paraId="2C4425E3"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Delays ordered by the Employer</w:t>
      </w:r>
    </w:p>
    <w:p w14:paraId="4D6E4F14"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The Employer may instruct the Contractor to delay the start or progress of any activity within the Works.</w:t>
      </w:r>
    </w:p>
    <w:p w14:paraId="7A1565A0"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Management meetings</w:t>
      </w:r>
    </w:p>
    <w:p w14:paraId="21E8B5AB"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The Employer may require the Contractor to attend a management meeting. The business of a management meeting shall be to review the progress achieved and the plans for remaining work.</w:t>
      </w:r>
    </w:p>
    <w:p w14:paraId="05C28F75" w14:textId="63C92806" w:rsidR="00070892" w:rsidRPr="00222DA6" w:rsidRDefault="00185F8E" w:rsidP="00222DA6">
      <w:pPr>
        <w:pStyle w:val="ListParagraph"/>
        <w:numPr>
          <w:ilvl w:val="1"/>
          <w:numId w:val="29"/>
        </w:numPr>
        <w:shd w:val="clear" w:color="auto" w:fill="FFFFFF" w:themeFill="background1"/>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ind w:left="720" w:hanging="720"/>
        <w:contextualSpacing w:val="0"/>
        <w:jc w:val="both"/>
        <w:rPr>
          <w:rFonts w:ascii="Cambria" w:hAnsi="Cambria"/>
          <w:sz w:val="24"/>
          <w:szCs w:val="24"/>
        </w:rPr>
      </w:pPr>
      <w:r w:rsidRPr="00222DA6">
        <w:rPr>
          <w:rFonts w:ascii="Cambria" w:hAnsi="Cambria"/>
          <w:sz w:val="24"/>
          <w:szCs w:val="24"/>
        </w:rPr>
        <w:t>The responsibility of the parties for actions to be taken is to be decided by the Employer either at the management meeting or after the management meeting and stated in writing to be distributed to all who attended the meeting.</w:t>
      </w:r>
    </w:p>
    <w:p w14:paraId="2137DA1E" w14:textId="77777777" w:rsidR="00A85F11" w:rsidRPr="00222DA6" w:rsidRDefault="00185F8E" w:rsidP="00222DA6">
      <w:pPr>
        <w:pStyle w:val="Heading3"/>
        <w:numPr>
          <w:ilvl w:val="0"/>
          <w:numId w:val="0"/>
        </w:numPr>
        <w:shd w:val="clear" w:color="auto" w:fill="FFFFFF" w:themeFill="background1"/>
        <w:jc w:val="center"/>
        <w:rPr>
          <w:sz w:val="24"/>
          <w:szCs w:val="24"/>
        </w:rPr>
      </w:pPr>
      <w:bookmarkStart w:id="38" w:name="_Toc180722432"/>
      <w:r w:rsidRPr="00222DA6">
        <w:rPr>
          <w:sz w:val="24"/>
          <w:szCs w:val="24"/>
        </w:rPr>
        <w:t>C.  QUALITY CONTROL</w:t>
      </w:r>
      <w:bookmarkEnd w:id="38"/>
    </w:p>
    <w:p w14:paraId="76B76366" w14:textId="77777777" w:rsidR="00A85F11" w:rsidRPr="00222DA6" w:rsidRDefault="00185F8E" w:rsidP="00222DA6">
      <w:pPr>
        <w:pStyle w:val="ListParagraph"/>
        <w:shd w:val="clear" w:color="auto" w:fill="FFFFFF" w:themeFill="background1"/>
        <w:ind w:left="357"/>
        <w:contextualSpacing w:val="0"/>
        <w:rPr>
          <w:rFonts w:ascii="Cambria" w:hAnsi="Cambria"/>
          <w:b/>
          <w:sz w:val="24"/>
          <w:szCs w:val="24"/>
        </w:rPr>
      </w:pPr>
      <w:r w:rsidRPr="00222DA6">
        <w:rPr>
          <w:rFonts w:ascii="Cambria" w:hAnsi="Cambria"/>
          <w:b/>
          <w:sz w:val="24"/>
          <w:szCs w:val="24"/>
        </w:rPr>
        <w:t xml:space="preserve"> </w:t>
      </w:r>
    </w:p>
    <w:p w14:paraId="746D2A3A"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Identifying defects</w:t>
      </w:r>
    </w:p>
    <w:p w14:paraId="1AF9DBBF"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7E6FFEC8"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Tests</w:t>
      </w:r>
    </w:p>
    <w:p w14:paraId="298E3B0A"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35093B2F"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Correction of defects</w:t>
      </w:r>
    </w:p>
    <w:p w14:paraId="3E305B8E"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60353C7D"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lastRenderedPageBreak/>
        <w:t>Every time notice of a Defect is given, the Contractor shall correct the notified Defect within the length of time specified by the Employer’s notice.</w:t>
      </w:r>
    </w:p>
    <w:p w14:paraId="755E6272"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Uncorrected defects</w:t>
      </w:r>
    </w:p>
    <w:p w14:paraId="3A4CFF22" w14:textId="402E0541" w:rsidR="00070892" w:rsidRPr="00222DA6" w:rsidRDefault="00185F8E" w:rsidP="00222DA6">
      <w:pPr>
        <w:pStyle w:val="ListParagraph"/>
        <w:numPr>
          <w:ilvl w:val="1"/>
          <w:numId w:val="29"/>
        </w:numPr>
        <w:shd w:val="clear" w:color="auto" w:fill="FFFFFF" w:themeFill="background1"/>
        <w:tabs>
          <w:tab w:val="left" w:pos="-1440"/>
          <w:tab w:val="left" w:pos="-720"/>
        </w:tabs>
        <w:ind w:left="720" w:hanging="720"/>
        <w:contextualSpacing w:val="0"/>
        <w:jc w:val="both"/>
        <w:rPr>
          <w:rFonts w:ascii="Cambria" w:hAnsi="Cambria"/>
          <w:sz w:val="24"/>
          <w:szCs w:val="24"/>
        </w:rPr>
      </w:pPr>
      <w:r w:rsidRPr="00222DA6">
        <w:rPr>
          <w:rFonts w:ascii="Cambria" w:hAnsi="Cambria"/>
          <w:sz w:val="24"/>
          <w:szCs w:val="24"/>
        </w:rPr>
        <w:t>If the Contractor has not corrected a Defect within the time specified in the Employer’s notice, the Employer will assess the cost of having the Defect corrected, and the Contractor will pay this amount.</w:t>
      </w:r>
    </w:p>
    <w:p w14:paraId="3989E4D6" w14:textId="77777777" w:rsidR="00A85F11" w:rsidRPr="00222DA6" w:rsidRDefault="00185F8E" w:rsidP="00222DA6">
      <w:pPr>
        <w:pStyle w:val="Heading3"/>
        <w:numPr>
          <w:ilvl w:val="0"/>
          <w:numId w:val="0"/>
        </w:numPr>
        <w:shd w:val="clear" w:color="auto" w:fill="FFFFFF" w:themeFill="background1"/>
        <w:jc w:val="center"/>
        <w:rPr>
          <w:sz w:val="24"/>
          <w:szCs w:val="24"/>
        </w:rPr>
      </w:pPr>
      <w:bookmarkStart w:id="39" w:name="_Toc180722433"/>
      <w:r w:rsidRPr="00222DA6">
        <w:rPr>
          <w:sz w:val="24"/>
          <w:szCs w:val="24"/>
        </w:rPr>
        <w:t>D. COST CONTROL</w:t>
      </w:r>
      <w:bookmarkEnd w:id="39"/>
    </w:p>
    <w:p w14:paraId="7A1CBDA1" w14:textId="77777777" w:rsidR="00A85F11" w:rsidRPr="00222DA6" w:rsidRDefault="00A85F11" w:rsidP="00222DA6">
      <w:pPr>
        <w:shd w:val="clear" w:color="auto" w:fill="FFFFFF" w:themeFill="background1"/>
        <w:tabs>
          <w:tab w:val="center" w:pos="4680"/>
        </w:tabs>
        <w:ind w:left="2340"/>
        <w:rPr>
          <w:rFonts w:ascii="Cambria" w:hAnsi="Cambria"/>
          <w:sz w:val="12"/>
          <w:szCs w:val="12"/>
        </w:rPr>
      </w:pPr>
    </w:p>
    <w:p w14:paraId="3BA3CC2A"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Bill of Quantities (BOQ)</w:t>
      </w:r>
    </w:p>
    <w:p w14:paraId="15DC38B5"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The BOQ shall contain items for the construction, installation, testing, and commissioning work to be done by the Contractor.</w:t>
      </w:r>
    </w:p>
    <w:p w14:paraId="3C783C3D"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The BOQ is used to calculate the Contract Price. The Contractor is paid for the quantity of the work done at the rate in the BOQ for each item</w:t>
      </w:r>
    </w:p>
    <w:p w14:paraId="388DF261"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Variations - Not Applicable</w:t>
      </w:r>
    </w:p>
    <w:p w14:paraId="389849C8"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Payments for Variations - Not Applicable</w:t>
      </w:r>
    </w:p>
    <w:p w14:paraId="45534FA1"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Submission of bills for payment</w:t>
      </w:r>
    </w:p>
    <w:p w14:paraId="2822A264"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The Contractor shall submit bills to the Employer  based on the milestones defined and for the value of the work completed less the cumulative amount paid previously.</w:t>
      </w:r>
    </w:p>
    <w:p w14:paraId="53BC9411"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 xml:space="preserve">The Employer shall check the Contractor's bill and determine the value of the work executed which shall comprise of (i) value of the quantities of the items in the BOQ completed and. </w:t>
      </w:r>
    </w:p>
    <w:p w14:paraId="048943CB"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The Employer may exclude any item paid in a previous bill or reduce the proportion of any item previously paid in the light of later information.</w:t>
      </w:r>
    </w:p>
    <w:p w14:paraId="0ED89EE7"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Payments</w:t>
      </w:r>
    </w:p>
    <w:p w14:paraId="3E999438" w14:textId="327752B4" w:rsidR="0061158F" w:rsidRPr="00222DA6" w:rsidRDefault="0061158F"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Payments shall be adjusted for deductions for advance payments other than reconvenes m terms of contract and taxes, at source, as applicable under the law. The Employer shall</w:t>
      </w:r>
      <w:r w:rsidR="00CC4853" w:rsidRPr="00222DA6">
        <w:rPr>
          <w:rFonts w:ascii="Cambria" w:hAnsi="Cambria"/>
          <w:sz w:val="24"/>
          <w:szCs w:val="24"/>
        </w:rPr>
        <w:t xml:space="preserve"> pay the Contractor </w:t>
      </w:r>
      <w:r w:rsidRPr="00222DA6">
        <w:rPr>
          <w:rFonts w:ascii="Cambria" w:hAnsi="Cambria"/>
          <w:sz w:val="24"/>
          <w:szCs w:val="24"/>
        </w:rPr>
        <w:t>"as far as possible”, within 60 days of submission of bill. The contractor shall be liable to pay liquidated damages for shortfall in progress. For progress beyond the agreed programme, payment is subject to availability of the grants.</w:t>
      </w:r>
      <w:r w:rsidRPr="00222DA6">
        <w:rPr>
          <w:rFonts w:ascii="Cambria" w:hAnsi="Cambria"/>
          <w:sz w:val="24"/>
          <w:szCs w:val="24"/>
        </w:rPr>
        <w:tab/>
      </w:r>
      <w:r w:rsidRPr="00222DA6">
        <w:rPr>
          <w:sz w:val="20"/>
          <w:szCs w:val="20"/>
        </w:rPr>
        <w:t xml:space="preserve">      </w:t>
      </w:r>
    </w:p>
    <w:p w14:paraId="775197C4" w14:textId="465ED18B"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Items of the Works for which no rate or price has been entered in will not be paid for by the Employer and shall be deemed covered by other rates and prices in the Contract.</w:t>
      </w:r>
    </w:p>
    <w:p w14:paraId="57FA5B64"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Compensation events</w:t>
      </w:r>
    </w:p>
    <w:p w14:paraId="3A90FC2C"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lastRenderedPageBreak/>
        <w:t>The following are Compensation events unless they are caused by the Contractor:</w:t>
      </w:r>
    </w:p>
    <w:p w14:paraId="6726EC96" w14:textId="77777777" w:rsidR="00A85F11" w:rsidRPr="00222DA6" w:rsidRDefault="00185F8E" w:rsidP="00222DA6">
      <w:pPr>
        <w:shd w:val="clear" w:color="auto" w:fill="FFFFFF" w:themeFill="background1"/>
        <w:ind w:left="1170" w:hanging="450"/>
        <w:jc w:val="both"/>
        <w:rPr>
          <w:rFonts w:ascii="Cambria" w:hAnsi="Cambria"/>
          <w:sz w:val="24"/>
          <w:szCs w:val="24"/>
        </w:rPr>
      </w:pPr>
      <w:r w:rsidRPr="00222DA6">
        <w:rPr>
          <w:rFonts w:ascii="Cambria" w:hAnsi="Cambria"/>
          <w:sz w:val="24"/>
          <w:szCs w:val="24"/>
        </w:rPr>
        <w:t>(a)</w:t>
      </w:r>
      <w:r w:rsidRPr="00222DA6">
        <w:rPr>
          <w:rFonts w:ascii="Cambria" w:hAnsi="Cambria"/>
          <w:sz w:val="24"/>
          <w:szCs w:val="24"/>
        </w:rPr>
        <w:tab/>
        <w:t>The Employer does not give access to a part of the Site by the Site Possession Date stated in the Contract Data.</w:t>
      </w:r>
    </w:p>
    <w:p w14:paraId="5B4F3711" w14:textId="77777777" w:rsidR="00A85F11" w:rsidRPr="00222DA6" w:rsidRDefault="00185F8E" w:rsidP="00222DA6">
      <w:pPr>
        <w:shd w:val="clear" w:color="auto" w:fill="FFFFFF" w:themeFill="background1"/>
        <w:ind w:left="1170" w:hanging="450"/>
        <w:jc w:val="both"/>
        <w:rPr>
          <w:rFonts w:ascii="Cambria" w:hAnsi="Cambria"/>
          <w:sz w:val="24"/>
          <w:szCs w:val="24"/>
        </w:rPr>
      </w:pPr>
      <w:r w:rsidRPr="00222DA6">
        <w:rPr>
          <w:rFonts w:ascii="Cambria" w:hAnsi="Cambria"/>
          <w:sz w:val="24"/>
          <w:szCs w:val="24"/>
        </w:rPr>
        <w:t>(b)</w:t>
      </w:r>
      <w:r w:rsidRPr="00222DA6">
        <w:rPr>
          <w:rFonts w:ascii="Cambria" w:hAnsi="Cambria"/>
          <w:sz w:val="24"/>
          <w:szCs w:val="24"/>
        </w:rPr>
        <w:tab/>
        <w:t>The Employer orders a delay or does not issue drawings, specifications or instructions required for execution of works on time.</w:t>
      </w:r>
    </w:p>
    <w:p w14:paraId="09007BB1" w14:textId="77777777" w:rsidR="00A85F11" w:rsidRPr="00222DA6" w:rsidRDefault="00185F8E" w:rsidP="00222DA6">
      <w:pPr>
        <w:shd w:val="clear" w:color="auto" w:fill="FFFFFF" w:themeFill="background1"/>
        <w:ind w:left="1170" w:hanging="450"/>
        <w:jc w:val="both"/>
        <w:rPr>
          <w:rFonts w:ascii="Cambria" w:hAnsi="Cambria"/>
          <w:sz w:val="24"/>
          <w:szCs w:val="24"/>
        </w:rPr>
      </w:pPr>
      <w:r w:rsidRPr="00222DA6">
        <w:rPr>
          <w:rFonts w:ascii="Cambria" w:hAnsi="Cambria"/>
          <w:sz w:val="24"/>
          <w:szCs w:val="24"/>
        </w:rPr>
        <w:t>(c)</w:t>
      </w:r>
      <w:r w:rsidRPr="00222DA6">
        <w:rPr>
          <w:rFonts w:ascii="Cambria" w:hAnsi="Cambria"/>
          <w:sz w:val="24"/>
          <w:szCs w:val="24"/>
        </w:rPr>
        <w:tab/>
        <w:t>The Employer instructs the Contractor to uncover or to carry out additional tests upon work which is then found to have no Defects.</w:t>
      </w:r>
    </w:p>
    <w:p w14:paraId="4EA6CA4E" w14:textId="31E68824" w:rsidR="00A33314" w:rsidRPr="00222DA6" w:rsidRDefault="00185F8E" w:rsidP="00222DA6">
      <w:pPr>
        <w:shd w:val="clear" w:color="auto" w:fill="FFFFFF" w:themeFill="background1"/>
        <w:ind w:left="1170" w:hanging="450"/>
        <w:jc w:val="both"/>
        <w:rPr>
          <w:rFonts w:ascii="Cambria" w:hAnsi="Cambria"/>
          <w:sz w:val="24"/>
          <w:szCs w:val="24"/>
        </w:rPr>
      </w:pPr>
      <w:r w:rsidRPr="00222DA6">
        <w:rPr>
          <w:rFonts w:ascii="Cambria" w:hAnsi="Cambria"/>
          <w:sz w:val="24"/>
          <w:szCs w:val="24"/>
        </w:rPr>
        <w:t>(d)</w:t>
      </w:r>
      <w:r w:rsidR="00A33314" w:rsidRPr="00222DA6">
        <w:rPr>
          <w:rFonts w:ascii="Cambria" w:hAnsi="Cambria"/>
          <w:sz w:val="24"/>
          <w:szCs w:val="24"/>
        </w:rPr>
        <w:t xml:space="preserve"> The Employer gives an instruction for dealing with an unforeseen condition, caused by the Employer, or additional work required for safety or other reasons.</w:t>
      </w:r>
    </w:p>
    <w:p w14:paraId="7EA7EE16" w14:textId="6FABEE6C" w:rsidR="00A85F11" w:rsidRPr="00222DA6" w:rsidRDefault="00185F8E" w:rsidP="00222DA6">
      <w:pPr>
        <w:shd w:val="clear" w:color="auto" w:fill="FFFFFF" w:themeFill="background1"/>
        <w:ind w:left="1170" w:hanging="450"/>
        <w:jc w:val="both"/>
        <w:rPr>
          <w:rFonts w:ascii="Cambria" w:hAnsi="Cambria"/>
          <w:sz w:val="24"/>
          <w:szCs w:val="24"/>
        </w:rPr>
      </w:pPr>
      <w:r w:rsidRPr="00222DA6">
        <w:rPr>
          <w:rFonts w:ascii="Cambria" w:hAnsi="Cambria"/>
          <w:sz w:val="24"/>
          <w:szCs w:val="24"/>
        </w:rPr>
        <w:t>(e)</w:t>
      </w:r>
      <w:r w:rsidRPr="00222DA6">
        <w:rPr>
          <w:rFonts w:ascii="Cambria" w:hAnsi="Cambria"/>
          <w:sz w:val="24"/>
          <w:szCs w:val="24"/>
        </w:rPr>
        <w:tab/>
        <w:t>The effect on the Contractor of any of the Employer’s Risks.</w:t>
      </w:r>
    </w:p>
    <w:p w14:paraId="0B65C8F1" w14:textId="77777777" w:rsidR="00A85F11" w:rsidRPr="00222DA6" w:rsidRDefault="00185F8E" w:rsidP="00222DA6">
      <w:pPr>
        <w:shd w:val="clear" w:color="auto" w:fill="FFFFFF" w:themeFill="background1"/>
        <w:ind w:left="1170" w:hanging="450"/>
        <w:jc w:val="both"/>
        <w:rPr>
          <w:rFonts w:ascii="Cambria" w:hAnsi="Cambria"/>
          <w:sz w:val="24"/>
          <w:szCs w:val="24"/>
        </w:rPr>
      </w:pPr>
      <w:r w:rsidRPr="00222DA6">
        <w:rPr>
          <w:rFonts w:ascii="Cambria" w:hAnsi="Cambria"/>
          <w:sz w:val="24"/>
          <w:szCs w:val="24"/>
        </w:rPr>
        <w:t>(f)</w:t>
      </w:r>
      <w:r w:rsidRPr="00222DA6">
        <w:rPr>
          <w:rFonts w:ascii="Cambria" w:hAnsi="Cambria"/>
          <w:sz w:val="24"/>
          <w:szCs w:val="24"/>
        </w:rPr>
        <w:tab/>
        <w:t>The Employer unreasonably delays issuing a Certificate of Completion.</w:t>
      </w:r>
    </w:p>
    <w:p w14:paraId="5ADA7E45" w14:textId="77777777" w:rsidR="00A85F11" w:rsidRPr="00222DA6" w:rsidRDefault="00185F8E" w:rsidP="00222DA6">
      <w:pPr>
        <w:shd w:val="clear" w:color="auto" w:fill="FFFFFF" w:themeFill="background1"/>
        <w:ind w:left="1170" w:hanging="450"/>
        <w:jc w:val="both"/>
        <w:rPr>
          <w:rFonts w:ascii="Cambria" w:hAnsi="Cambria"/>
          <w:sz w:val="24"/>
          <w:szCs w:val="24"/>
        </w:rPr>
      </w:pPr>
      <w:r w:rsidRPr="00222DA6">
        <w:rPr>
          <w:rFonts w:ascii="Cambria" w:hAnsi="Cambria"/>
          <w:sz w:val="24"/>
          <w:szCs w:val="24"/>
        </w:rPr>
        <w:t>(g)</w:t>
      </w:r>
      <w:r w:rsidRPr="00222DA6">
        <w:rPr>
          <w:rFonts w:ascii="Cambria" w:hAnsi="Cambria"/>
          <w:sz w:val="24"/>
          <w:szCs w:val="24"/>
        </w:rPr>
        <w:tab/>
        <w:t>Other Compensation Events listed in the Contract Data or mentioned in the Contract.</w:t>
      </w:r>
    </w:p>
    <w:p w14:paraId="0B2B0A2A"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sz w:val="24"/>
          <w:szCs w:val="24"/>
        </w:rPr>
      </w:pPr>
      <w:r w:rsidRPr="00222DA6">
        <w:rPr>
          <w:rFonts w:ascii="Cambria" w:hAnsi="Cambria"/>
          <w:sz w:val="24"/>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0D31B2B8"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sz w:val="24"/>
          <w:szCs w:val="24"/>
        </w:rPr>
      </w:pPr>
      <w:r w:rsidRPr="00222DA6">
        <w:rPr>
          <w:rFonts w:ascii="Cambria" w:hAnsi="Cambria"/>
          <w:sz w:val="24"/>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46A1FEEE"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sz w:val="24"/>
          <w:szCs w:val="24"/>
        </w:rPr>
      </w:pPr>
      <w:r w:rsidRPr="00222DA6">
        <w:rPr>
          <w:rFonts w:ascii="Cambria" w:hAnsi="Cambria"/>
          <w:sz w:val="24"/>
          <w:szCs w:val="24"/>
        </w:rPr>
        <w:t>The Contractor shall not be entitled to compensation to the extent that the Employer's interests are adversely affected by the Contractor not having given early warning or not having cooperated with the Employer.</w:t>
      </w:r>
    </w:p>
    <w:p w14:paraId="4FBDD23E" w14:textId="65C91B19"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Tax</w:t>
      </w:r>
    </w:p>
    <w:p w14:paraId="74EC3D3B" w14:textId="2CBD7EB9" w:rsidR="00A33314" w:rsidRPr="00222DA6" w:rsidRDefault="00A33314" w:rsidP="00222DA6">
      <w:pPr>
        <w:pStyle w:val="ListParagraph"/>
        <w:numPr>
          <w:ilvl w:val="1"/>
          <w:numId w:val="29"/>
        </w:numPr>
        <w:shd w:val="clear" w:color="auto" w:fill="FFFFFF" w:themeFill="background1"/>
        <w:ind w:left="993" w:hanging="633"/>
        <w:contextualSpacing w:val="0"/>
        <w:jc w:val="both"/>
        <w:rPr>
          <w:rFonts w:ascii="Cambria" w:hAnsi="Cambria"/>
          <w:sz w:val="24"/>
          <w:szCs w:val="24"/>
        </w:rPr>
      </w:pPr>
      <w:r w:rsidRPr="00222DA6">
        <w:rPr>
          <w:rFonts w:ascii="Cambria" w:hAnsi="Cambria"/>
          <w:sz w:val="24"/>
          <w:szCs w:val="24"/>
        </w:rPr>
        <w:t xml:space="preserve">The rates quoted by the Contractor is exclusive of </w:t>
      </w:r>
      <w:r w:rsidR="002005C2" w:rsidRPr="00222DA6">
        <w:rPr>
          <w:rFonts w:ascii="Cambria" w:hAnsi="Cambria"/>
          <w:sz w:val="24"/>
          <w:szCs w:val="24"/>
        </w:rPr>
        <w:t>GST but</w:t>
      </w:r>
      <w:r w:rsidRPr="00222DA6">
        <w:rPr>
          <w:rFonts w:ascii="Cambria" w:hAnsi="Cambria"/>
          <w:sz w:val="24"/>
          <w:szCs w:val="24"/>
        </w:rPr>
        <w:t xml:space="preserve"> shall be deemed to be inclusive </w:t>
      </w:r>
      <w:r w:rsidR="002005C2" w:rsidRPr="00222DA6">
        <w:rPr>
          <w:rFonts w:ascii="Cambria" w:hAnsi="Cambria"/>
          <w:sz w:val="24"/>
          <w:szCs w:val="24"/>
        </w:rPr>
        <w:t>of labour</w:t>
      </w:r>
      <w:r w:rsidRPr="00222DA6">
        <w:rPr>
          <w:rFonts w:ascii="Cambria" w:hAnsi="Cambria"/>
          <w:sz w:val="24"/>
          <w:szCs w:val="24"/>
        </w:rPr>
        <w:t xml:space="preserve"> welfare cess and all applicable taxes that the Contractor will have to pay for the performance of this Contract.  The Employer will perform such in regard to the deduction of such taxes at source as per applicable law.</w:t>
      </w:r>
    </w:p>
    <w:p w14:paraId="29CE14BE"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Price Adjustment - </w:t>
      </w:r>
      <w:bookmarkStart w:id="40" w:name="_Hlk168422510"/>
      <w:r w:rsidRPr="00222DA6">
        <w:rPr>
          <w:rFonts w:ascii="Cambria" w:hAnsi="Cambria"/>
          <w:b/>
          <w:sz w:val="24"/>
          <w:szCs w:val="24"/>
        </w:rPr>
        <w:t>Not applicable. No price escalation/variation</w:t>
      </w:r>
      <w:bookmarkEnd w:id="40"/>
    </w:p>
    <w:p w14:paraId="61FE8C98"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Liquidated damages</w:t>
      </w:r>
    </w:p>
    <w:p w14:paraId="7D649FAC"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lastRenderedPageBreak/>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14:paraId="184E7E60"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 xml:space="preserve">If the Intended Completion Date is extended after liquidated damages have been paid, the Employer shall correct any overpayment of liquidated damages by the Contractor by adjusting the next payment of bill. </w:t>
      </w:r>
    </w:p>
    <w:p w14:paraId="1652EA24" w14:textId="7C5EBA16"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Advance Payments:</w:t>
      </w:r>
      <w:r w:rsidR="00982093" w:rsidRPr="00222DA6">
        <w:rPr>
          <w:rFonts w:ascii="Cambria" w:hAnsi="Cambria"/>
          <w:b/>
          <w:sz w:val="24"/>
          <w:szCs w:val="24"/>
        </w:rPr>
        <w:t xml:space="preserve"> Not Applicable</w:t>
      </w:r>
    </w:p>
    <w:p w14:paraId="1C7D3612" w14:textId="1EF434D3" w:rsidR="00A85F11" w:rsidRPr="00222DA6" w:rsidRDefault="00185F8E" w:rsidP="00222DA6">
      <w:pPr>
        <w:shd w:val="clear" w:color="auto" w:fill="FFFFFF" w:themeFill="background1"/>
        <w:rPr>
          <w:rFonts w:ascii="Cambria" w:hAnsi="Cambria"/>
          <w:b/>
          <w:sz w:val="24"/>
          <w:szCs w:val="24"/>
        </w:rPr>
      </w:pPr>
      <w:r w:rsidRPr="00222DA6">
        <w:rPr>
          <w:rFonts w:ascii="Cambria" w:hAnsi="Cambria"/>
          <w:b/>
          <w:sz w:val="24"/>
          <w:szCs w:val="24"/>
        </w:rPr>
        <w:t>Securities:</w:t>
      </w:r>
    </w:p>
    <w:p w14:paraId="0A90231D"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 unbalanced tenders shall be valid until a date 30 days from the date of issue of the certificate of completion.</w:t>
      </w:r>
    </w:p>
    <w:p w14:paraId="569FC974"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Cost of Repairs:</w:t>
      </w:r>
    </w:p>
    <w:p w14:paraId="4B0050A4"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26B4ADD1" w14:textId="77777777" w:rsidR="00070892" w:rsidRPr="00222DA6" w:rsidRDefault="00070892" w:rsidP="00222DA6">
      <w:pPr>
        <w:shd w:val="clear" w:color="auto" w:fill="FFFFFF" w:themeFill="background1"/>
        <w:jc w:val="both"/>
        <w:rPr>
          <w:rFonts w:ascii="Cambria" w:hAnsi="Cambria"/>
          <w:b/>
          <w:sz w:val="24"/>
          <w:szCs w:val="24"/>
        </w:rPr>
      </w:pPr>
    </w:p>
    <w:p w14:paraId="52C25419" w14:textId="77777777" w:rsidR="00A85F11" w:rsidRPr="00222DA6" w:rsidRDefault="00185F8E" w:rsidP="00222DA6">
      <w:pPr>
        <w:pStyle w:val="Heading3"/>
        <w:numPr>
          <w:ilvl w:val="0"/>
          <w:numId w:val="0"/>
        </w:numPr>
        <w:shd w:val="clear" w:color="auto" w:fill="FFFFFF" w:themeFill="background1"/>
        <w:jc w:val="center"/>
        <w:rPr>
          <w:sz w:val="24"/>
          <w:szCs w:val="24"/>
        </w:rPr>
      </w:pPr>
      <w:bookmarkStart w:id="41" w:name="_Toc180722434"/>
      <w:r w:rsidRPr="00222DA6">
        <w:rPr>
          <w:sz w:val="24"/>
          <w:szCs w:val="24"/>
        </w:rPr>
        <w:t>E.  FINISHING THE CONTRACT</w:t>
      </w:r>
      <w:bookmarkEnd w:id="41"/>
    </w:p>
    <w:p w14:paraId="042112E2"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Completion</w:t>
      </w:r>
    </w:p>
    <w:p w14:paraId="03DE2CBD"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The Contractor shall request the Employer to issue a Certificate of Completion of the Works and the Employer will do so upon deciding that the Work is completed.</w:t>
      </w:r>
    </w:p>
    <w:p w14:paraId="7D6710D2"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Taking over</w:t>
      </w:r>
    </w:p>
    <w:p w14:paraId="75FD3109"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The Employer shall take over the Site and the Works within seven days of issuing a certificate of Completion.</w:t>
      </w:r>
    </w:p>
    <w:p w14:paraId="0D4F2414"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Final account</w:t>
      </w:r>
    </w:p>
    <w:p w14:paraId="3027C5D8"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 xml:space="preserve">The Contractor shall supply to the Employer a detailed account of the total amount that the Contractor considers payable under the Contract before the end of the </w:t>
      </w:r>
      <w:r w:rsidRPr="00222DA6">
        <w:rPr>
          <w:rFonts w:ascii="Cambria" w:hAnsi="Cambria"/>
          <w:sz w:val="24"/>
          <w:szCs w:val="24"/>
        </w:rPr>
        <w:lastRenderedPageBreak/>
        <w:t>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693ECAE0"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As - Built drawings and /or Operating and Maintenance Manuals</w:t>
      </w:r>
    </w:p>
    <w:p w14:paraId="28F9F4DA"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If “as built” Drawings and/or operating and maintenance manuals are required, the Contractor shall supply them by the dates stated in the Contract Data.</w:t>
      </w:r>
    </w:p>
    <w:p w14:paraId="1833243E"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If the Contractor does not supply the Drawings by the dates stated in the Contract Data, or they do not receive the Employer’s approval, the Employer shall withhold the amount stated in the Contract Data from payments due to the Contractor.</w:t>
      </w:r>
    </w:p>
    <w:p w14:paraId="7D021837"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Termination</w:t>
      </w:r>
    </w:p>
    <w:p w14:paraId="5467F0F0"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The Employer or the Contractor may terminate the Contract if the other party causes a fundamental breach of the Contract.</w:t>
      </w:r>
    </w:p>
    <w:p w14:paraId="329303E0"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Fundamental breaches of Contract include, but shall not be limited to the following:</w:t>
      </w:r>
    </w:p>
    <w:p w14:paraId="4D08764D" w14:textId="77777777" w:rsidR="00A85F11" w:rsidRPr="00222DA6" w:rsidRDefault="00185F8E" w:rsidP="00222DA6">
      <w:pPr>
        <w:shd w:val="clear" w:color="auto" w:fill="FFFFFF" w:themeFill="background1"/>
        <w:ind w:left="1170" w:hanging="450"/>
        <w:jc w:val="both"/>
        <w:rPr>
          <w:rFonts w:ascii="Cambria" w:hAnsi="Cambria"/>
          <w:sz w:val="24"/>
          <w:szCs w:val="24"/>
        </w:rPr>
      </w:pPr>
      <w:r w:rsidRPr="00222DA6">
        <w:rPr>
          <w:rFonts w:ascii="Cambria" w:hAnsi="Cambria"/>
          <w:sz w:val="24"/>
          <w:szCs w:val="24"/>
        </w:rPr>
        <w:t>(a)</w:t>
      </w:r>
      <w:r w:rsidRPr="00222DA6">
        <w:rPr>
          <w:rFonts w:ascii="Cambria" w:hAnsi="Cambria"/>
          <w:sz w:val="24"/>
          <w:szCs w:val="24"/>
        </w:rPr>
        <w:tab/>
        <w:t>the Contractor stops work for 45 days when no stoppage of work is shown on the current Program and the stoppage has not been authorized by the Employer;</w:t>
      </w:r>
    </w:p>
    <w:p w14:paraId="58AF3E37" w14:textId="77777777" w:rsidR="00A85F11" w:rsidRPr="00222DA6" w:rsidRDefault="00185F8E" w:rsidP="00222DA6">
      <w:pPr>
        <w:shd w:val="clear" w:color="auto" w:fill="FFFFFF" w:themeFill="background1"/>
        <w:ind w:left="1170" w:hanging="450"/>
        <w:jc w:val="both"/>
        <w:rPr>
          <w:rFonts w:ascii="Cambria" w:hAnsi="Cambria"/>
          <w:sz w:val="24"/>
          <w:szCs w:val="24"/>
        </w:rPr>
      </w:pPr>
      <w:r w:rsidRPr="00222DA6">
        <w:rPr>
          <w:rFonts w:ascii="Cambria" w:hAnsi="Cambria"/>
          <w:sz w:val="24"/>
          <w:szCs w:val="24"/>
        </w:rPr>
        <w:t>(b)  The Contractor becomes bankrupt or goes into liquidation other than for a reconstruction or amalgamation</w:t>
      </w:r>
    </w:p>
    <w:p w14:paraId="55F2A071" w14:textId="41B28877" w:rsidR="00A85F11" w:rsidRPr="00222DA6" w:rsidRDefault="00185F8E" w:rsidP="00222DA6">
      <w:pPr>
        <w:shd w:val="clear" w:color="auto" w:fill="FFFFFF" w:themeFill="background1"/>
        <w:ind w:left="1170" w:hanging="450"/>
        <w:jc w:val="both"/>
        <w:rPr>
          <w:rFonts w:ascii="Cambria" w:hAnsi="Cambria"/>
          <w:sz w:val="24"/>
          <w:szCs w:val="24"/>
        </w:rPr>
      </w:pPr>
      <w:r w:rsidRPr="00222DA6">
        <w:rPr>
          <w:rFonts w:ascii="Cambria" w:hAnsi="Cambria"/>
          <w:sz w:val="24"/>
          <w:szCs w:val="24"/>
        </w:rPr>
        <w:t>(</w:t>
      </w:r>
      <w:r w:rsidR="00096ECF" w:rsidRPr="00222DA6">
        <w:rPr>
          <w:rFonts w:ascii="Cambria" w:hAnsi="Cambria"/>
          <w:sz w:val="24"/>
          <w:szCs w:val="24"/>
        </w:rPr>
        <w:t>c)</w:t>
      </w:r>
      <w:r w:rsidRPr="00222DA6">
        <w:rPr>
          <w:rFonts w:ascii="Cambria" w:hAnsi="Cambria"/>
          <w:sz w:val="24"/>
          <w:szCs w:val="24"/>
        </w:rPr>
        <w:t xml:space="preserve"> the Employer gives Notice that failure to correct a particular Defect is a fundamental breach of Contract and the Contractor fails to correct it within a reasonable period of time determined by the Employer</w:t>
      </w:r>
    </w:p>
    <w:p w14:paraId="5801EE6F" w14:textId="5A513A31" w:rsidR="00A85F11" w:rsidRPr="00222DA6" w:rsidRDefault="00185F8E" w:rsidP="00222DA6">
      <w:pPr>
        <w:shd w:val="clear" w:color="auto" w:fill="FFFFFF" w:themeFill="background1"/>
        <w:ind w:left="1170" w:hanging="450"/>
        <w:jc w:val="both"/>
        <w:rPr>
          <w:rFonts w:ascii="Cambria" w:hAnsi="Cambria"/>
          <w:sz w:val="24"/>
          <w:szCs w:val="24"/>
        </w:rPr>
      </w:pPr>
      <w:r w:rsidRPr="00222DA6">
        <w:rPr>
          <w:rFonts w:ascii="Cambria" w:hAnsi="Cambria"/>
          <w:sz w:val="24"/>
          <w:szCs w:val="24"/>
        </w:rPr>
        <w:t>(</w:t>
      </w:r>
      <w:r w:rsidR="00096ECF" w:rsidRPr="00222DA6">
        <w:rPr>
          <w:rFonts w:ascii="Cambria" w:hAnsi="Cambria"/>
          <w:sz w:val="24"/>
          <w:szCs w:val="24"/>
        </w:rPr>
        <w:t>d)</w:t>
      </w:r>
      <w:r w:rsidRPr="00222DA6">
        <w:rPr>
          <w:rFonts w:ascii="Cambria" w:hAnsi="Cambria"/>
          <w:sz w:val="24"/>
          <w:szCs w:val="24"/>
        </w:rPr>
        <w:t xml:space="preserve"> </w:t>
      </w:r>
      <w:r w:rsidRPr="00222DA6">
        <w:rPr>
          <w:rFonts w:ascii="Cambria" w:hAnsi="Cambria"/>
          <w:b/>
          <w:bCs/>
          <w:sz w:val="24"/>
          <w:szCs w:val="24"/>
        </w:rPr>
        <w:t>deleted</w:t>
      </w:r>
      <w:r w:rsidRPr="00222DA6">
        <w:rPr>
          <w:rFonts w:ascii="Cambria" w:hAnsi="Cambria"/>
          <w:sz w:val="24"/>
          <w:szCs w:val="24"/>
        </w:rPr>
        <w:t xml:space="preserve"> </w:t>
      </w:r>
    </w:p>
    <w:p w14:paraId="5D24FAEE" w14:textId="77777777" w:rsidR="00A85F11" w:rsidRPr="00222DA6" w:rsidRDefault="00185F8E" w:rsidP="00222DA6">
      <w:pPr>
        <w:shd w:val="clear" w:color="auto" w:fill="FFFFFF" w:themeFill="background1"/>
        <w:ind w:left="1170" w:hanging="450"/>
        <w:jc w:val="both"/>
        <w:rPr>
          <w:rFonts w:ascii="Cambria" w:hAnsi="Cambria"/>
          <w:sz w:val="24"/>
          <w:szCs w:val="24"/>
        </w:rPr>
      </w:pPr>
      <w:r w:rsidRPr="00222DA6">
        <w:rPr>
          <w:rFonts w:ascii="Cambria" w:hAnsi="Cambria"/>
          <w:sz w:val="24"/>
          <w:szCs w:val="24"/>
        </w:rPr>
        <w:t>(e)</w:t>
      </w:r>
      <w:r w:rsidRPr="00222DA6">
        <w:rPr>
          <w:rFonts w:ascii="Cambria" w:hAnsi="Cambria"/>
          <w:sz w:val="24"/>
          <w:szCs w:val="24"/>
        </w:rPr>
        <w:tab/>
        <w:t>the Employer gives Notice that failure to correct a particular Defect is a fundamental breach of Contract and the Contractor fails to correct it within a reasonable period of time determined by the Employer;</w:t>
      </w:r>
    </w:p>
    <w:p w14:paraId="6EBB57CC" w14:textId="77777777" w:rsidR="00A85F11" w:rsidRPr="00222DA6" w:rsidRDefault="00185F8E" w:rsidP="00222DA6">
      <w:pPr>
        <w:shd w:val="clear" w:color="auto" w:fill="FFFFFF" w:themeFill="background1"/>
        <w:ind w:left="1170" w:hanging="450"/>
        <w:jc w:val="both"/>
        <w:rPr>
          <w:rFonts w:ascii="Cambria" w:hAnsi="Cambria"/>
          <w:sz w:val="24"/>
          <w:szCs w:val="24"/>
        </w:rPr>
      </w:pPr>
      <w:r w:rsidRPr="00222DA6">
        <w:rPr>
          <w:rFonts w:ascii="Cambria" w:hAnsi="Cambria"/>
          <w:sz w:val="24"/>
          <w:szCs w:val="24"/>
        </w:rPr>
        <w:t>(f)</w:t>
      </w:r>
      <w:r w:rsidRPr="00222DA6">
        <w:rPr>
          <w:rFonts w:ascii="Cambria" w:hAnsi="Cambria"/>
          <w:sz w:val="24"/>
          <w:szCs w:val="24"/>
        </w:rPr>
        <w:tab/>
        <w:t>the Contractor does not maintain a security which is required</w:t>
      </w:r>
    </w:p>
    <w:p w14:paraId="2424170F" w14:textId="77777777" w:rsidR="00A85F11" w:rsidRPr="00222DA6" w:rsidRDefault="00185F8E" w:rsidP="00222DA6">
      <w:pPr>
        <w:shd w:val="clear" w:color="auto" w:fill="FFFFFF" w:themeFill="background1"/>
        <w:ind w:left="1170" w:hanging="450"/>
        <w:jc w:val="both"/>
        <w:rPr>
          <w:rFonts w:ascii="Cambria" w:hAnsi="Cambria"/>
          <w:sz w:val="24"/>
          <w:szCs w:val="24"/>
        </w:rPr>
      </w:pPr>
      <w:r w:rsidRPr="00222DA6">
        <w:rPr>
          <w:rFonts w:ascii="Cambria" w:hAnsi="Cambria"/>
          <w:sz w:val="24"/>
          <w:szCs w:val="24"/>
        </w:rPr>
        <w:t>(g)</w:t>
      </w:r>
      <w:r w:rsidRPr="00222DA6">
        <w:rPr>
          <w:rFonts w:ascii="Cambria" w:hAnsi="Cambria"/>
          <w:sz w:val="24"/>
          <w:szCs w:val="24"/>
        </w:rPr>
        <w:tab/>
        <w:t>the Contractor has delayed the completion of works by the number of days for which the maximum amount of liquidated damages can be paid as defined in the Contract data; and</w:t>
      </w:r>
    </w:p>
    <w:p w14:paraId="17956E4C" w14:textId="77777777" w:rsidR="00A85F11" w:rsidRPr="00222DA6" w:rsidRDefault="00185F8E" w:rsidP="00222DA6">
      <w:pPr>
        <w:shd w:val="clear" w:color="auto" w:fill="FFFFFF" w:themeFill="background1"/>
        <w:ind w:left="1170" w:hanging="450"/>
        <w:jc w:val="both"/>
        <w:rPr>
          <w:rFonts w:ascii="Cambria" w:hAnsi="Cambria"/>
          <w:sz w:val="24"/>
          <w:szCs w:val="24"/>
        </w:rPr>
      </w:pPr>
      <w:r w:rsidRPr="00222DA6">
        <w:rPr>
          <w:rFonts w:ascii="Cambria" w:hAnsi="Cambria"/>
          <w:sz w:val="24"/>
          <w:szCs w:val="24"/>
        </w:rPr>
        <w:t>(h)</w:t>
      </w:r>
      <w:r w:rsidRPr="00222DA6">
        <w:rPr>
          <w:rFonts w:ascii="Cambria" w:hAnsi="Cambria"/>
          <w:sz w:val="24"/>
          <w:szCs w:val="24"/>
        </w:rPr>
        <w:tab/>
        <w:t>if the Contractor, in the judgment of the Employer has engaged in corrupt or fraudulent practices in competing for or in the executing the Contract.</w:t>
      </w:r>
    </w:p>
    <w:p w14:paraId="5AB516E6" w14:textId="18D92D14" w:rsidR="00A85F11" w:rsidRPr="00222DA6" w:rsidRDefault="00185F8E" w:rsidP="00222DA6">
      <w:pPr>
        <w:shd w:val="clear" w:color="auto" w:fill="FFFFFF" w:themeFill="background1"/>
        <w:ind w:left="1170" w:hanging="450"/>
        <w:jc w:val="both"/>
        <w:rPr>
          <w:rFonts w:ascii="Cambria" w:hAnsi="Cambria"/>
          <w:sz w:val="24"/>
          <w:szCs w:val="24"/>
        </w:rPr>
      </w:pPr>
      <w:r w:rsidRPr="00222DA6">
        <w:rPr>
          <w:rFonts w:ascii="Cambria" w:hAnsi="Cambria"/>
          <w:sz w:val="24"/>
          <w:szCs w:val="24"/>
        </w:rPr>
        <w:lastRenderedPageBreak/>
        <w:tab/>
        <w:t xml:space="preserve">For the purpose of this </w:t>
      </w:r>
      <w:r w:rsidR="002005C2" w:rsidRPr="00222DA6">
        <w:rPr>
          <w:rFonts w:ascii="Cambria" w:hAnsi="Cambria"/>
          <w:sz w:val="24"/>
          <w:szCs w:val="24"/>
        </w:rPr>
        <w:t>paragraph:</w:t>
      </w:r>
      <w:r w:rsidRPr="00222DA6">
        <w:rPr>
          <w:rFonts w:ascii="Cambria" w:hAnsi="Cambria"/>
          <w:sz w:val="24"/>
          <w:szCs w:val="24"/>
        </w:rPr>
        <w:t xml:space="preserve">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703C65B8"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sz w:val="24"/>
          <w:szCs w:val="24"/>
        </w:rPr>
      </w:pPr>
      <w:r w:rsidRPr="00222DA6">
        <w:rPr>
          <w:rFonts w:ascii="Cambria" w:hAnsi="Cambria"/>
          <w:sz w:val="24"/>
          <w:szCs w:val="24"/>
        </w:rPr>
        <w:t>When either party to the Contract gives notice of a breach of contract to the Employer for a cause other than those listed under Sub Clause 49.2 above, the Employer shall decide whether the breach is fundamental or not.</w:t>
      </w:r>
    </w:p>
    <w:p w14:paraId="581740D3"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sz w:val="24"/>
          <w:szCs w:val="24"/>
        </w:rPr>
      </w:pPr>
      <w:r w:rsidRPr="00222DA6">
        <w:rPr>
          <w:rFonts w:ascii="Cambria" w:hAnsi="Cambria"/>
          <w:sz w:val="24"/>
          <w:szCs w:val="24"/>
        </w:rPr>
        <w:t>Notwithstanding the above, the Employer may terminate the Contract for convenience.</w:t>
      </w:r>
    </w:p>
    <w:p w14:paraId="0F1EB798"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sz w:val="24"/>
          <w:szCs w:val="24"/>
        </w:rPr>
      </w:pPr>
      <w:r w:rsidRPr="00222DA6">
        <w:rPr>
          <w:rFonts w:ascii="Cambria" w:hAnsi="Cambria"/>
          <w:sz w:val="24"/>
          <w:szCs w:val="24"/>
        </w:rPr>
        <w:t>If the Contract is terminated the Contractor shall stop work immediately, make the Site safe and secure and leave the Site as soon as reasonably possible.</w:t>
      </w:r>
    </w:p>
    <w:p w14:paraId="28760D00"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Payment upon Termination</w:t>
      </w:r>
    </w:p>
    <w:p w14:paraId="53DD771D"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722F83A0"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23D98724"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Property</w:t>
      </w:r>
    </w:p>
    <w:p w14:paraId="6B2226D9" w14:textId="77777777" w:rsidR="00A85F11" w:rsidRPr="00222DA6" w:rsidRDefault="00185F8E" w:rsidP="00222DA6">
      <w:pPr>
        <w:pStyle w:val="ListParagraph"/>
        <w:numPr>
          <w:ilvl w:val="1"/>
          <w:numId w:val="29"/>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All materials on the Site, Plant, Equipment, Temporary Works and Works are deemed to be the property of the Employer, if the Contract is terminated because of a Contractor’s default.</w:t>
      </w:r>
    </w:p>
    <w:p w14:paraId="18394A92" w14:textId="77777777" w:rsidR="00A85F11" w:rsidRPr="00222DA6" w:rsidRDefault="00185F8E" w:rsidP="00222DA6">
      <w:pPr>
        <w:pStyle w:val="ListParagraph"/>
        <w:numPr>
          <w:ilvl w:val="0"/>
          <w:numId w:val="29"/>
        </w:numPr>
        <w:shd w:val="clear" w:color="auto" w:fill="FFFFFF" w:themeFill="background1"/>
        <w:ind w:left="357" w:hanging="357"/>
        <w:contextualSpacing w:val="0"/>
        <w:rPr>
          <w:rFonts w:ascii="Cambria" w:hAnsi="Cambria"/>
          <w:b/>
          <w:sz w:val="24"/>
          <w:szCs w:val="24"/>
        </w:rPr>
      </w:pPr>
      <w:r w:rsidRPr="00222DA6">
        <w:rPr>
          <w:rFonts w:ascii="Cambria" w:hAnsi="Cambria"/>
          <w:b/>
          <w:sz w:val="24"/>
          <w:szCs w:val="24"/>
        </w:rPr>
        <w:t xml:space="preserve"> Release from performance</w:t>
      </w:r>
    </w:p>
    <w:p w14:paraId="68EE80B4" w14:textId="77777777" w:rsidR="00A85F11" w:rsidRPr="00222DA6" w:rsidRDefault="00185F8E" w:rsidP="00222DA6">
      <w:pPr>
        <w:pStyle w:val="ListParagraph"/>
        <w:numPr>
          <w:ilvl w:val="1"/>
          <w:numId w:val="29"/>
        </w:numPr>
        <w:shd w:val="clear" w:color="auto" w:fill="FFFFFF" w:themeFill="background1"/>
        <w:ind w:left="1134" w:hanging="774"/>
        <w:contextualSpacing w:val="0"/>
        <w:jc w:val="both"/>
        <w:rPr>
          <w:rFonts w:ascii="Cambria" w:hAnsi="Cambria"/>
          <w:b/>
          <w:sz w:val="24"/>
          <w:szCs w:val="24"/>
        </w:rPr>
      </w:pPr>
      <w:r w:rsidRPr="00222DA6">
        <w:rPr>
          <w:rFonts w:ascii="Cambria" w:hAnsi="Cambria"/>
          <w:sz w:val="24"/>
          <w:szCs w:val="24"/>
        </w:rPr>
        <w:lastRenderedPageBreak/>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222DA6">
        <w:rPr>
          <w:rFonts w:ascii="Cambria" w:hAnsi="Cambria"/>
          <w:sz w:val="24"/>
          <w:szCs w:val="24"/>
        </w:rPr>
        <w:tab/>
      </w:r>
    </w:p>
    <w:p w14:paraId="316A4394" w14:textId="77777777" w:rsidR="00070892" w:rsidRPr="00222DA6" w:rsidRDefault="00070892" w:rsidP="00222DA6">
      <w:pPr>
        <w:shd w:val="clear" w:color="auto" w:fill="FFFFFF" w:themeFill="background1"/>
        <w:tabs>
          <w:tab w:val="left" w:pos="-1440"/>
          <w:tab w:val="left" w:pos="-720"/>
          <w:tab w:val="left" w:pos="0"/>
          <w:tab w:val="left" w:pos="540"/>
          <w:tab w:val="left" w:pos="1700"/>
          <w:tab w:val="left" w:pos="2380"/>
          <w:tab w:val="left" w:pos="3160"/>
          <w:tab w:val="left" w:pos="4920"/>
          <w:tab w:val="left" w:pos="5400"/>
          <w:tab w:val="left" w:pos="5760"/>
          <w:tab w:val="left" w:pos="6880"/>
        </w:tabs>
        <w:ind w:left="720" w:hanging="720"/>
        <w:jc w:val="both"/>
        <w:rPr>
          <w:rFonts w:ascii="Cambria" w:hAnsi="Cambria"/>
          <w:b/>
          <w:sz w:val="24"/>
          <w:szCs w:val="24"/>
        </w:rPr>
      </w:pPr>
    </w:p>
    <w:p w14:paraId="5C734FA5" w14:textId="77777777" w:rsidR="00A85F11" w:rsidRPr="00222DA6" w:rsidRDefault="00185F8E" w:rsidP="00222DA6">
      <w:pPr>
        <w:pStyle w:val="Heading3"/>
        <w:numPr>
          <w:ilvl w:val="0"/>
          <w:numId w:val="0"/>
        </w:numPr>
        <w:shd w:val="clear" w:color="auto" w:fill="FFFFFF" w:themeFill="background1"/>
        <w:jc w:val="center"/>
        <w:rPr>
          <w:sz w:val="24"/>
          <w:szCs w:val="24"/>
        </w:rPr>
      </w:pPr>
      <w:bookmarkStart w:id="42" w:name="_Toc180722435"/>
      <w:r w:rsidRPr="00222DA6">
        <w:rPr>
          <w:sz w:val="24"/>
          <w:szCs w:val="24"/>
        </w:rPr>
        <w:t>F. SPECIAL CONDITIONS OF CONTRACT</w:t>
      </w:r>
      <w:bookmarkEnd w:id="42"/>
      <w:r w:rsidRPr="00222DA6">
        <w:rPr>
          <w:sz w:val="24"/>
          <w:szCs w:val="24"/>
        </w:rPr>
        <w:t xml:space="preserve">  </w:t>
      </w:r>
    </w:p>
    <w:p w14:paraId="4EC347C1" w14:textId="77777777" w:rsidR="00A85F11" w:rsidRPr="00222DA6" w:rsidRDefault="00185F8E" w:rsidP="00222DA6">
      <w:pPr>
        <w:pStyle w:val="ListParagraph"/>
        <w:numPr>
          <w:ilvl w:val="0"/>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sz w:val="24"/>
          <w:szCs w:val="24"/>
        </w:rPr>
      </w:pPr>
      <w:r w:rsidRPr="00222DA6">
        <w:rPr>
          <w:rFonts w:ascii="Cambria" w:hAnsi="Cambria"/>
          <w:b/>
          <w:sz w:val="24"/>
          <w:szCs w:val="24"/>
        </w:rPr>
        <w:t>Labour:</w:t>
      </w:r>
    </w:p>
    <w:p w14:paraId="34A496A6" w14:textId="77777777" w:rsidR="00A85F11" w:rsidRPr="00222DA6" w:rsidRDefault="00185F8E" w:rsidP="00222DA6">
      <w:pPr>
        <w:shd w:val="clear" w:color="auto" w:fill="FFFFFF" w:themeFill="background1"/>
        <w:ind w:left="360"/>
        <w:jc w:val="both"/>
        <w:rPr>
          <w:rFonts w:ascii="Cambria" w:hAnsi="Cambria"/>
          <w:sz w:val="24"/>
          <w:szCs w:val="24"/>
        </w:rPr>
      </w:pPr>
      <w:r w:rsidRPr="00222DA6">
        <w:rPr>
          <w:rFonts w:ascii="Cambria" w:hAnsi="Cambria"/>
          <w:sz w:val="24"/>
          <w:szCs w:val="24"/>
        </w:rPr>
        <w:t>The Contractor shall, unless otherwise provided in the Contract, make his own arrangements for the engagement of all staff and labor, local or other, and for their payment, housing, feeding and transport.</w:t>
      </w:r>
    </w:p>
    <w:p w14:paraId="2934287C" w14:textId="77777777" w:rsidR="00A85F11" w:rsidRPr="00222DA6" w:rsidRDefault="00185F8E" w:rsidP="00222DA6">
      <w:pPr>
        <w:shd w:val="clear" w:color="auto" w:fill="FFFFFF" w:themeFill="background1"/>
        <w:ind w:left="360"/>
        <w:jc w:val="both"/>
        <w:rPr>
          <w:rFonts w:ascii="Cambria" w:hAnsi="Cambria"/>
          <w:sz w:val="24"/>
          <w:szCs w:val="24"/>
        </w:rPr>
      </w:pPr>
      <w:r w:rsidRPr="00222DA6">
        <w:rPr>
          <w:rFonts w:ascii="Cambria" w:hAnsi="Cambria"/>
          <w:sz w:val="24"/>
          <w:szCs w:val="24"/>
        </w:rPr>
        <w:t>The Contractor shall, if required by the Employer, deliver to the Employer a return in detail, in such form and at such intervals as the Employer may prescribe, showing the staff and the numbers of the several classes of labor from time to time employed by the Contractor on the Site and such other information as the Employer may require.</w:t>
      </w:r>
    </w:p>
    <w:p w14:paraId="52667FC6" w14:textId="77777777" w:rsidR="00A85F11" w:rsidRPr="00222DA6" w:rsidRDefault="00185F8E" w:rsidP="00222DA6">
      <w:pPr>
        <w:pStyle w:val="ListParagraph"/>
        <w:numPr>
          <w:ilvl w:val="0"/>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Compliance with labor regulations:</w:t>
      </w:r>
    </w:p>
    <w:p w14:paraId="4140C1F2" w14:textId="77777777" w:rsidR="00A85F11" w:rsidRPr="00222DA6" w:rsidRDefault="00185F8E" w:rsidP="00222DA6">
      <w:pPr>
        <w:shd w:val="clear" w:color="auto" w:fill="FFFFFF" w:themeFill="background1"/>
        <w:ind w:left="360"/>
        <w:jc w:val="both"/>
        <w:rPr>
          <w:rFonts w:ascii="Cambria" w:hAnsi="Cambria"/>
          <w:sz w:val="24"/>
          <w:szCs w:val="24"/>
        </w:rPr>
      </w:pPr>
      <w:r w:rsidRPr="00222DA6">
        <w:rPr>
          <w:rFonts w:ascii="Cambria" w:hAnsi="Cambria"/>
          <w:sz w:val="24"/>
          <w:szCs w:val="24"/>
        </w:rPr>
        <w:t>During continuance of the contract, the Contractor shall abide at all times by all existing labor enactments and rules made there under, regulations, notifications and bye laws of the State or Central Government or local authority and any other labor law (including rules), regulations, bye laws that may be passed or notification that may be issued under any labor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C5D33C8" w14:textId="77777777" w:rsidR="00A85F11" w:rsidRPr="00222DA6" w:rsidRDefault="00185F8E" w:rsidP="00222DA6">
      <w:pPr>
        <w:shd w:val="clear" w:color="auto" w:fill="FFFFFF" w:themeFill="background1"/>
        <w:ind w:left="360"/>
        <w:jc w:val="both"/>
        <w:rPr>
          <w:rFonts w:ascii="Cambria" w:hAnsi="Cambria"/>
          <w:sz w:val="24"/>
          <w:szCs w:val="24"/>
        </w:rPr>
      </w:pPr>
      <w:r w:rsidRPr="00222DA6">
        <w:rPr>
          <w:rFonts w:ascii="Cambria" w:hAnsi="Cambria"/>
          <w:sz w:val="24"/>
          <w:szCs w:val="24"/>
        </w:rPr>
        <w:t>The employees of the Contractor in no case shall be treated as the employees of the Employer at any point of time.</w:t>
      </w:r>
    </w:p>
    <w:p w14:paraId="4E987BD0" w14:textId="77777777" w:rsidR="00A85F11" w:rsidRPr="00222DA6" w:rsidRDefault="00185F8E" w:rsidP="00222DA6">
      <w:pPr>
        <w:pStyle w:val="ListParagraph"/>
        <w:numPr>
          <w:ilvl w:val="0"/>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Definitions (GCC Clause-1)</w:t>
      </w:r>
    </w:p>
    <w:p w14:paraId="2CE12AB0" w14:textId="429331DD" w:rsidR="004974AC" w:rsidRPr="00222DA6" w:rsidRDefault="004974AC" w:rsidP="00222DA6">
      <w:pPr>
        <w:shd w:val="clear" w:color="auto" w:fill="FFFFFF" w:themeFill="background1"/>
        <w:ind w:left="90" w:right="-23"/>
        <w:jc w:val="both"/>
        <w:rPr>
          <w:rFonts w:ascii="Cambria" w:hAnsi="Cambria"/>
          <w:b/>
          <w:bCs/>
          <w:sz w:val="24"/>
          <w:szCs w:val="24"/>
        </w:rPr>
      </w:pPr>
      <w:r w:rsidRPr="00222DA6">
        <w:rPr>
          <w:rFonts w:ascii="Cambria" w:hAnsi="Cambria"/>
          <w:b/>
          <w:bCs/>
          <w:sz w:val="24"/>
          <w:szCs w:val="24"/>
        </w:rPr>
        <w:t>Package No-</w:t>
      </w:r>
      <w:r w:rsidR="008C3C1B" w:rsidRPr="00222DA6">
        <w:rPr>
          <w:rFonts w:ascii="Cambria" w:hAnsi="Cambria"/>
          <w:b/>
          <w:bCs/>
          <w:sz w:val="24"/>
          <w:szCs w:val="24"/>
        </w:rPr>
        <w:t>13</w:t>
      </w:r>
      <w:r w:rsidRPr="00222DA6">
        <w:rPr>
          <w:rFonts w:ascii="Cambria" w:hAnsi="Cambria"/>
          <w:b/>
          <w:bCs/>
          <w:sz w:val="24"/>
          <w:szCs w:val="24"/>
        </w:rPr>
        <w:t xml:space="preserve"> Design, Build, Operate and Transfer (DBOT) of Interception and Diversion works in </w:t>
      </w:r>
      <w:r w:rsidR="00FB2C45" w:rsidRPr="00222DA6">
        <w:rPr>
          <w:rFonts w:ascii="Cambria" w:hAnsi="Cambria"/>
          <w:b/>
          <w:bCs/>
          <w:sz w:val="24"/>
          <w:szCs w:val="24"/>
        </w:rPr>
        <w:t xml:space="preserve">Kamalapura TP, Chittapur TMC, Shahabad CMC and Yadrami TP ULBs </w:t>
      </w:r>
      <w:r w:rsidR="00FB2C45" w:rsidRPr="00222DA6">
        <w:rPr>
          <w:rFonts w:ascii="Cambria" w:hAnsi="Cambria"/>
          <w:b/>
          <w:bCs/>
          <w:sz w:val="24"/>
          <w:szCs w:val="24"/>
        </w:rPr>
        <w:lastRenderedPageBreak/>
        <w:t xml:space="preserve">of Kalaburgi District </w:t>
      </w:r>
      <w:r w:rsidRPr="00222DA6">
        <w:rPr>
          <w:rFonts w:ascii="Cambria" w:hAnsi="Cambria"/>
          <w:b/>
          <w:bCs/>
          <w:sz w:val="24"/>
          <w:szCs w:val="24"/>
        </w:rPr>
        <w:t>with 5 years operation and maintenance (including 2 years Defect liability period) under Swachh Bharat Mission (Urban) 2.0 fund.</w:t>
      </w:r>
    </w:p>
    <w:p w14:paraId="552F7389" w14:textId="77777777" w:rsidR="004974AC" w:rsidRPr="00222DA6" w:rsidRDefault="004974AC" w:rsidP="00222DA6">
      <w:pPr>
        <w:shd w:val="clear" w:color="auto" w:fill="FFFFFF" w:themeFill="background1"/>
        <w:ind w:right="-23"/>
        <w:jc w:val="both"/>
        <w:rPr>
          <w:rFonts w:ascii="Cambria" w:hAnsi="Cambria"/>
          <w:b/>
          <w:bCs/>
          <w:sz w:val="24"/>
          <w:szCs w:val="24"/>
        </w:rPr>
      </w:pPr>
      <w:r w:rsidRPr="00222DA6">
        <w:rPr>
          <w:rFonts w:ascii="Cambria" w:hAnsi="Cambria"/>
          <w:b/>
          <w:bCs/>
          <w:sz w:val="24"/>
          <w:szCs w:val="24"/>
        </w:rPr>
        <w:t>Construction works.</w:t>
      </w:r>
    </w:p>
    <w:p w14:paraId="18702132" w14:textId="46F9B762" w:rsidR="004974AC" w:rsidRPr="00222DA6" w:rsidRDefault="004974AC" w:rsidP="00222DA6">
      <w:pPr>
        <w:shd w:val="clear" w:color="auto" w:fill="FFFFFF" w:themeFill="background1"/>
        <w:spacing w:before="120" w:after="120"/>
        <w:jc w:val="both"/>
        <w:rPr>
          <w:rFonts w:ascii="Cambria" w:hAnsi="Cambria"/>
          <w:b/>
          <w:bCs/>
        </w:rPr>
      </w:pPr>
      <w:r w:rsidRPr="00222DA6">
        <w:rPr>
          <w:rFonts w:ascii="Cambria" w:hAnsi="Cambria"/>
          <w:b/>
          <w:bCs/>
          <w:sz w:val="24"/>
        </w:rPr>
        <w:t xml:space="preserve">PART A: </w:t>
      </w:r>
      <w:r w:rsidRPr="00222DA6">
        <w:rPr>
          <w:rFonts w:ascii="Cambria" w:hAnsi="Cambria"/>
          <w:b/>
          <w:bCs/>
          <w:sz w:val="24"/>
          <w:szCs w:val="24"/>
        </w:rPr>
        <w:t xml:space="preserve">Construction of Interception and Diversion Structure, a wetwell and Connecting the Rising Main pipeline from Proposed Wetwell to I&amp;D including all Electro mechanical works in </w:t>
      </w:r>
      <w:r w:rsidR="00FB2C45" w:rsidRPr="00222DA6">
        <w:rPr>
          <w:rFonts w:ascii="Cambria" w:hAnsi="Cambria"/>
          <w:b/>
          <w:bCs/>
          <w:sz w:val="24"/>
          <w:szCs w:val="24"/>
        </w:rPr>
        <w:t>Kamalapura TP, Chittapur TMC, Shahabad CMC and Yadrami TP ULBs of Kalaburgi District.</w:t>
      </w:r>
    </w:p>
    <w:p w14:paraId="6C981E17" w14:textId="01FB2E42" w:rsidR="004974AC" w:rsidRPr="00222DA6" w:rsidRDefault="004974AC" w:rsidP="00222DA6">
      <w:pPr>
        <w:shd w:val="clear" w:color="auto" w:fill="FFFFFF" w:themeFill="background1"/>
        <w:spacing w:before="120" w:after="120"/>
        <w:jc w:val="both"/>
        <w:rPr>
          <w:rFonts w:ascii="Cambria" w:hAnsi="Cambria"/>
          <w:bCs/>
          <w:sz w:val="24"/>
        </w:rPr>
      </w:pPr>
      <w:r w:rsidRPr="00222DA6">
        <w:rPr>
          <w:rFonts w:ascii="Cambria" w:hAnsi="Cambria"/>
          <w:b/>
          <w:sz w:val="24"/>
        </w:rPr>
        <w:t>a)</w:t>
      </w:r>
      <w:r w:rsidRPr="00222DA6">
        <w:rPr>
          <w:rFonts w:ascii="Cambria" w:hAnsi="Cambria"/>
          <w:bCs/>
          <w:sz w:val="24"/>
        </w:rPr>
        <w:t xml:space="preserve"> </w:t>
      </w:r>
      <w:r w:rsidRPr="00222DA6">
        <w:rPr>
          <w:rFonts w:ascii="Cambria" w:hAnsi="Cambria"/>
          <w:b/>
          <w:sz w:val="24"/>
        </w:rPr>
        <w:t>Design, supply, construction, installation, testing &amp; commissioning of Interception and Diversion Works at</w:t>
      </w:r>
      <w:r w:rsidR="005729E3" w:rsidRPr="00222DA6">
        <w:rPr>
          <w:rFonts w:ascii="Cambria" w:hAnsi="Cambria"/>
          <w:b/>
          <w:sz w:val="24"/>
        </w:rPr>
        <w:t>.</w:t>
      </w:r>
      <w:r w:rsidRPr="00222DA6">
        <w:rPr>
          <w:rFonts w:ascii="Cambria" w:hAnsi="Cambria"/>
          <w:b/>
          <w:sz w:val="24"/>
        </w:rPr>
        <w:t xml:space="preserve"> </w:t>
      </w:r>
    </w:p>
    <w:p w14:paraId="32D2A7EA" w14:textId="29EBADD3" w:rsidR="00FB2C45" w:rsidRPr="00222DA6" w:rsidRDefault="004974AC" w:rsidP="00222DA6">
      <w:pPr>
        <w:shd w:val="clear" w:color="auto" w:fill="FFFFFF" w:themeFill="background1"/>
        <w:spacing w:before="120" w:after="120"/>
        <w:jc w:val="both"/>
        <w:rPr>
          <w:rFonts w:ascii="Cambria" w:hAnsi="Cambria"/>
          <w:bCs/>
          <w:sz w:val="24"/>
        </w:rPr>
      </w:pPr>
      <w:r w:rsidRPr="00222DA6">
        <w:rPr>
          <w:rFonts w:ascii="Cambria" w:hAnsi="Cambria"/>
          <w:bCs/>
          <w:sz w:val="24"/>
        </w:rPr>
        <w:t xml:space="preserve">     1</w:t>
      </w:r>
      <w:r w:rsidR="00FB2C45" w:rsidRPr="00222DA6">
        <w:rPr>
          <w:rFonts w:ascii="Cambria" w:hAnsi="Cambria"/>
          <w:bCs/>
          <w:sz w:val="24"/>
        </w:rPr>
        <w:t xml:space="preserve"> Kamalapura TP – 1.25 km I&amp;D works (I&amp;D Structure located at Lat - 17° 33' 14"N,  Long- 76° 57' 56"E and Wet well located at Lat- 17° 33' 14"N Long- 76° 57' 56"E)</w:t>
      </w:r>
    </w:p>
    <w:p w14:paraId="56808390" w14:textId="77777777" w:rsidR="00FB2C45" w:rsidRPr="00222DA6" w:rsidRDefault="00FB2C45" w:rsidP="00222DA6">
      <w:pPr>
        <w:shd w:val="clear" w:color="auto" w:fill="FFFFFF" w:themeFill="background1"/>
        <w:spacing w:before="120" w:after="120"/>
        <w:jc w:val="both"/>
        <w:rPr>
          <w:rFonts w:ascii="Cambria" w:hAnsi="Cambria"/>
          <w:bCs/>
          <w:sz w:val="24"/>
        </w:rPr>
      </w:pPr>
      <w:r w:rsidRPr="00222DA6">
        <w:rPr>
          <w:rFonts w:ascii="Cambria" w:hAnsi="Cambria"/>
          <w:bCs/>
          <w:sz w:val="24"/>
        </w:rPr>
        <w:t xml:space="preserve">     2) </w:t>
      </w:r>
      <w:r w:rsidRPr="00222DA6">
        <w:rPr>
          <w:rFonts w:ascii="Cambria" w:hAnsi="Cambria"/>
          <w:sz w:val="24"/>
        </w:rPr>
        <w:t>Chittapur TMC</w:t>
      </w:r>
      <w:r w:rsidRPr="00222DA6">
        <w:rPr>
          <w:rFonts w:ascii="Cambria" w:hAnsi="Cambria"/>
          <w:bCs/>
          <w:sz w:val="24"/>
        </w:rPr>
        <w:t xml:space="preserve"> – 0.12km I&amp;D works (I&amp;D Structure located at Lat- 17° 7' 8"N  Long- 77° 4' 39"E and Wet well located at Lat- 17° 8' 05"N Long- 77° 4' 41"E)    </w:t>
      </w:r>
    </w:p>
    <w:p w14:paraId="1B441710" w14:textId="77777777" w:rsidR="00FB2C45" w:rsidRPr="00222DA6" w:rsidRDefault="00FB2C45" w:rsidP="00222DA6">
      <w:pPr>
        <w:shd w:val="clear" w:color="auto" w:fill="FFFFFF" w:themeFill="background1"/>
        <w:spacing w:before="120" w:after="120"/>
        <w:jc w:val="both"/>
        <w:rPr>
          <w:rFonts w:ascii="Cambria" w:hAnsi="Cambria"/>
          <w:bCs/>
          <w:sz w:val="24"/>
        </w:rPr>
      </w:pPr>
      <w:r w:rsidRPr="00222DA6">
        <w:rPr>
          <w:rFonts w:ascii="Cambria" w:hAnsi="Cambria"/>
          <w:bCs/>
          <w:sz w:val="24"/>
        </w:rPr>
        <w:t xml:space="preserve">     3) </w:t>
      </w:r>
      <w:r w:rsidRPr="00222DA6">
        <w:rPr>
          <w:rFonts w:ascii="Cambria" w:hAnsi="Cambria"/>
          <w:sz w:val="24"/>
        </w:rPr>
        <w:t xml:space="preserve">Shahabad CMC </w:t>
      </w:r>
      <w:r w:rsidRPr="00222DA6">
        <w:rPr>
          <w:rFonts w:ascii="Cambria" w:hAnsi="Cambria"/>
          <w:bCs/>
          <w:sz w:val="24"/>
        </w:rPr>
        <w:t>– 3.55km I&amp;D works (I&amp;D Structure 1 located at Lat- 16.514927° Long- 76° 57' 11"E , I&amp;D Structure 2 located at Lat- 17° 6' 47"N Long- 76° 56' 38"E and Wet well 1 located at Lat- 17° 7' 7"N , Long- 76° 57' 11"E, Wet well 2 located at Lat- 17° 6' 46"N, Long- 76° 56' 38"E).</w:t>
      </w:r>
    </w:p>
    <w:p w14:paraId="1E357BEF" w14:textId="77777777" w:rsidR="00FB2C45" w:rsidRPr="00222DA6" w:rsidRDefault="00FB2C45" w:rsidP="00222DA6">
      <w:pPr>
        <w:shd w:val="clear" w:color="auto" w:fill="FFFFFF" w:themeFill="background1"/>
        <w:spacing w:before="120" w:after="120"/>
        <w:jc w:val="both"/>
        <w:rPr>
          <w:rFonts w:ascii="Cambria" w:hAnsi="Cambria"/>
          <w:bCs/>
          <w:sz w:val="24"/>
        </w:rPr>
      </w:pPr>
      <w:r w:rsidRPr="00222DA6">
        <w:rPr>
          <w:rFonts w:ascii="Cambria" w:hAnsi="Cambria"/>
          <w:bCs/>
          <w:sz w:val="24"/>
        </w:rPr>
        <w:t xml:space="preserve">     4) </w:t>
      </w:r>
      <w:r w:rsidRPr="00222DA6">
        <w:rPr>
          <w:rFonts w:ascii="Cambria" w:hAnsi="Cambria"/>
          <w:sz w:val="24"/>
        </w:rPr>
        <w:t xml:space="preserve">Yadrami TP </w:t>
      </w:r>
      <w:r w:rsidRPr="00222DA6">
        <w:rPr>
          <w:rFonts w:ascii="Cambria" w:hAnsi="Cambria"/>
          <w:bCs/>
          <w:sz w:val="24"/>
        </w:rPr>
        <w:t>– 03.98 km I&amp;D works (I&amp;D Structure 1 located at Lat- 16°51'00"N Long- 76°31'43"E , I&amp;D Structure 2 located at Lat- 16°51'20"N Long- 76°31'30"E and Wet well 1 located at Lat- 16°51'00"N, Long- 76°31'43"E</w:t>
      </w:r>
    </w:p>
    <w:p w14:paraId="563FA3B1" w14:textId="04E03F5E" w:rsidR="004974AC" w:rsidRPr="00222DA6" w:rsidRDefault="004974AC" w:rsidP="00222DA6">
      <w:pPr>
        <w:shd w:val="clear" w:color="auto" w:fill="FFFFFF" w:themeFill="background1"/>
        <w:spacing w:before="120" w:after="120"/>
        <w:jc w:val="both"/>
        <w:rPr>
          <w:rFonts w:ascii="Cambria" w:hAnsi="Cambria"/>
          <w:bCs/>
          <w:sz w:val="24"/>
        </w:rPr>
      </w:pPr>
      <w:r w:rsidRPr="00222DA6">
        <w:rPr>
          <w:rFonts w:ascii="Cambria" w:hAnsi="Cambria"/>
          <w:bCs/>
          <w:sz w:val="24"/>
        </w:rPr>
        <w:t xml:space="preserve"> Hydraulic Design Parameters to be considered: As per CPHEEO Standards. </w:t>
      </w:r>
    </w:p>
    <w:p w14:paraId="627790B2" w14:textId="77777777" w:rsidR="004974AC" w:rsidRPr="00222DA6" w:rsidRDefault="004974AC" w:rsidP="00222DA6">
      <w:pPr>
        <w:shd w:val="clear" w:color="auto" w:fill="FFFFFF" w:themeFill="background1"/>
        <w:spacing w:before="120" w:after="120"/>
        <w:jc w:val="both"/>
        <w:rPr>
          <w:rFonts w:ascii="Cambria" w:hAnsi="Cambria"/>
          <w:bCs/>
          <w:sz w:val="24"/>
        </w:rPr>
      </w:pPr>
      <w:r w:rsidRPr="00222DA6">
        <w:rPr>
          <w:rFonts w:ascii="Cambria" w:hAnsi="Cambria"/>
          <w:bCs/>
          <w:sz w:val="24"/>
        </w:rPr>
        <w:t xml:space="preserve">Main Interception and Diversion Unit  includes components but not limited to SS screens, approach channel, Interception weir/barrier, sluice valves, silt traps, side retaining wing walls, diversion drains, RCC upstream and downstream aprons, inlet chambers, machine holes, Gravity Main pipeline connecting Inlet chamber to Proposed wet well, RCC Circular Wet well(Sewage pumping stations) with Valve chamber, Non-Clog Submersible sewage pumpsets-3, EOT Crane, Providing Rising Main Pipeline of Ductile Iron (K9 class) pipe connecting from wet well to STP, valve chambers, Pipe supporting structures such as Anchor/Thrust Blocks, electrification, testing &amp; Commissioning of Transformer and Other Developmental works such as Boundary Fencing, Entry Gate, Area Lighting, Approach Road, etc., complete on DBOT model.  </w:t>
      </w:r>
    </w:p>
    <w:p w14:paraId="1FF6DCE0" w14:textId="77777777" w:rsidR="004974AC" w:rsidRPr="00222DA6" w:rsidRDefault="004974AC" w:rsidP="00222DA6">
      <w:pPr>
        <w:shd w:val="clear" w:color="auto" w:fill="FFFFFF" w:themeFill="background1"/>
        <w:spacing w:before="120" w:after="120"/>
        <w:jc w:val="both"/>
        <w:rPr>
          <w:rFonts w:ascii="Cambria" w:hAnsi="Cambria"/>
          <w:bCs/>
          <w:sz w:val="24"/>
        </w:rPr>
      </w:pPr>
      <w:r w:rsidRPr="00222DA6">
        <w:rPr>
          <w:rFonts w:ascii="Cambria" w:hAnsi="Cambria"/>
          <w:bCs/>
          <w:sz w:val="24"/>
        </w:rPr>
        <w:t xml:space="preserve">a) The works comprises civil, plumbing, electro mechanical and instrumentation works etc.   as per the relevant standards &amp; specification in complete to achieve conveying of all Intercepted and diverted used water as per prevailing Swachh Bharat Mission - Urban 2.0 guidelines. </w:t>
      </w:r>
    </w:p>
    <w:p w14:paraId="5C84398A" w14:textId="77777777" w:rsidR="004974AC" w:rsidRPr="00222DA6" w:rsidRDefault="004974AC" w:rsidP="00222DA6">
      <w:pPr>
        <w:shd w:val="clear" w:color="auto" w:fill="FFFFFF" w:themeFill="background1"/>
        <w:spacing w:before="120" w:after="120"/>
        <w:jc w:val="both"/>
        <w:rPr>
          <w:rFonts w:ascii="Cambria" w:hAnsi="Cambria"/>
          <w:bCs/>
          <w:sz w:val="24"/>
        </w:rPr>
      </w:pPr>
      <w:r w:rsidRPr="00222DA6">
        <w:rPr>
          <w:rFonts w:ascii="Cambria" w:hAnsi="Cambria"/>
          <w:bCs/>
          <w:sz w:val="24"/>
        </w:rPr>
        <w:t>b) Supply, Erection and Commissioning 11KVA express feeder supply along with all electrical equipment / accessories to provide power supply to I&amp;D including approvals from authorities under self-execution</w:t>
      </w:r>
    </w:p>
    <w:p w14:paraId="57A05DDD" w14:textId="77777777" w:rsidR="004974AC" w:rsidRPr="00222DA6" w:rsidRDefault="004974AC" w:rsidP="00222DA6">
      <w:pPr>
        <w:shd w:val="clear" w:color="auto" w:fill="FFFFFF" w:themeFill="background1"/>
        <w:spacing w:before="120" w:after="120"/>
        <w:jc w:val="both"/>
        <w:rPr>
          <w:rFonts w:ascii="Cambria" w:hAnsi="Cambria"/>
          <w:bCs/>
          <w:sz w:val="24"/>
        </w:rPr>
      </w:pPr>
      <w:r w:rsidRPr="00222DA6">
        <w:rPr>
          <w:rFonts w:ascii="Cambria" w:hAnsi="Cambria"/>
          <w:bCs/>
          <w:sz w:val="24"/>
        </w:rPr>
        <w:t>c) Any other appurtenance / allied works applicable as per the site conditions and design requirements to be borne by the contractor</w:t>
      </w:r>
    </w:p>
    <w:p w14:paraId="3E3DD55B" w14:textId="77777777" w:rsidR="004974AC" w:rsidRPr="00222DA6" w:rsidRDefault="004974AC" w:rsidP="00222DA6">
      <w:pPr>
        <w:shd w:val="clear" w:color="auto" w:fill="FFFFFF" w:themeFill="background1"/>
        <w:spacing w:before="120" w:after="120"/>
        <w:jc w:val="both"/>
        <w:rPr>
          <w:rFonts w:ascii="Cambria" w:hAnsi="Cambria"/>
          <w:bCs/>
          <w:sz w:val="24"/>
        </w:rPr>
      </w:pPr>
      <w:r w:rsidRPr="00222DA6">
        <w:rPr>
          <w:rFonts w:ascii="Cambria" w:hAnsi="Cambria"/>
          <w:bCs/>
          <w:sz w:val="24"/>
        </w:rPr>
        <w:lastRenderedPageBreak/>
        <w:t xml:space="preserve">Note: </w:t>
      </w:r>
    </w:p>
    <w:p w14:paraId="652ED760" w14:textId="77777777" w:rsidR="004974AC" w:rsidRPr="00222DA6" w:rsidRDefault="004974AC" w:rsidP="00222DA6">
      <w:pPr>
        <w:pStyle w:val="ListParagraph"/>
        <w:numPr>
          <w:ilvl w:val="0"/>
          <w:numId w:val="90"/>
        </w:numPr>
        <w:shd w:val="clear" w:color="auto" w:fill="FFFFFF" w:themeFill="background1"/>
        <w:spacing w:before="120" w:after="120" w:line="360" w:lineRule="auto"/>
        <w:jc w:val="both"/>
        <w:rPr>
          <w:rFonts w:ascii="Cambria" w:hAnsi="Cambria"/>
          <w:bCs/>
          <w:sz w:val="24"/>
        </w:rPr>
      </w:pPr>
      <w:r w:rsidRPr="00222DA6">
        <w:rPr>
          <w:rFonts w:ascii="Cambria" w:hAnsi="Cambria"/>
          <w:bCs/>
          <w:sz w:val="24"/>
        </w:rPr>
        <w:t xml:space="preserve">All designs, drawings, specifications etc., shall meet the requirements of MOHUA, GOK, PCB, CPHEEO, BIS, NGT, IRC, MORTH, prevailing Swachh Bharat Mission - Urban 2.0 and other regulatory guidelines and Current Schedule rate specifications </w:t>
      </w:r>
    </w:p>
    <w:p w14:paraId="51097D7A" w14:textId="77777777" w:rsidR="004974AC" w:rsidRPr="00222DA6" w:rsidRDefault="004974AC" w:rsidP="00222DA6">
      <w:pPr>
        <w:pStyle w:val="ListParagraph"/>
        <w:numPr>
          <w:ilvl w:val="0"/>
          <w:numId w:val="90"/>
        </w:numPr>
        <w:shd w:val="clear" w:color="auto" w:fill="FFFFFF" w:themeFill="background1"/>
        <w:spacing w:before="120" w:after="120" w:line="360" w:lineRule="auto"/>
        <w:jc w:val="both"/>
        <w:rPr>
          <w:rFonts w:ascii="Cambria" w:hAnsi="Cambria"/>
          <w:bCs/>
          <w:sz w:val="24"/>
        </w:rPr>
      </w:pPr>
      <w:r w:rsidRPr="00222DA6">
        <w:rPr>
          <w:rFonts w:ascii="Cambria" w:hAnsi="Cambria"/>
          <w:bCs/>
          <w:sz w:val="24"/>
        </w:rPr>
        <w:t>Contractors need to ascertain the quantity of used water flow at the outfalls by hydrological investigations, flow measurements and calculations.</w:t>
      </w:r>
    </w:p>
    <w:p w14:paraId="741F97F8" w14:textId="77777777" w:rsidR="004974AC" w:rsidRPr="00222DA6" w:rsidRDefault="004974AC" w:rsidP="00222DA6">
      <w:pPr>
        <w:pStyle w:val="ListParagraph"/>
        <w:numPr>
          <w:ilvl w:val="0"/>
          <w:numId w:val="90"/>
        </w:numPr>
        <w:shd w:val="clear" w:color="auto" w:fill="FFFFFF" w:themeFill="background1"/>
        <w:spacing w:line="360" w:lineRule="auto"/>
        <w:rPr>
          <w:rFonts w:ascii="Cambria" w:hAnsi="Cambria"/>
          <w:bCs/>
          <w:sz w:val="24"/>
        </w:rPr>
      </w:pPr>
      <w:r w:rsidRPr="00222DA6">
        <w:rPr>
          <w:rFonts w:ascii="Cambria" w:hAnsi="Cambria"/>
          <w:bCs/>
          <w:sz w:val="24"/>
        </w:rPr>
        <w:t>The diverted used water needs to be delivered at the inlet of PTU of the STP with sufficient residual head. The elevation of the STP inlet points need to be obtained during investigations.</w:t>
      </w:r>
    </w:p>
    <w:p w14:paraId="7B15FF73" w14:textId="77777777" w:rsidR="004974AC" w:rsidRPr="00222DA6" w:rsidRDefault="004974AC" w:rsidP="00222DA6">
      <w:pPr>
        <w:pStyle w:val="ListParagraph"/>
        <w:numPr>
          <w:ilvl w:val="0"/>
          <w:numId w:val="90"/>
        </w:numPr>
        <w:shd w:val="clear" w:color="auto" w:fill="FFFFFF" w:themeFill="background1"/>
        <w:spacing w:line="360" w:lineRule="auto"/>
        <w:rPr>
          <w:rFonts w:ascii="Cambria" w:hAnsi="Cambria"/>
          <w:bCs/>
          <w:sz w:val="24"/>
        </w:rPr>
      </w:pPr>
      <w:r w:rsidRPr="00222DA6">
        <w:rPr>
          <w:rFonts w:ascii="Cambria" w:hAnsi="Cambria"/>
          <w:bCs/>
          <w:sz w:val="24"/>
        </w:rPr>
        <w:t>All components shall meet the functional requirements, last for the design period, easy to access, operate and maintain.</w:t>
      </w:r>
    </w:p>
    <w:p w14:paraId="15F5D072" w14:textId="77777777" w:rsidR="004974AC" w:rsidRPr="00222DA6" w:rsidRDefault="004974AC" w:rsidP="00222DA6">
      <w:pPr>
        <w:pStyle w:val="ListParagraph"/>
        <w:numPr>
          <w:ilvl w:val="0"/>
          <w:numId w:val="90"/>
        </w:numPr>
        <w:shd w:val="clear" w:color="auto" w:fill="FFFFFF" w:themeFill="background1"/>
        <w:spacing w:line="360" w:lineRule="auto"/>
        <w:rPr>
          <w:rFonts w:ascii="Cambria" w:hAnsi="Cambria"/>
          <w:bCs/>
          <w:sz w:val="24"/>
        </w:rPr>
      </w:pPr>
      <w:r w:rsidRPr="00222DA6">
        <w:rPr>
          <w:rFonts w:ascii="Cambria" w:hAnsi="Cambria"/>
          <w:bCs/>
          <w:sz w:val="24"/>
        </w:rPr>
        <w:t>Wet well/Sewage pumping stations shall be modern, well ventilated, easy to clean and maintain, protected from rainwater, strong winds, well above the HFL, with space and arrangements for DG set etc.</w:t>
      </w:r>
    </w:p>
    <w:p w14:paraId="124A6E06" w14:textId="77777777" w:rsidR="004974AC" w:rsidRPr="00222DA6" w:rsidRDefault="004974AC" w:rsidP="00222DA6">
      <w:pPr>
        <w:pStyle w:val="ListParagraph"/>
        <w:numPr>
          <w:ilvl w:val="0"/>
          <w:numId w:val="90"/>
        </w:numPr>
        <w:shd w:val="clear" w:color="auto" w:fill="FFFFFF" w:themeFill="background1"/>
        <w:spacing w:line="360" w:lineRule="auto"/>
        <w:rPr>
          <w:rFonts w:ascii="Cambria" w:hAnsi="Cambria"/>
          <w:bCs/>
          <w:sz w:val="24"/>
        </w:rPr>
      </w:pPr>
      <w:r w:rsidRPr="00222DA6">
        <w:rPr>
          <w:rFonts w:ascii="Cambria" w:hAnsi="Cambria"/>
          <w:bCs/>
          <w:sz w:val="24"/>
        </w:rPr>
        <w:t>Pumps shall be of standard make like Grundfos, Kirloskar or stork or equivalent make.</w:t>
      </w:r>
    </w:p>
    <w:p w14:paraId="4C6B9008" w14:textId="77777777" w:rsidR="004974AC" w:rsidRPr="00222DA6" w:rsidRDefault="004974AC" w:rsidP="00222DA6">
      <w:pPr>
        <w:pStyle w:val="ListParagraph"/>
        <w:numPr>
          <w:ilvl w:val="0"/>
          <w:numId w:val="90"/>
        </w:numPr>
        <w:shd w:val="clear" w:color="auto" w:fill="FFFFFF" w:themeFill="background1"/>
        <w:spacing w:line="360" w:lineRule="auto"/>
        <w:rPr>
          <w:rFonts w:ascii="Cambria" w:hAnsi="Cambria"/>
          <w:bCs/>
          <w:sz w:val="24"/>
        </w:rPr>
      </w:pPr>
      <w:r w:rsidRPr="00222DA6">
        <w:rPr>
          <w:rFonts w:ascii="Cambria" w:hAnsi="Cambria"/>
          <w:bCs/>
          <w:sz w:val="24"/>
        </w:rPr>
        <w:t>Contractors shall re confirm the I&amp;D, Wet well numbers, STP locations, size of wet wells, pumps and sewers, length of the sewers, elevations etc. in the site.</w:t>
      </w:r>
    </w:p>
    <w:p w14:paraId="5581510E" w14:textId="77777777" w:rsidR="004974AC" w:rsidRPr="00222DA6" w:rsidRDefault="004974AC" w:rsidP="00222DA6">
      <w:pPr>
        <w:pStyle w:val="ListParagraph"/>
        <w:numPr>
          <w:ilvl w:val="0"/>
          <w:numId w:val="90"/>
        </w:numPr>
        <w:shd w:val="clear" w:color="auto" w:fill="FFFFFF" w:themeFill="background1"/>
        <w:spacing w:line="360" w:lineRule="auto"/>
        <w:rPr>
          <w:rFonts w:ascii="Cambria" w:hAnsi="Cambria"/>
          <w:bCs/>
          <w:sz w:val="24"/>
        </w:rPr>
      </w:pPr>
      <w:r w:rsidRPr="00222DA6">
        <w:rPr>
          <w:rFonts w:ascii="Cambria" w:hAnsi="Cambria"/>
          <w:bCs/>
          <w:sz w:val="24"/>
        </w:rPr>
        <w:t>For utilizing the existing UGD and wet well facilities, the capacity and sizes of the UGD and wet wells need to be evaluated by the contractors with the concerned departments. Any damaged/missing links etc. need to repaired/replaced/connected.</w:t>
      </w:r>
    </w:p>
    <w:p w14:paraId="5D0F713B" w14:textId="77777777" w:rsidR="004974AC" w:rsidRPr="00222DA6" w:rsidRDefault="004974AC" w:rsidP="00222DA6">
      <w:pPr>
        <w:pStyle w:val="ListParagraph"/>
        <w:numPr>
          <w:ilvl w:val="0"/>
          <w:numId w:val="90"/>
        </w:numPr>
        <w:shd w:val="clear" w:color="auto" w:fill="FFFFFF" w:themeFill="background1"/>
        <w:spacing w:line="360" w:lineRule="auto"/>
        <w:rPr>
          <w:rFonts w:ascii="Cambria" w:hAnsi="Cambria"/>
          <w:bCs/>
          <w:sz w:val="24"/>
        </w:rPr>
      </w:pPr>
      <w:r w:rsidRPr="00222DA6">
        <w:rPr>
          <w:rFonts w:ascii="Cambria" w:hAnsi="Cambria"/>
          <w:bCs/>
          <w:sz w:val="24"/>
        </w:rPr>
        <w:t>All QA/QC shall be according to the GOK norms.</w:t>
      </w:r>
    </w:p>
    <w:p w14:paraId="3477DAE5" w14:textId="77777777" w:rsidR="004974AC" w:rsidRPr="00222DA6" w:rsidRDefault="004974AC" w:rsidP="00222DA6">
      <w:pPr>
        <w:pStyle w:val="ListParagraph"/>
        <w:numPr>
          <w:ilvl w:val="0"/>
          <w:numId w:val="90"/>
        </w:numPr>
        <w:shd w:val="clear" w:color="auto" w:fill="FFFFFF" w:themeFill="background1"/>
        <w:spacing w:line="360" w:lineRule="auto"/>
        <w:rPr>
          <w:rFonts w:ascii="Cambria" w:hAnsi="Cambria"/>
          <w:bCs/>
          <w:sz w:val="24"/>
        </w:rPr>
      </w:pPr>
      <w:r w:rsidRPr="00222DA6">
        <w:rPr>
          <w:rFonts w:ascii="Cambria" w:hAnsi="Cambria"/>
          <w:bCs/>
          <w:sz w:val="24"/>
        </w:rPr>
        <w:t>Contractor shall submit all design calculations, drawings, reports, references, including construction drawings, bar bending schedule, as built drawings etc. for verification.</w:t>
      </w:r>
    </w:p>
    <w:p w14:paraId="751563B2" w14:textId="77777777" w:rsidR="004974AC" w:rsidRPr="00222DA6" w:rsidRDefault="004974AC" w:rsidP="00222DA6">
      <w:pPr>
        <w:pStyle w:val="ListParagraph"/>
        <w:numPr>
          <w:ilvl w:val="0"/>
          <w:numId w:val="90"/>
        </w:numPr>
        <w:shd w:val="clear" w:color="auto" w:fill="FFFFFF" w:themeFill="background1"/>
        <w:spacing w:before="120" w:after="120" w:line="360" w:lineRule="auto"/>
        <w:jc w:val="both"/>
        <w:rPr>
          <w:rFonts w:ascii="Cambria" w:hAnsi="Cambria"/>
          <w:bCs/>
          <w:sz w:val="24"/>
        </w:rPr>
      </w:pPr>
      <w:r w:rsidRPr="00222DA6">
        <w:rPr>
          <w:rFonts w:ascii="Cambria" w:hAnsi="Cambria"/>
          <w:bCs/>
          <w:sz w:val="24"/>
        </w:rPr>
        <w:t xml:space="preserve">Contactors shall obtain all the required permissions from the various departments, boards etc. </w:t>
      </w:r>
    </w:p>
    <w:p w14:paraId="509EA211" w14:textId="77777777" w:rsidR="004974AC" w:rsidRPr="00222DA6" w:rsidRDefault="004974AC" w:rsidP="00222DA6">
      <w:pPr>
        <w:pStyle w:val="ListParagraph"/>
        <w:numPr>
          <w:ilvl w:val="0"/>
          <w:numId w:val="90"/>
        </w:numPr>
        <w:shd w:val="clear" w:color="auto" w:fill="FFFFFF" w:themeFill="background1"/>
        <w:spacing w:before="120" w:after="120" w:line="360" w:lineRule="auto"/>
        <w:jc w:val="both"/>
        <w:rPr>
          <w:rFonts w:ascii="Cambria" w:hAnsi="Cambria"/>
          <w:bCs/>
          <w:sz w:val="24"/>
        </w:rPr>
      </w:pPr>
      <w:r w:rsidRPr="00222DA6">
        <w:rPr>
          <w:rFonts w:ascii="Cambria" w:hAnsi="Cambria"/>
          <w:bCs/>
          <w:sz w:val="24"/>
        </w:rPr>
        <w:t>All Engineers and workers should be qualified, skilled and experienced in similar works.</w:t>
      </w:r>
    </w:p>
    <w:p w14:paraId="70BC507F" w14:textId="77777777" w:rsidR="004974AC" w:rsidRPr="00222DA6" w:rsidRDefault="004974AC" w:rsidP="00222DA6">
      <w:pPr>
        <w:pStyle w:val="ListParagraph"/>
        <w:numPr>
          <w:ilvl w:val="0"/>
          <w:numId w:val="90"/>
        </w:numPr>
        <w:shd w:val="clear" w:color="auto" w:fill="FFFFFF" w:themeFill="background1"/>
        <w:spacing w:before="120" w:after="120" w:line="360" w:lineRule="auto"/>
        <w:jc w:val="both"/>
        <w:rPr>
          <w:rFonts w:ascii="Cambria" w:hAnsi="Cambria"/>
          <w:bCs/>
          <w:sz w:val="24"/>
        </w:rPr>
      </w:pPr>
      <w:r w:rsidRPr="00222DA6">
        <w:rPr>
          <w:rFonts w:ascii="Cambria" w:hAnsi="Cambria"/>
          <w:bCs/>
          <w:sz w:val="24"/>
        </w:rPr>
        <w:t xml:space="preserve">Work shall be carried out as per the instructions of the engineer in charge. </w:t>
      </w:r>
    </w:p>
    <w:p w14:paraId="03690EAD" w14:textId="77777777" w:rsidR="004974AC" w:rsidRPr="00222DA6" w:rsidRDefault="004974AC" w:rsidP="00222DA6">
      <w:pPr>
        <w:pStyle w:val="ListParagraph"/>
        <w:numPr>
          <w:ilvl w:val="0"/>
          <w:numId w:val="90"/>
        </w:numPr>
        <w:shd w:val="clear" w:color="auto" w:fill="FFFFFF" w:themeFill="background1"/>
        <w:spacing w:before="120" w:after="120" w:line="360" w:lineRule="auto"/>
        <w:jc w:val="both"/>
        <w:rPr>
          <w:rFonts w:ascii="Cambria" w:hAnsi="Cambria"/>
          <w:bCs/>
          <w:sz w:val="24"/>
        </w:rPr>
      </w:pPr>
      <w:r w:rsidRPr="00222DA6">
        <w:rPr>
          <w:rFonts w:ascii="Cambria" w:hAnsi="Cambria"/>
          <w:bCs/>
          <w:sz w:val="24"/>
        </w:rPr>
        <w:t>Drawings enclosed are for tender purpose only.</w:t>
      </w:r>
    </w:p>
    <w:p w14:paraId="7064C41C" w14:textId="77777777" w:rsidR="004974AC" w:rsidRPr="00222DA6" w:rsidRDefault="004974AC" w:rsidP="00222DA6">
      <w:pPr>
        <w:pStyle w:val="ListParagraph"/>
        <w:numPr>
          <w:ilvl w:val="0"/>
          <w:numId w:val="90"/>
        </w:numPr>
        <w:shd w:val="clear" w:color="auto" w:fill="FFFFFF" w:themeFill="background1"/>
        <w:spacing w:before="120" w:after="120" w:line="360" w:lineRule="auto"/>
        <w:jc w:val="both"/>
        <w:rPr>
          <w:rFonts w:ascii="Cambria" w:hAnsi="Cambria"/>
          <w:bCs/>
          <w:sz w:val="24"/>
        </w:rPr>
      </w:pPr>
      <w:r w:rsidRPr="00222DA6">
        <w:rPr>
          <w:rFonts w:ascii="Cambria" w:hAnsi="Cambria"/>
          <w:sz w:val="24"/>
          <w:lang w:val="en-IN"/>
        </w:rPr>
        <w:t>Any other appurtenance / allied works applicable as per the site conditions and design requirements to be borne by the contractor.</w:t>
      </w:r>
    </w:p>
    <w:p w14:paraId="1348477D" w14:textId="77777777" w:rsidR="00193E78" w:rsidRPr="00222DA6" w:rsidRDefault="00193E78" w:rsidP="00222DA6">
      <w:pPr>
        <w:shd w:val="clear" w:color="auto" w:fill="FFFFFF" w:themeFill="background1"/>
        <w:spacing w:after="0" w:line="240" w:lineRule="auto"/>
        <w:ind w:right="-23"/>
        <w:jc w:val="both"/>
        <w:rPr>
          <w:rFonts w:ascii="Cambria" w:hAnsi="Cambria"/>
          <w:b/>
          <w:sz w:val="24"/>
          <w:szCs w:val="24"/>
        </w:rPr>
      </w:pPr>
      <w:r w:rsidRPr="00222DA6">
        <w:rPr>
          <w:rFonts w:ascii="Cambria" w:hAnsi="Cambria"/>
          <w:b/>
          <w:sz w:val="24"/>
          <w:szCs w:val="24"/>
        </w:rPr>
        <w:t>Part-B: Operation &amp; Maintenance of the facility for 5 years:</w:t>
      </w:r>
    </w:p>
    <w:p w14:paraId="56EB3085" w14:textId="6BC694E0" w:rsidR="00193E78" w:rsidRPr="00222DA6" w:rsidRDefault="00193E78" w:rsidP="00222DA6">
      <w:pPr>
        <w:shd w:val="clear" w:color="auto" w:fill="FFFFFF" w:themeFill="background1"/>
        <w:spacing w:after="0" w:line="240" w:lineRule="auto"/>
        <w:ind w:right="-23"/>
        <w:jc w:val="both"/>
        <w:rPr>
          <w:rFonts w:ascii="Cambria" w:hAnsi="Cambria"/>
          <w:sz w:val="24"/>
          <w:szCs w:val="24"/>
        </w:rPr>
      </w:pPr>
      <w:r w:rsidRPr="00222DA6">
        <w:rPr>
          <w:rFonts w:ascii="Cambria" w:hAnsi="Cambria"/>
          <w:sz w:val="24"/>
          <w:szCs w:val="24"/>
        </w:rPr>
        <w:t xml:space="preserve">Operation &amp; Maintenance of Interception &amp; Diversion structures, Wet wells and all other supporting facilities/ Infrastructure works built up under the package contract excluding </w:t>
      </w:r>
      <w:r w:rsidRPr="00222DA6">
        <w:rPr>
          <w:rFonts w:ascii="Cambria" w:hAnsi="Cambria"/>
          <w:sz w:val="24"/>
          <w:szCs w:val="24"/>
        </w:rPr>
        <w:lastRenderedPageBreak/>
        <w:t xml:space="preserve">power charges, but including manpower cost, all repair cost, establishment cost, consumables and sludge disposal cost (including </w:t>
      </w:r>
      <w:r w:rsidR="00DF64AC" w:rsidRPr="00222DA6">
        <w:rPr>
          <w:rFonts w:ascii="Cambria" w:hAnsi="Cambria"/>
          <w:sz w:val="24"/>
          <w:szCs w:val="24"/>
        </w:rPr>
        <w:t>2</w:t>
      </w:r>
      <w:r w:rsidRPr="00222DA6">
        <w:rPr>
          <w:rFonts w:ascii="Cambria" w:hAnsi="Cambria"/>
          <w:sz w:val="24"/>
          <w:szCs w:val="24"/>
        </w:rPr>
        <w:t>-year defect liability period covering manpower)</w:t>
      </w:r>
    </w:p>
    <w:p w14:paraId="7BB15C90" w14:textId="2BF3EC7A" w:rsidR="00193E78" w:rsidRPr="00222DA6" w:rsidRDefault="00193E78" w:rsidP="00222DA6">
      <w:pPr>
        <w:shd w:val="clear" w:color="auto" w:fill="FFFFFF" w:themeFill="background1"/>
        <w:spacing w:before="120" w:after="120"/>
        <w:jc w:val="both"/>
        <w:rPr>
          <w:rFonts w:ascii="Cambria" w:hAnsi="Cambria"/>
          <w:b/>
          <w:bCs/>
          <w:sz w:val="24"/>
        </w:rPr>
      </w:pPr>
      <w:r w:rsidRPr="00222DA6">
        <w:rPr>
          <w:rFonts w:ascii="Cambria" w:hAnsi="Cambria"/>
          <w:sz w:val="24"/>
          <w:szCs w:val="24"/>
        </w:rPr>
        <w:t xml:space="preserve">Interception &amp; Diversion structure and , Wet wells </w:t>
      </w:r>
      <w:r w:rsidRPr="00222DA6">
        <w:rPr>
          <w:rFonts w:ascii="Cambria" w:hAnsi="Cambria"/>
          <w:b/>
          <w:sz w:val="24"/>
          <w:szCs w:val="24"/>
        </w:rPr>
        <w:t xml:space="preserve">maintenance for 5 years (Including </w:t>
      </w:r>
      <w:r w:rsidR="00DF64AC" w:rsidRPr="00222DA6">
        <w:rPr>
          <w:rFonts w:ascii="Cambria" w:hAnsi="Cambria"/>
          <w:b/>
          <w:sz w:val="24"/>
          <w:szCs w:val="24"/>
        </w:rPr>
        <w:t>two</w:t>
      </w:r>
      <w:r w:rsidRPr="00222DA6">
        <w:rPr>
          <w:rFonts w:ascii="Cambria" w:hAnsi="Cambria"/>
          <w:b/>
          <w:sz w:val="24"/>
          <w:szCs w:val="24"/>
        </w:rPr>
        <w:t>-year DLP)</w:t>
      </w:r>
      <w:r w:rsidR="00BC34B9" w:rsidRPr="00222DA6">
        <w:rPr>
          <w:rFonts w:ascii="Cambria" w:hAnsi="Cambria"/>
          <w:b/>
          <w:sz w:val="24"/>
          <w:szCs w:val="24"/>
        </w:rPr>
        <w:t>.</w:t>
      </w:r>
    </w:p>
    <w:p w14:paraId="71853ABC" w14:textId="77777777" w:rsidR="00A85F11" w:rsidRPr="00222DA6" w:rsidRDefault="00185F8E" w:rsidP="00222DA6">
      <w:pPr>
        <w:shd w:val="clear" w:color="auto" w:fill="FFFFFF" w:themeFill="background1"/>
        <w:tabs>
          <w:tab w:val="left" w:pos="1800"/>
          <w:tab w:val="left" w:pos="8647"/>
        </w:tabs>
        <w:jc w:val="both"/>
        <w:rPr>
          <w:rFonts w:ascii="Cambria" w:hAnsi="Cambria"/>
          <w:sz w:val="24"/>
          <w:szCs w:val="24"/>
        </w:rPr>
      </w:pPr>
      <w:r w:rsidRPr="00222DA6">
        <w:rPr>
          <w:rFonts w:ascii="Cambria" w:hAnsi="Cambria"/>
          <w:b/>
          <w:sz w:val="24"/>
          <w:szCs w:val="24"/>
        </w:rPr>
        <w:t>“Facilities”</w:t>
      </w:r>
      <w:r w:rsidRPr="00222DA6">
        <w:rPr>
          <w:rFonts w:ascii="Cambria" w:hAnsi="Cambria"/>
          <w:sz w:val="24"/>
          <w:szCs w:val="24"/>
        </w:rPr>
        <w:t xml:space="preserve"> means the Plant and Equipment to be supplied and installed, as well as all the Installation Services to be carried out by the Contractor under the Contract, including supporting facilities / infrastructure developed under the contract.</w:t>
      </w:r>
    </w:p>
    <w:p w14:paraId="1F2B3D9A" w14:textId="77777777" w:rsidR="00A85F11" w:rsidRPr="00222DA6" w:rsidRDefault="00185F8E" w:rsidP="00222DA6">
      <w:pPr>
        <w:shd w:val="clear" w:color="auto" w:fill="FFFFFF" w:themeFill="background1"/>
        <w:tabs>
          <w:tab w:val="left" w:pos="1800"/>
        </w:tabs>
        <w:jc w:val="both"/>
        <w:rPr>
          <w:rFonts w:ascii="Cambria" w:hAnsi="Cambria"/>
          <w:sz w:val="24"/>
          <w:szCs w:val="24"/>
        </w:rPr>
      </w:pPr>
      <w:r w:rsidRPr="00222DA6">
        <w:rPr>
          <w:rFonts w:ascii="Cambria" w:hAnsi="Cambria"/>
          <w:b/>
          <w:sz w:val="24"/>
          <w:szCs w:val="24"/>
        </w:rPr>
        <w:t>“Guarantee Test (s)”</w:t>
      </w:r>
      <w:r w:rsidRPr="00222DA6">
        <w:rPr>
          <w:rFonts w:ascii="Cambria" w:hAnsi="Cambria"/>
          <w:sz w:val="24"/>
          <w:szCs w:val="24"/>
        </w:rPr>
        <w:t xml:space="preserve"> means the test(s) specified in the Technical Specifications to be carried out to ascertain whether the Facilities or a specified part thereof is able to attain the Functional Guarantees specified in the Technical Specifications in accordance with the provisions of  Sub-Clause 28 (Guarantee Test) hereof.</w:t>
      </w:r>
    </w:p>
    <w:p w14:paraId="3223088F" w14:textId="77777777" w:rsidR="00A85F11" w:rsidRPr="00222DA6" w:rsidRDefault="00185F8E" w:rsidP="00222DA6">
      <w:pPr>
        <w:pStyle w:val="ListParagraph"/>
        <w:numPr>
          <w:ilvl w:val="0"/>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Protection of Environment:</w:t>
      </w:r>
    </w:p>
    <w:p w14:paraId="050C1B90" w14:textId="77777777" w:rsidR="00A85F11" w:rsidRPr="00222DA6" w:rsidRDefault="00185F8E" w:rsidP="00222DA6">
      <w:pPr>
        <w:shd w:val="clear" w:color="auto" w:fill="FFFFFF" w:themeFill="background1"/>
        <w:ind w:left="360"/>
        <w:jc w:val="both"/>
        <w:rPr>
          <w:rFonts w:ascii="Cambria" w:hAnsi="Cambria"/>
          <w:sz w:val="24"/>
          <w:szCs w:val="24"/>
        </w:rPr>
      </w:pPr>
      <w:r w:rsidRPr="00222DA6">
        <w:rPr>
          <w:rFonts w:ascii="Cambria" w:hAnsi="Cambria"/>
          <w:sz w:val="24"/>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3C8A0CF9" w14:textId="77777777" w:rsidR="00A85F11" w:rsidRPr="00222DA6" w:rsidRDefault="00185F8E" w:rsidP="00222DA6">
      <w:pPr>
        <w:shd w:val="clear" w:color="auto" w:fill="FFFFFF" w:themeFill="background1"/>
        <w:ind w:left="360"/>
        <w:jc w:val="both"/>
        <w:rPr>
          <w:rFonts w:ascii="Cambria" w:hAnsi="Cambria"/>
          <w:sz w:val="24"/>
          <w:szCs w:val="24"/>
        </w:rPr>
      </w:pPr>
      <w:r w:rsidRPr="00222DA6">
        <w:rPr>
          <w:rFonts w:ascii="Cambria" w:hAnsi="Cambria"/>
          <w:sz w:val="24"/>
          <w:szCs w:val="24"/>
        </w:rPr>
        <w:t>Add the following as GCC Clause 16.2:</w:t>
      </w:r>
    </w:p>
    <w:p w14:paraId="17208600" w14:textId="77777777" w:rsidR="00A85F11" w:rsidRPr="00222DA6" w:rsidRDefault="00185F8E" w:rsidP="00222DA6">
      <w:pPr>
        <w:shd w:val="clear" w:color="auto" w:fill="FFFFFF" w:themeFill="background1"/>
        <w:ind w:left="360"/>
        <w:jc w:val="both"/>
        <w:rPr>
          <w:rFonts w:ascii="Cambria" w:hAnsi="Cambria"/>
          <w:sz w:val="24"/>
          <w:szCs w:val="24"/>
        </w:rPr>
      </w:pPr>
      <w:r w:rsidRPr="00222DA6">
        <w:rPr>
          <w:rFonts w:ascii="Cambria" w:hAnsi="Cambria"/>
          <w:sz w:val="24"/>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w:t>
      </w:r>
    </w:p>
    <w:p w14:paraId="55C163CC" w14:textId="77777777" w:rsidR="00A85F11" w:rsidRPr="00222DA6" w:rsidRDefault="00185F8E" w:rsidP="00222DA6">
      <w:pPr>
        <w:shd w:val="clear" w:color="auto" w:fill="FFFFFF" w:themeFill="background1"/>
        <w:ind w:left="360"/>
        <w:jc w:val="both"/>
        <w:rPr>
          <w:rFonts w:ascii="Cambria" w:hAnsi="Cambria"/>
          <w:sz w:val="24"/>
          <w:szCs w:val="24"/>
        </w:rPr>
      </w:pPr>
      <w:r w:rsidRPr="00222DA6">
        <w:rPr>
          <w:rFonts w:ascii="Cambria" w:hAnsi="Cambria"/>
          <w:sz w:val="24"/>
          <w:szCs w:val="24"/>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771E72FB" w14:textId="77777777" w:rsidR="00A85F11" w:rsidRPr="00222DA6" w:rsidRDefault="00185F8E" w:rsidP="00222DA6">
      <w:pPr>
        <w:shd w:val="clear" w:color="auto" w:fill="FFFFFF" w:themeFill="background1"/>
        <w:ind w:left="360"/>
        <w:jc w:val="both"/>
        <w:rPr>
          <w:rFonts w:ascii="Cambria" w:hAnsi="Cambria"/>
          <w:sz w:val="24"/>
          <w:szCs w:val="24"/>
        </w:rPr>
      </w:pPr>
      <w:r w:rsidRPr="00222DA6">
        <w:rPr>
          <w:rFonts w:ascii="Cambria" w:hAnsi="Cambria"/>
          <w:sz w:val="24"/>
          <w:szCs w:val="24"/>
        </w:rPr>
        <w:t>Salient features of some of the major laws that are applicable are given below:</w:t>
      </w:r>
    </w:p>
    <w:p w14:paraId="662DFA45" w14:textId="77777777" w:rsidR="00A85F11" w:rsidRPr="00222DA6" w:rsidRDefault="00185F8E" w:rsidP="00222DA6">
      <w:pPr>
        <w:shd w:val="clear" w:color="auto" w:fill="FFFFFF" w:themeFill="background1"/>
        <w:ind w:left="360"/>
        <w:jc w:val="both"/>
        <w:rPr>
          <w:rFonts w:ascii="Cambria" w:hAnsi="Cambria"/>
          <w:sz w:val="24"/>
          <w:szCs w:val="24"/>
        </w:rPr>
      </w:pPr>
      <w:r w:rsidRPr="00222DA6">
        <w:rPr>
          <w:rFonts w:ascii="Cambria" w:hAnsi="Cambria"/>
          <w:sz w:val="24"/>
          <w:szCs w:val="24"/>
        </w:rPr>
        <w:t xml:space="preserve">The Water (Prevention and Control of Pollution) Act, 1974, this provides for the prevention and control of water pollution and the maintaining and restoring of wholesomeness of water.  'Pollution' means such contamination of water or such alteration of the physical, chemical or biological properties of water or such discharge of any sewage or trade effluent or of any other liquid, gaseous or solid substance into water (whether directly or indirectly) as may, or is likely to, create a nuisance or render such water harmful or injurious to public </w:t>
      </w:r>
      <w:r w:rsidRPr="00222DA6">
        <w:rPr>
          <w:rFonts w:ascii="Cambria" w:hAnsi="Cambria"/>
          <w:sz w:val="24"/>
          <w:szCs w:val="24"/>
        </w:rPr>
        <w:lastRenderedPageBreak/>
        <w:t>health or safety, or to domestic, commercial, industrial, agricultural or other legitimate uses, or to the life and health of animals or plants or of aquatic organisms.</w:t>
      </w:r>
    </w:p>
    <w:p w14:paraId="0CE72946" w14:textId="77777777" w:rsidR="00A85F11" w:rsidRPr="00222DA6" w:rsidRDefault="00185F8E" w:rsidP="00222DA6">
      <w:pPr>
        <w:shd w:val="clear" w:color="auto" w:fill="FFFFFF" w:themeFill="background1"/>
        <w:ind w:left="360"/>
        <w:jc w:val="both"/>
        <w:rPr>
          <w:rFonts w:ascii="Cambria" w:hAnsi="Cambria"/>
          <w:sz w:val="24"/>
          <w:szCs w:val="24"/>
        </w:rPr>
      </w:pPr>
      <w:r w:rsidRPr="00222DA6">
        <w:rPr>
          <w:rFonts w:ascii="Cambria" w:hAnsi="Cambria"/>
          <w:sz w:val="24"/>
          <w:szCs w:val="24"/>
        </w:rPr>
        <w:t>The Air (Prevention and Control of Pollution) Act, 1981, this provides for prevention, control and abatement of air pollution. 'Air Pollution' means the presence in the atmosphere of any 'air pollutant', which means any solid, liquid or gaseous substance (including noise) present in the atmosphere in such concentration as may be or tend to be injurious to human beings or other living creatures or plants or property or environment.</w:t>
      </w:r>
    </w:p>
    <w:p w14:paraId="1B270DBE" w14:textId="77777777" w:rsidR="00A85F11" w:rsidRPr="00222DA6" w:rsidRDefault="00185F8E" w:rsidP="00222DA6">
      <w:pPr>
        <w:shd w:val="clear" w:color="auto" w:fill="FFFFFF" w:themeFill="background1"/>
        <w:ind w:left="360"/>
        <w:jc w:val="both"/>
        <w:rPr>
          <w:rFonts w:ascii="Cambria" w:hAnsi="Cambria"/>
          <w:sz w:val="24"/>
          <w:szCs w:val="24"/>
        </w:rPr>
      </w:pPr>
      <w:r w:rsidRPr="00222DA6">
        <w:rPr>
          <w:rFonts w:ascii="Cambria" w:hAnsi="Cambria"/>
          <w:sz w:val="24"/>
          <w:szCs w:val="24"/>
        </w:rPr>
        <w:t>The Environment (Protection) Act, 1986, this provides for the protection and improvement of environment and for matters connected therewith, and the prevention of hazards to human beings, other living creatures, plants and property.  'Environment' includes water, air and land and the inter-relationship which exists among and between water, air and land, and human beings, other living creatures, plants, micro-organism and property.</w:t>
      </w:r>
    </w:p>
    <w:p w14:paraId="4446E50D" w14:textId="77777777" w:rsidR="00A85F11" w:rsidRPr="00222DA6" w:rsidRDefault="00185F8E" w:rsidP="00222DA6">
      <w:pPr>
        <w:shd w:val="clear" w:color="auto" w:fill="FFFFFF" w:themeFill="background1"/>
        <w:ind w:left="360"/>
        <w:jc w:val="both"/>
        <w:rPr>
          <w:rFonts w:ascii="Cambria" w:hAnsi="Cambria"/>
          <w:sz w:val="24"/>
          <w:szCs w:val="24"/>
        </w:rPr>
      </w:pPr>
      <w:r w:rsidRPr="00222DA6">
        <w:rPr>
          <w:rFonts w:ascii="Cambria" w:hAnsi="Cambria"/>
          <w:sz w:val="24"/>
          <w:szCs w:val="24"/>
        </w:rPr>
        <w:t>The Public Liability Insurance Act, 1991, this provides for public liability insurance for the purpose of providing immediate relief to the persons affected by accident occurring while handling hazardous substances and for matters connected herewith or incidental thereto. Hazardous substance means any substance or preparation which is defined as hazardous substance under the Environment (Protection) Act 1986, and exceeding such quantity as may be specified by notification by the Central Government.</w:t>
      </w:r>
    </w:p>
    <w:p w14:paraId="6ECDF1F2" w14:textId="53078D17" w:rsidR="00A85F11" w:rsidRPr="00222DA6" w:rsidRDefault="00185F8E" w:rsidP="00222DA6">
      <w:pPr>
        <w:pStyle w:val="ListParagraph"/>
        <w:numPr>
          <w:ilvl w:val="0"/>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Arbitration (Clause 24) /Procedure for resolution of Disputes:</w:t>
      </w:r>
      <w:r w:rsidR="00A65432" w:rsidRPr="00222DA6">
        <w:rPr>
          <w:rFonts w:ascii="Cambria" w:hAnsi="Cambria"/>
          <w:b/>
          <w:sz w:val="24"/>
          <w:szCs w:val="24"/>
        </w:rPr>
        <w:t xml:space="preserve"> Deleted</w:t>
      </w:r>
    </w:p>
    <w:p w14:paraId="48804361" w14:textId="77777777" w:rsidR="00A85F11" w:rsidRPr="00222DA6" w:rsidRDefault="00185F8E" w:rsidP="00222DA6">
      <w:pPr>
        <w:pStyle w:val="ListParagraph"/>
        <w:numPr>
          <w:ilvl w:val="0"/>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Liquidated Damages: (GCC Clause 41)</w:t>
      </w:r>
    </w:p>
    <w:p w14:paraId="1D6ADF43" w14:textId="2EDF9FFE" w:rsidR="00A85F11" w:rsidRPr="00222DA6" w:rsidRDefault="00185F8E" w:rsidP="00222DA6">
      <w:pPr>
        <w:shd w:val="clear" w:color="auto" w:fill="FFFFFF" w:themeFill="background1"/>
        <w:spacing w:line="240" w:lineRule="auto"/>
        <w:ind w:left="360"/>
        <w:jc w:val="both"/>
        <w:rPr>
          <w:rFonts w:ascii="Cambria" w:hAnsi="Cambria"/>
          <w:sz w:val="24"/>
          <w:szCs w:val="24"/>
        </w:rPr>
      </w:pPr>
      <w:r w:rsidRPr="00222DA6">
        <w:rPr>
          <w:rFonts w:ascii="Cambria" w:hAnsi="Cambria"/>
          <w:sz w:val="24"/>
          <w:szCs w:val="24"/>
        </w:rPr>
        <w:t>Sub-clause 41.1</w:t>
      </w:r>
      <w:r w:rsidR="00096ECF" w:rsidRPr="00222DA6">
        <w:rPr>
          <w:rFonts w:ascii="Cambria" w:hAnsi="Cambria"/>
          <w:sz w:val="24"/>
          <w:szCs w:val="24"/>
        </w:rPr>
        <w:t>: Please</w:t>
      </w:r>
      <w:r w:rsidRPr="00222DA6">
        <w:rPr>
          <w:rFonts w:ascii="Cambria" w:hAnsi="Cambria"/>
          <w:sz w:val="24"/>
          <w:szCs w:val="24"/>
        </w:rPr>
        <w:t xml:space="preserve"> substitute the last sentence with the following:</w:t>
      </w:r>
    </w:p>
    <w:p w14:paraId="2803D499" w14:textId="77777777" w:rsidR="00A85F11" w:rsidRPr="00222DA6" w:rsidRDefault="00185F8E" w:rsidP="00222DA6">
      <w:pPr>
        <w:shd w:val="clear" w:color="auto" w:fill="FFFFFF" w:themeFill="background1"/>
        <w:ind w:left="360"/>
        <w:jc w:val="both"/>
        <w:rPr>
          <w:rFonts w:ascii="Cambria" w:hAnsi="Cambria"/>
          <w:sz w:val="24"/>
          <w:szCs w:val="24"/>
        </w:rPr>
      </w:pPr>
      <w:r w:rsidRPr="00222DA6">
        <w:rPr>
          <w:rFonts w:ascii="Cambria" w:hAnsi="Cambria"/>
          <w:sz w:val="24"/>
          <w:szCs w:val="24"/>
        </w:rPr>
        <w:t xml:space="preserve"> “Time is the essence of the contract and payment or deduction of liquidated damages shall not relieve the contractor from his obligation to complete the work as per agreed construction program and milestones or from any other of the contractor’s obligations and liabilities under the contract.”</w:t>
      </w:r>
    </w:p>
    <w:p w14:paraId="35FFC175" w14:textId="77777777" w:rsidR="00A85F11" w:rsidRPr="00222DA6" w:rsidRDefault="00185F8E" w:rsidP="00222DA6">
      <w:pPr>
        <w:shd w:val="clear" w:color="auto" w:fill="FFFFFF" w:themeFill="background1"/>
        <w:ind w:left="360"/>
        <w:jc w:val="both"/>
        <w:rPr>
          <w:rFonts w:ascii="Cambria" w:hAnsi="Cambria"/>
          <w:sz w:val="24"/>
          <w:szCs w:val="24"/>
        </w:rPr>
      </w:pPr>
      <w:r w:rsidRPr="00222DA6">
        <w:rPr>
          <w:rFonts w:ascii="Cambria" w:hAnsi="Cambria"/>
          <w:sz w:val="24"/>
          <w:szCs w:val="24"/>
        </w:rPr>
        <w:t xml:space="preserve">Liquidated damages once levied as per Contract Data for delay of achievement of a milestone cannot be refunded even if the subsequent milestone is achieved in time or the entire work is completed by the intended completion date, unless the extension of time is granted for that particular milestone. </w:t>
      </w:r>
    </w:p>
    <w:p w14:paraId="2BD8FD37" w14:textId="77777777" w:rsidR="00A85F11" w:rsidRPr="00222DA6" w:rsidRDefault="00185F8E" w:rsidP="00222DA6">
      <w:pPr>
        <w:pStyle w:val="ListParagraph"/>
        <w:numPr>
          <w:ilvl w:val="0"/>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Royalties: (GCC Clause 39)</w:t>
      </w:r>
    </w:p>
    <w:p w14:paraId="391CFC1E" w14:textId="491CE694" w:rsidR="00065518" w:rsidRPr="00222DA6" w:rsidRDefault="00065518" w:rsidP="00222DA6">
      <w:pPr>
        <w:pStyle w:val="ListParagraph"/>
        <w:shd w:val="clear" w:color="auto" w:fill="FFFFFF" w:themeFill="background1"/>
        <w:spacing w:line="240" w:lineRule="auto"/>
        <w:ind w:left="360"/>
        <w:jc w:val="both"/>
        <w:rPr>
          <w:rFonts w:ascii="Cambria" w:hAnsi="Cambria"/>
          <w:sz w:val="24"/>
          <w:szCs w:val="24"/>
        </w:rPr>
      </w:pPr>
      <w:r w:rsidRPr="00222DA6">
        <w:rPr>
          <w:rFonts w:ascii="Cambria" w:hAnsi="Cambria"/>
          <w:sz w:val="24"/>
          <w:szCs w:val="24"/>
        </w:rPr>
        <w:t xml:space="preserve">The Employer shall deduct Royalties on materials used in the works from progress payments to the Contractor at the rates specified in the “Karnataka Minor Minerals Concession Rules 2007” as published by the Commerce and Industries Department (Mines) and as amended from time to time till the date of submission of tenders. It shall be responsibility of the Tenderer to ascertain the applicable rates as on the date of submission of tenders. </w:t>
      </w:r>
      <w:r w:rsidR="00ED5E03" w:rsidRPr="00222DA6">
        <w:rPr>
          <w:rFonts w:ascii="Cambria" w:hAnsi="Cambria"/>
          <w:sz w:val="24"/>
          <w:szCs w:val="24"/>
        </w:rPr>
        <w:t>However,</w:t>
      </w:r>
      <w:r w:rsidRPr="00222DA6">
        <w:rPr>
          <w:rFonts w:ascii="Cambria" w:hAnsi="Cambria"/>
          <w:sz w:val="24"/>
          <w:szCs w:val="24"/>
        </w:rPr>
        <w:t xml:space="preserve"> the latest amendment as per record available in this office is given in </w:t>
      </w:r>
      <w:r w:rsidRPr="00222DA6">
        <w:rPr>
          <w:rFonts w:ascii="Cambria" w:hAnsi="Cambria"/>
          <w:b/>
          <w:bCs/>
          <w:sz w:val="24"/>
          <w:szCs w:val="24"/>
        </w:rPr>
        <w:t>Annexure C</w:t>
      </w:r>
      <w:r w:rsidRPr="00222DA6">
        <w:rPr>
          <w:rFonts w:ascii="Cambria" w:hAnsi="Cambria"/>
          <w:sz w:val="24"/>
          <w:szCs w:val="24"/>
        </w:rPr>
        <w:t>.</w:t>
      </w:r>
    </w:p>
    <w:p w14:paraId="2800D9CD" w14:textId="77777777" w:rsidR="00065518" w:rsidRPr="00222DA6" w:rsidRDefault="00065518" w:rsidP="00222DA6">
      <w:pPr>
        <w:pStyle w:val="ListParagraph"/>
        <w:shd w:val="clear" w:color="auto" w:fill="FFFFFF" w:themeFill="background1"/>
        <w:spacing w:line="240" w:lineRule="auto"/>
        <w:ind w:left="360"/>
        <w:jc w:val="both"/>
        <w:rPr>
          <w:rFonts w:ascii="Cambria" w:hAnsi="Cambria"/>
          <w:sz w:val="24"/>
          <w:szCs w:val="24"/>
        </w:rPr>
      </w:pPr>
      <w:r w:rsidRPr="00222DA6">
        <w:rPr>
          <w:rFonts w:ascii="Cambria" w:hAnsi="Cambria"/>
          <w:sz w:val="24"/>
          <w:szCs w:val="24"/>
        </w:rPr>
        <w:t>Royalty</w:t>
      </w:r>
      <w:r w:rsidRPr="00222DA6">
        <w:rPr>
          <w:rFonts w:ascii="Cambria" w:hAnsi="Cambria"/>
          <w:spacing w:val="1"/>
          <w:sz w:val="24"/>
          <w:szCs w:val="24"/>
        </w:rPr>
        <w:t xml:space="preserve"> </w:t>
      </w:r>
      <w:r w:rsidRPr="00222DA6">
        <w:rPr>
          <w:rFonts w:ascii="Cambria" w:hAnsi="Cambria"/>
          <w:sz w:val="24"/>
          <w:szCs w:val="24"/>
        </w:rPr>
        <w:t>as</w:t>
      </w:r>
      <w:r w:rsidRPr="00222DA6">
        <w:rPr>
          <w:rFonts w:ascii="Cambria" w:hAnsi="Cambria"/>
          <w:spacing w:val="1"/>
          <w:sz w:val="24"/>
          <w:szCs w:val="24"/>
        </w:rPr>
        <w:t xml:space="preserve"> </w:t>
      </w:r>
      <w:r w:rsidRPr="00222DA6">
        <w:rPr>
          <w:rFonts w:ascii="Cambria" w:hAnsi="Cambria"/>
          <w:sz w:val="24"/>
          <w:szCs w:val="24"/>
        </w:rPr>
        <w:t>per</w:t>
      </w:r>
      <w:r w:rsidRPr="00222DA6">
        <w:rPr>
          <w:rFonts w:ascii="Cambria" w:hAnsi="Cambria"/>
          <w:spacing w:val="1"/>
          <w:sz w:val="24"/>
          <w:szCs w:val="24"/>
        </w:rPr>
        <w:t xml:space="preserve"> </w:t>
      </w:r>
      <w:r w:rsidRPr="00222DA6">
        <w:rPr>
          <w:rFonts w:ascii="Cambria" w:hAnsi="Cambria"/>
          <w:sz w:val="24"/>
          <w:szCs w:val="24"/>
        </w:rPr>
        <w:t>Govt.</w:t>
      </w:r>
      <w:r w:rsidRPr="00222DA6">
        <w:rPr>
          <w:rFonts w:ascii="Cambria" w:hAnsi="Cambria"/>
          <w:spacing w:val="1"/>
          <w:sz w:val="24"/>
          <w:szCs w:val="24"/>
        </w:rPr>
        <w:t xml:space="preserve"> </w:t>
      </w:r>
      <w:r w:rsidRPr="00222DA6">
        <w:rPr>
          <w:rFonts w:ascii="Cambria" w:hAnsi="Cambria"/>
          <w:sz w:val="24"/>
          <w:szCs w:val="24"/>
        </w:rPr>
        <w:t>Notification</w:t>
      </w:r>
      <w:r w:rsidRPr="00222DA6">
        <w:rPr>
          <w:rFonts w:ascii="Cambria" w:hAnsi="Cambria"/>
          <w:spacing w:val="1"/>
          <w:sz w:val="24"/>
          <w:szCs w:val="24"/>
        </w:rPr>
        <w:t xml:space="preserve"> </w:t>
      </w:r>
      <w:r w:rsidRPr="00222DA6">
        <w:rPr>
          <w:rFonts w:ascii="Cambria" w:hAnsi="Cambria"/>
          <w:sz w:val="24"/>
          <w:szCs w:val="24"/>
        </w:rPr>
        <w:t>No.CI</w:t>
      </w:r>
      <w:r w:rsidRPr="00222DA6">
        <w:rPr>
          <w:rFonts w:ascii="Cambria" w:hAnsi="Cambria"/>
          <w:spacing w:val="1"/>
          <w:sz w:val="24"/>
          <w:szCs w:val="24"/>
        </w:rPr>
        <w:t xml:space="preserve"> </w:t>
      </w:r>
      <w:r w:rsidRPr="00222DA6">
        <w:rPr>
          <w:rFonts w:ascii="Cambria" w:hAnsi="Cambria"/>
          <w:sz w:val="24"/>
          <w:szCs w:val="24"/>
        </w:rPr>
        <w:t>115</w:t>
      </w:r>
      <w:r w:rsidRPr="00222DA6">
        <w:rPr>
          <w:rFonts w:ascii="Cambria" w:hAnsi="Cambria"/>
          <w:spacing w:val="1"/>
          <w:sz w:val="24"/>
          <w:szCs w:val="24"/>
        </w:rPr>
        <w:t xml:space="preserve"> </w:t>
      </w:r>
      <w:r w:rsidRPr="00222DA6">
        <w:rPr>
          <w:rFonts w:ascii="Cambria" w:hAnsi="Cambria"/>
          <w:sz w:val="24"/>
          <w:szCs w:val="24"/>
        </w:rPr>
        <w:t>MMN</w:t>
      </w:r>
      <w:r w:rsidRPr="00222DA6">
        <w:rPr>
          <w:rFonts w:ascii="Cambria" w:hAnsi="Cambria"/>
          <w:spacing w:val="1"/>
          <w:sz w:val="24"/>
          <w:szCs w:val="24"/>
        </w:rPr>
        <w:t xml:space="preserve"> </w:t>
      </w:r>
      <w:r w:rsidRPr="00222DA6">
        <w:rPr>
          <w:rFonts w:ascii="Cambria" w:hAnsi="Cambria"/>
          <w:sz w:val="24"/>
          <w:szCs w:val="24"/>
        </w:rPr>
        <w:t>2019,</w:t>
      </w:r>
      <w:r w:rsidRPr="00222DA6">
        <w:rPr>
          <w:rFonts w:ascii="Cambria" w:hAnsi="Cambria"/>
          <w:spacing w:val="1"/>
          <w:sz w:val="24"/>
          <w:szCs w:val="24"/>
        </w:rPr>
        <w:t xml:space="preserve"> </w:t>
      </w:r>
      <w:r w:rsidRPr="00222DA6">
        <w:rPr>
          <w:rFonts w:ascii="Cambria" w:hAnsi="Cambria"/>
          <w:sz w:val="24"/>
          <w:szCs w:val="24"/>
        </w:rPr>
        <w:t>Bangalore</w:t>
      </w:r>
      <w:r w:rsidRPr="00222DA6">
        <w:rPr>
          <w:rFonts w:ascii="Cambria" w:hAnsi="Cambria"/>
          <w:spacing w:val="1"/>
          <w:sz w:val="24"/>
          <w:szCs w:val="24"/>
        </w:rPr>
        <w:t xml:space="preserve"> </w:t>
      </w:r>
      <w:r w:rsidRPr="00222DA6">
        <w:rPr>
          <w:rFonts w:ascii="Cambria" w:hAnsi="Cambria"/>
          <w:sz w:val="24"/>
          <w:szCs w:val="24"/>
        </w:rPr>
        <w:t>Dated:</w:t>
      </w:r>
      <w:r w:rsidRPr="00222DA6">
        <w:rPr>
          <w:rFonts w:ascii="Cambria" w:hAnsi="Cambria"/>
          <w:spacing w:val="48"/>
          <w:sz w:val="24"/>
          <w:szCs w:val="24"/>
        </w:rPr>
        <w:t xml:space="preserve"> </w:t>
      </w:r>
      <w:r w:rsidRPr="00222DA6">
        <w:rPr>
          <w:rFonts w:ascii="Cambria" w:hAnsi="Cambria"/>
          <w:sz w:val="24"/>
          <w:szCs w:val="24"/>
        </w:rPr>
        <w:t>30-06-2020</w:t>
      </w:r>
      <w:r w:rsidRPr="00222DA6">
        <w:rPr>
          <w:rFonts w:ascii="Cambria" w:hAnsi="Cambria"/>
          <w:spacing w:val="1"/>
          <w:sz w:val="24"/>
          <w:szCs w:val="24"/>
        </w:rPr>
        <w:t xml:space="preserve"> </w:t>
      </w:r>
      <w:r w:rsidRPr="00222DA6">
        <w:rPr>
          <w:rFonts w:ascii="Cambria" w:hAnsi="Cambria"/>
          <w:sz w:val="24"/>
          <w:szCs w:val="24"/>
        </w:rPr>
        <w:t>issued by department of Mines</w:t>
      </w:r>
      <w:r w:rsidRPr="00222DA6">
        <w:rPr>
          <w:rFonts w:ascii="Cambria" w:hAnsi="Cambria"/>
          <w:spacing w:val="1"/>
          <w:sz w:val="24"/>
          <w:szCs w:val="24"/>
        </w:rPr>
        <w:t xml:space="preserve"> </w:t>
      </w:r>
      <w:r w:rsidRPr="00222DA6">
        <w:rPr>
          <w:rFonts w:ascii="Cambria" w:hAnsi="Cambria"/>
          <w:sz w:val="24"/>
          <w:szCs w:val="24"/>
        </w:rPr>
        <w:t>and geology,</w:t>
      </w:r>
      <w:r w:rsidRPr="00222DA6">
        <w:rPr>
          <w:rFonts w:ascii="Cambria" w:hAnsi="Cambria"/>
          <w:spacing w:val="1"/>
          <w:sz w:val="24"/>
          <w:szCs w:val="24"/>
        </w:rPr>
        <w:t xml:space="preserve"> </w:t>
      </w:r>
      <w:r w:rsidRPr="00222DA6">
        <w:rPr>
          <w:rFonts w:ascii="Cambria" w:hAnsi="Cambria"/>
          <w:sz w:val="24"/>
          <w:szCs w:val="24"/>
        </w:rPr>
        <w:t>Government of</w:t>
      </w:r>
      <w:r w:rsidRPr="00222DA6">
        <w:rPr>
          <w:rFonts w:ascii="Cambria" w:hAnsi="Cambria"/>
          <w:spacing w:val="1"/>
          <w:sz w:val="24"/>
          <w:szCs w:val="24"/>
        </w:rPr>
        <w:t xml:space="preserve"> </w:t>
      </w:r>
      <w:r w:rsidRPr="00222DA6">
        <w:rPr>
          <w:rFonts w:ascii="Cambria" w:hAnsi="Cambria"/>
          <w:sz w:val="24"/>
          <w:szCs w:val="24"/>
        </w:rPr>
        <w:t>Karnataka and the subsequent</w:t>
      </w:r>
      <w:r w:rsidRPr="00222DA6">
        <w:rPr>
          <w:rFonts w:ascii="Cambria" w:hAnsi="Cambria"/>
          <w:spacing w:val="1"/>
          <w:sz w:val="24"/>
          <w:szCs w:val="24"/>
        </w:rPr>
        <w:t xml:space="preserve"> </w:t>
      </w:r>
      <w:r w:rsidRPr="00222DA6">
        <w:rPr>
          <w:rFonts w:ascii="Cambria" w:hAnsi="Cambria"/>
          <w:sz w:val="24"/>
          <w:szCs w:val="24"/>
        </w:rPr>
        <w:lastRenderedPageBreak/>
        <w:t>government notification shall be paid by the contractor by the deduction from his bills. The</w:t>
      </w:r>
      <w:r w:rsidRPr="00222DA6">
        <w:rPr>
          <w:rFonts w:ascii="Cambria" w:hAnsi="Cambria"/>
          <w:spacing w:val="1"/>
          <w:sz w:val="24"/>
          <w:szCs w:val="24"/>
        </w:rPr>
        <w:t xml:space="preserve"> </w:t>
      </w:r>
      <w:r w:rsidRPr="00222DA6">
        <w:rPr>
          <w:rFonts w:ascii="Cambria" w:hAnsi="Cambria"/>
          <w:sz w:val="24"/>
          <w:szCs w:val="24"/>
        </w:rPr>
        <w:t>schedule</w:t>
      </w:r>
      <w:r w:rsidRPr="00222DA6">
        <w:rPr>
          <w:rFonts w:ascii="Cambria" w:hAnsi="Cambria"/>
          <w:spacing w:val="-2"/>
          <w:sz w:val="24"/>
          <w:szCs w:val="24"/>
        </w:rPr>
        <w:t xml:space="preserve"> </w:t>
      </w:r>
      <w:r w:rsidRPr="00222DA6">
        <w:rPr>
          <w:rFonts w:ascii="Cambria" w:hAnsi="Cambria"/>
          <w:sz w:val="24"/>
          <w:szCs w:val="24"/>
        </w:rPr>
        <w:t>of royalty</w:t>
      </w:r>
      <w:r w:rsidRPr="00222DA6">
        <w:rPr>
          <w:rFonts w:ascii="Cambria" w:hAnsi="Cambria"/>
          <w:spacing w:val="-1"/>
          <w:sz w:val="24"/>
          <w:szCs w:val="24"/>
        </w:rPr>
        <w:t xml:space="preserve"> </w:t>
      </w:r>
      <w:r w:rsidRPr="00222DA6">
        <w:rPr>
          <w:rFonts w:ascii="Cambria" w:hAnsi="Cambria"/>
          <w:sz w:val="24"/>
          <w:szCs w:val="24"/>
        </w:rPr>
        <w:t>charges</w:t>
      </w:r>
      <w:r w:rsidRPr="00222DA6">
        <w:rPr>
          <w:rFonts w:ascii="Cambria" w:hAnsi="Cambria"/>
          <w:spacing w:val="2"/>
          <w:sz w:val="24"/>
          <w:szCs w:val="24"/>
        </w:rPr>
        <w:t xml:space="preserve"> </w:t>
      </w:r>
      <w:r w:rsidRPr="00222DA6">
        <w:rPr>
          <w:rFonts w:ascii="Cambria" w:hAnsi="Cambria"/>
          <w:sz w:val="24"/>
          <w:szCs w:val="24"/>
        </w:rPr>
        <w:t>is</w:t>
      </w:r>
      <w:r w:rsidRPr="00222DA6">
        <w:rPr>
          <w:rFonts w:ascii="Cambria" w:hAnsi="Cambria"/>
          <w:spacing w:val="1"/>
          <w:sz w:val="24"/>
          <w:szCs w:val="24"/>
        </w:rPr>
        <w:t xml:space="preserve"> </w:t>
      </w:r>
      <w:r w:rsidRPr="00222DA6">
        <w:rPr>
          <w:rFonts w:ascii="Cambria" w:hAnsi="Cambria"/>
          <w:sz w:val="24"/>
          <w:szCs w:val="24"/>
        </w:rPr>
        <w:t>annexed.</w:t>
      </w:r>
    </w:p>
    <w:p w14:paraId="43B04B37" w14:textId="77777777" w:rsidR="00065518" w:rsidRPr="00222DA6" w:rsidRDefault="00065518" w:rsidP="00222DA6">
      <w:pPr>
        <w:pStyle w:val="ListParagraph"/>
        <w:shd w:val="clear" w:color="auto" w:fill="FFFFFF" w:themeFill="background1"/>
        <w:spacing w:line="240" w:lineRule="auto"/>
        <w:ind w:left="360"/>
        <w:jc w:val="both"/>
        <w:rPr>
          <w:rFonts w:ascii="Cambria" w:hAnsi="Cambria"/>
          <w:sz w:val="24"/>
          <w:szCs w:val="24"/>
        </w:rPr>
      </w:pPr>
      <w:r w:rsidRPr="00222DA6">
        <w:rPr>
          <w:rFonts w:ascii="Cambria" w:hAnsi="Cambria"/>
          <w:sz w:val="24"/>
          <w:szCs w:val="24"/>
        </w:rPr>
        <w:t>The contractor shall produce the Material Dispatch Receipt (MDR) in original from department of</w:t>
      </w:r>
      <w:r w:rsidRPr="00222DA6">
        <w:rPr>
          <w:rFonts w:ascii="Cambria" w:hAnsi="Cambria"/>
          <w:spacing w:val="1"/>
          <w:sz w:val="24"/>
          <w:szCs w:val="24"/>
        </w:rPr>
        <w:t xml:space="preserve"> </w:t>
      </w:r>
      <w:r w:rsidRPr="00222DA6">
        <w:rPr>
          <w:rFonts w:ascii="Cambria" w:hAnsi="Cambria"/>
          <w:sz w:val="24"/>
          <w:szCs w:val="24"/>
        </w:rPr>
        <w:t>Mines and</w:t>
      </w:r>
      <w:r w:rsidRPr="00222DA6">
        <w:rPr>
          <w:rFonts w:ascii="Cambria" w:hAnsi="Cambria"/>
          <w:spacing w:val="-1"/>
          <w:sz w:val="24"/>
          <w:szCs w:val="24"/>
        </w:rPr>
        <w:t xml:space="preserve"> </w:t>
      </w:r>
      <w:r w:rsidRPr="00222DA6">
        <w:rPr>
          <w:rFonts w:ascii="Cambria" w:hAnsi="Cambria"/>
          <w:sz w:val="24"/>
          <w:szCs w:val="24"/>
        </w:rPr>
        <w:t>Geology</w:t>
      </w:r>
      <w:r w:rsidRPr="00222DA6">
        <w:rPr>
          <w:rFonts w:ascii="Cambria" w:hAnsi="Cambria"/>
          <w:spacing w:val="-2"/>
          <w:sz w:val="24"/>
          <w:szCs w:val="24"/>
        </w:rPr>
        <w:t xml:space="preserve"> </w:t>
      </w:r>
      <w:r w:rsidRPr="00222DA6">
        <w:rPr>
          <w:rFonts w:ascii="Cambria" w:hAnsi="Cambria"/>
          <w:sz w:val="24"/>
          <w:szCs w:val="24"/>
        </w:rPr>
        <w:t>for</w:t>
      </w:r>
      <w:r w:rsidRPr="00222DA6">
        <w:rPr>
          <w:rFonts w:ascii="Cambria" w:hAnsi="Cambria"/>
          <w:spacing w:val="-3"/>
          <w:sz w:val="24"/>
          <w:szCs w:val="24"/>
        </w:rPr>
        <w:t xml:space="preserve"> </w:t>
      </w:r>
      <w:r w:rsidRPr="00222DA6">
        <w:rPr>
          <w:rFonts w:ascii="Cambria" w:hAnsi="Cambria"/>
          <w:sz w:val="24"/>
          <w:szCs w:val="24"/>
        </w:rPr>
        <w:t>exemption.</w:t>
      </w:r>
    </w:p>
    <w:p w14:paraId="3B4ABD8E" w14:textId="77777777" w:rsidR="00065518" w:rsidRPr="00222DA6" w:rsidRDefault="00065518" w:rsidP="00222DA6">
      <w:pPr>
        <w:pStyle w:val="ListParagraph"/>
        <w:shd w:val="clear" w:color="auto" w:fill="FFFFFF" w:themeFill="background1"/>
        <w:spacing w:line="240" w:lineRule="auto"/>
        <w:ind w:left="360"/>
        <w:jc w:val="both"/>
        <w:rPr>
          <w:rFonts w:ascii="Cambria" w:hAnsi="Cambria"/>
          <w:sz w:val="24"/>
          <w:szCs w:val="24"/>
        </w:rPr>
      </w:pPr>
    </w:p>
    <w:p w14:paraId="46D5D56F" w14:textId="77777777" w:rsidR="00A85F11" w:rsidRPr="00222DA6" w:rsidRDefault="00185F8E" w:rsidP="00222DA6">
      <w:pPr>
        <w:pStyle w:val="ListParagraph"/>
        <w:numPr>
          <w:ilvl w:val="0"/>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Karnataka Building and other Construction Worker’s Welfare Cess: (GCC Clause 39)</w:t>
      </w:r>
    </w:p>
    <w:p w14:paraId="41EED3D1" w14:textId="486D3AB5" w:rsidR="00065518" w:rsidRPr="00222DA6" w:rsidRDefault="00065518" w:rsidP="00222DA6">
      <w:pPr>
        <w:pStyle w:val="ListParagraph"/>
        <w:shd w:val="clear" w:color="auto" w:fill="FFFFFF" w:themeFill="background1"/>
        <w:spacing w:after="120"/>
        <w:ind w:left="360"/>
        <w:jc w:val="both"/>
        <w:rPr>
          <w:rFonts w:ascii="Cambria" w:hAnsi="Cambria"/>
        </w:rPr>
      </w:pPr>
      <w:r w:rsidRPr="00222DA6">
        <w:rPr>
          <w:rFonts w:ascii="Cambria" w:hAnsi="Cambria"/>
          <w:sz w:val="24"/>
          <w:szCs w:val="24"/>
        </w:rPr>
        <w:t>The Employer shall deduct Cess from the bills of the Contractor at the rates as may be notified from time to time under the Building and other Construction Workers Welfare Cess Act 1996. The current rate is 1% of the bill amount a</w:t>
      </w:r>
      <w:r w:rsidRPr="00222DA6">
        <w:rPr>
          <w:rFonts w:ascii="Cambria" w:hAnsi="Cambria"/>
        </w:rPr>
        <w:t>s per GO No. CD/300/ LET/ 2006: Dated 18-12-2007 &amp; as per labour welfare act as per the Karnataka Building and other Construction’s Workers Welfare Cess Act 1996.</w:t>
      </w:r>
    </w:p>
    <w:p w14:paraId="1F02DEDE" w14:textId="77777777" w:rsidR="004261C8" w:rsidRPr="00222DA6" w:rsidRDefault="004261C8" w:rsidP="00222DA6">
      <w:pPr>
        <w:pStyle w:val="ListParagraph"/>
        <w:shd w:val="clear" w:color="auto" w:fill="FFFFFF" w:themeFill="background1"/>
        <w:spacing w:after="120"/>
        <w:ind w:left="360"/>
        <w:jc w:val="both"/>
        <w:rPr>
          <w:rFonts w:ascii="Cambria" w:hAnsi="Cambria"/>
        </w:rPr>
      </w:pPr>
    </w:p>
    <w:p w14:paraId="4A1BDA20" w14:textId="77777777" w:rsidR="00A85F11" w:rsidRPr="00222DA6" w:rsidRDefault="00185F8E" w:rsidP="00222DA6">
      <w:pPr>
        <w:pStyle w:val="ListParagraph"/>
        <w:numPr>
          <w:ilvl w:val="0"/>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Quarry materials: (GCC Clause 14)</w:t>
      </w:r>
    </w:p>
    <w:p w14:paraId="298BDD63" w14:textId="45396952" w:rsidR="00A85F11" w:rsidRPr="00222DA6" w:rsidRDefault="00185F8E" w:rsidP="00222DA6">
      <w:pPr>
        <w:shd w:val="clear" w:color="auto" w:fill="FFFFFF" w:themeFill="background1"/>
        <w:spacing w:after="120"/>
        <w:ind w:left="357"/>
        <w:jc w:val="both"/>
        <w:rPr>
          <w:rFonts w:ascii="Cambria" w:hAnsi="Cambria"/>
          <w:sz w:val="24"/>
          <w:szCs w:val="24"/>
        </w:rPr>
      </w:pPr>
      <w:r w:rsidRPr="00222DA6">
        <w:rPr>
          <w:rFonts w:ascii="Cambria" w:hAnsi="Cambria"/>
          <w:sz w:val="24"/>
          <w:szCs w:val="24"/>
        </w:rPr>
        <w:t xml:space="preserve">The Contractor shall be wholly responsible to identify the suitable sources for quarry materials required for the works, such as earth, sand, stone, murrum </w:t>
      </w:r>
      <w:r w:rsidR="00096ECF" w:rsidRPr="00222DA6">
        <w:rPr>
          <w:rFonts w:ascii="Cambria" w:hAnsi="Cambria"/>
          <w:sz w:val="24"/>
          <w:szCs w:val="24"/>
        </w:rPr>
        <w:t>etc.</w:t>
      </w:r>
      <w:r w:rsidRPr="00222DA6">
        <w:rPr>
          <w:rFonts w:ascii="Cambria" w:hAnsi="Cambria"/>
          <w:sz w:val="24"/>
          <w:szCs w:val="24"/>
        </w:rPr>
        <w:t xml:space="preserve"> and to make his own arrangements for collection and transportation of the materials irrespective of the leads and lifts required. The quarry thus identified by the Contractor should have proper license from the Government of Karnataka. All materials that is quarried and transported by the Contractor shall satisfy the requirements set forth in the Specifications shall be subject to the approval of the Employer. The Contractor is deemed to have taken this into account while offering his rates and no claim whatsoever shall be entertained for extra costs on this account.( The proceedings of Director, Mines and Geology Dtd: 25/03/2013 Annexure (1A) and circular No.KWB/CAO/IAW/2018-19/106  DTd:08/05/2018.Annexure (1B) is also binding on the successful bidder)</w:t>
      </w:r>
    </w:p>
    <w:p w14:paraId="4F3741AB" w14:textId="77777777" w:rsidR="00A85F11" w:rsidRPr="00222DA6" w:rsidRDefault="00185F8E" w:rsidP="00222DA6">
      <w:pPr>
        <w:pStyle w:val="ListParagraph"/>
        <w:numPr>
          <w:ilvl w:val="0"/>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Third Party Inspection and Testing: (GCC Clause 29)</w:t>
      </w:r>
    </w:p>
    <w:p w14:paraId="15DF28F2" w14:textId="77777777" w:rsidR="00A85F11" w:rsidRPr="00222DA6" w:rsidRDefault="00185F8E" w:rsidP="00222DA6">
      <w:pPr>
        <w:shd w:val="clear" w:color="auto" w:fill="FFFFFF" w:themeFill="background1"/>
        <w:spacing w:line="240" w:lineRule="auto"/>
        <w:ind w:left="360"/>
        <w:jc w:val="both"/>
        <w:rPr>
          <w:rFonts w:ascii="Cambria" w:hAnsi="Cambria"/>
          <w:sz w:val="24"/>
          <w:szCs w:val="24"/>
        </w:rPr>
      </w:pPr>
      <w:r w:rsidRPr="00222DA6">
        <w:rPr>
          <w:rFonts w:ascii="Cambria" w:hAnsi="Cambria"/>
          <w:sz w:val="24"/>
          <w:szCs w:val="24"/>
        </w:rPr>
        <w:t xml:space="preserve">The Employer may engage a Third Party for inspection at manufacturer’s works and also the work site activities. The fee for the third party inspection shall be paid by the Department. </w:t>
      </w:r>
      <w:r w:rsidRPr="00222DA6">
        <w:rPr>
          <w:rFonts w:ascii="Cambria" w:hAnsi="Cambria"/>
          <w:b/>
          <w:bCs/>
          <w:sz w:val="24"/>
          <w:szCs w:val="24"/>
        </w:rPr>
        <w:t>The items for Third Party Inspection/PDMC</w:t>
      </w:r>
      <w:r w:rsidRPr="00222DA6">
        <w:rPr>
          <w:rFonts w:ascii="Cambria" w:hAnsi="Cambria"/>
          <w:sz w:val="24"/>
          <w:szCs w:val="24"/>
        </w:rPr>
        <w:t xml:space="preserve"> and the stages of Inspection are given in </w:t>
      </w:r>
      <w:r w:rsidRPr="00222DA6">
        <w:rPr>
          <w:rFonts w:ascii="Cambria" w:hAnsi="Cambria"/>
          <w:b/>
          <w:bCs/>
          <w:sz w:val="24"/>
          <w:szCs w:val="24"/>
        </w:rPr>
        <w:t>Annexure D</w:t>
      </w:r>
      <w:r w:rsidRPr="00222DA6">
        <w:rPr>
          <w:rFonts w:ascii="Cambria" w:hAnsi="Cambria"/>
          <w:sz w:val="24"/>
          <w:szCs w:val="24"/>
        </w:rPr>
        <w:t>. The list is illustrative and not exhaustive.</w:t>
      </w:r>
    </w:p>
    <w:p w14:paraId="077E77C9" w14:textId="77777777" w:rsidR="00A85F11" w:rsidRPr="00222DA6" w:rsidRDefault="00185F8E" w:rsidP="00222DA6">
      <w:pPr>
        <w:pStyle w:val="ListParagraph"/>
        <w:numPr>
          <w:ilvl w:val="0"/>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Procurement of materials and equipment:</w:t>
      </w:r>
    </w:p>
    <w:p w14:paraId="19C60F12" w14:textId="77777777" w:rsidR="00A85F11" w:rsidRPr="00222DA6" w:rsidRDefault="00185F8E" w:rsidP="00222DA6">
      <w:pPr>
        <w:shd w:val="clear" w:color="auto" w:fill="FFFFFF" w:themeFill="background1"/>
        <w:spacing w:line="240" w:lineRule="auto"/>
        <w:ind w:left="360"/>
        <w:jc w:val="both"/>
        <w:rPr>
          <w:rFonts w:ascii="Cambria" w:hAnsi="Cambria"/>
          <w:sz w:val="24"/>
          <w:szCs w:val="24"/>
        </w:rPr>
      </w:pPr>
      <w:r w:rsidRPr="00222DA6">
        <w:rPr>
          <w:rFonts w:ascii="Cambria" w:hAnsi="Cambria"/>
          <w:sz w:val="24"/>
          <w:szCs w:val="24"/>
        </w:rPr>
        <w:t xml:space="preserve">The Contractor shall procure and use ISI marked materials and equipment or those conforming to relevant Bureau of Indian Standards or any applicable standards. The Contractor shall obtain approval the drawings and the QAP (Quality Assurance Plan) of the materials and equipment to be used in the project by the competent authority before execution. </w:t>
      </w:r>
    </w:p>
    <w:p w14:paraId="5E3CF017" w14:textId="77777777" w:rsidR="00A85F11" w:rsidRPr="00222DA6" w:rsidRDefault="00185F8E" w:rsidP="00222DA6">
      <w:pPr>
        <w:pStyle w:val="ListParagraph"/>
        <w:numPr>
          <w:ilvl w:val="0"/>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 xml:space="preserve"> Bill of Quantities: (GCC Clause 33)</w:t>
      </w:r>
    </w:p>
    <w:p w14:paraId="18E32442" w14:textId="1A3839F1" w:rsidR="007021B3" w:rsidRPr="00222DA6" w:rsidRDefault="007021B3" w:rsidP="00222DA6">
      <w:pPr>
        <w:shd w:val="clear" w:color="auto" w:fill="FFFFFF" w:themeFill="background1"/>
        <w:spacing w:line="240" w:lineRule="auto"/>
        <w:ind w:left="360"/>
        <w:jc w:val="both"/>
        <w:rPr>
          <w:rFonts w:ascii="Cambria" w:hAnsi="Cambria"/>
          <w:sz w:val="24"/>
          <w:szCs w:val="24"/>
        </w:rPr>
      </w:pPr>
      <w:bookmarkStart w:id="43" w:name="_Hlk168483775"/>
      <w:r w:rsidRPr="00222DA6">
        <w:rPr>
          <w:rFonts w:ascii="Cambria" w:hAnsi="Cambria"/>
          <w:sz w:val="24"/>
          <w:szCs w:val="24"/>
        </w:rPr>
        <w:t xml:space="preserve">The works executed, materials and equipment would be procured/supplied and installed by the Contractor. </w:t>
      </w:r>
      <w:bookmarkStart w:id="44" w:name="_Hlk180731028"/>
      <w:r w:rsidRPr="00222DA6">
        <w:rPr>
          <w:rFonts w:ascii="Cambria" w:hAnsi="Cambria"/>
          <w:sz w:val="24"/>
          <w:szCs w:val="24"/>
        </w:rPr>
        <w:t xml:space="preserve">The Tenderer would have quoted for the activities/components involved for completion of work on lump sum basis and the </w:t>
      </w:r>
      <w:r w:rsidRPr="00222DA6">
        <w:rPr>
          <w:rFonts w:ascii="Cambria" w:hAnsi="Cambria"/>
          <w:b/>
          <w:bCs/>
          <w:sz w:val="24"/>
          <w:szCs w:val="24"/>
        </w:rPr>
        <w:t>Tenderer should get break up</w:t>
      </w:r>
      <w:r w:rsidRPr="00222DA6">
        <w:rPr>
          <w:rFonts w:ascii="Cambria" w:hAnsi="Cambria"/>
          <w:sz w:val="24"/>
          <w:szCs w:val="24"/>
        </w:rPr>
        <w:t xml:space="preserve"> schedule </w:t>
      </w:r>
      <w:r w:rsidR="0062377C" w:rsidRPr="00222DA6">
        <w:rPr>
          <w:rFonts w:ascii="Cambria" w:hAnsi="Cambria"/>
          <w:sz w:val="24"/>
          <w:szCs w:val="24"/>
        </w:rPr>
        <w:t xml:space="preserve">(Micro schedule for each mile stone) </w:t>
      </w:r>
      <w:r w:rsidRPr="00222DA6">
        <w:rPr>
          <w:rFonts w:ascii="Cambria" w:hAnsi="Cambria"/>
          <w:sz w:val="24"/>
          <w:szCs w:val="24"/>
        </w:rPr>
        <w:t>approved for Part-A (Capital Works) for payment from employer based on which payment will be made.</w:t>
      </w:r>
      <w:bookmarkEnd w:id="44"/>
    </w:p>
    <w:bookmarkEnd w:id="43"/>
    <w:p w14:paraId="68E6E1ED" w14:textId="59D00ECD" w:rsidR="007021B3" w:rsidRPr="00222DA6" w:rsidRDefault="007021B3" w:rsidP="00222DA6">
      <w:pPr>
        <w:shd w:val="clear" w:color="auto" w:fill="FFFFFF" w:themeFill="background1"/>
        <w:spacing w:line="240" w:lineRule="auto"/>
        <w:ind w:left="360"/>
        <w:jc w:val="both"/>
        <w:rPr>
          <w:rFonts w:ascii="Cambria" w:hAnsi="Cambria"/>
          <w:sz w:val="24"/>
          <w:szCs w:val="24"/>
        </w:rPr>
      </w:pPr>
      <w:r w:rsidRPr="00222DA6">
        <w:rPr>
          <w:rFonts w:ascii="Cambria" w:hAnsi="Cambria"/>
          <w:sz w:val="24"/>
          <w:szCs w:val="24"/>
        </w:rPr>
        <w:lastRenderedPageBreak/>
        <w:t>Part-</w:t>
      </w:r>
      <w:r w:rsidR="00161DBC" w:rsidRPr="00222DA6">
        <w:rPr>
          <w:rFonts w:ascii="Cambria" w:hAnsi="Cambria"/>
          <w:sz w:val="24"/>
          <w:szCs w:val="24"/>
        </w:rPr>
        <w:t>B</w:t>
      </w:r>
      <w:r w:rsidR="00103C29" w:rsidRPr="00222DA6">
        <w:rPr>
          <w:rFonts w:ascii="Cambria" w:hAnsi="Cambria"/>
          <w:sz w:val="24"/>
          <w:szCs w:val="24"/>
        </w:rPr>
        <w:t xml:space="preserve"> </w:t>
      </w:r>
      <w:r w:rsidRPr="00222DA6">
        <w:rPr>
          <w:rFonts w:ascii="Cambria" w:hAnsi="Cambria"/>
          <w:sz w:val="24"/>
          <w:szCs w:val="24"/>
        </w:rPr>
        <w:t xml:space="preserve">shall be for the O&amp;M period for which, the tenderer shall quote his rates for each year of O&amp;M. </w:t>
      </w:r>
      <w:bookmarkStart w:id="45" w:name="_Hlk168483811"/>
      <w:r w:rsidRPr="00222DA6">
        <w:rPr>
          <w:rFonts w:ascii="Cambria" w:hAnsi="Cambria"/>
          <w:sz w:val="24"/>
          <w:szCs w:val="24"/>
        </w:rPr>
        <w:t xml:space="preserve">During defects liability period of 12 months after successful commission of the </w:t>
      </w:r>
      <w:r w:rsidR="00452BB9" w:rsidRPr="00222DA6">
        <w:rPr>
          <w:rFonts w:ascii="Cambria" w:hAnsi="Cambria"/>
          <w:sz w:val="24"/>
          <w:szCs w:val="24"/>
        </w:rPr>
        <w:t>I&amp;D</w:t>
      </w:r>
      <w:r w:rsidRPr="00222DA6">
        <w:rPr>
          <w:rFonts w:ascii="Cambria" w:hAnsi="Cambria"/>
          <w:sz w:val="24"/>
          <w:szCs w:val="24"/>
        </w:rPr>
        <w:t xml:space="preserve">, Contractor is not liable to receive the payment on account of regular repair and maintenance. During the defects liability period, Contractor is entitled to receive payment for manpower and consumables. </w:t>
      </w:r>
      <w:r w:rsidR="00103C29" w:rsidRPr="00222DA6">
        <w:rPr>
          <w:rFonts w:ascii="Cambria" w:hAnsi="Cambria"/>
          <w:sz w:val="24"/>
          <w:szCs w:val="24"/>
        </w:rPr>
        <w:t>Accordingly,</w:t>
      </w:r>
      <w:r w:rsidRPr="00222DA6">
        <w:rPr>
          <w:rFonts w:ascii="Cambria" w:hAnsi="Cambria"/>
          <w:sz w:val="24"/>
          <w:szCs w:val="24"/>
        </w:rPr>
        <w:t xml:space="preserve"> the financial proposal shall be submitted.</w:t>
      </w:r>
    </w:p>
    <w:p w14:paraId="609D33FC" w14:textId="77777777" w:rsidR="00274040" w:rsidRPr="00222DA6" w:rsidRDefault="00274040" w:rsidP="00222DA6">
      <w:pPr>
        <w:pStyle w:val="ListParagraph"/>
        <w:numPr>
          <w:ilvl w:val="0"/>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Compensation Events (GCC Clause 38)</w:t>
      </w:r>
    </w:p>
    <w:p w14:paraId="20A43FBC" w14:textId="77777777" w:rsidR="00274040" w:rsidRPr="00222DA6" w:rsidRDefault="00274040" w:rsidP="00222DA6">
      <w:pPr>
        <w:pStyle w:val="ListParagraph"/>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360"/>
        <w:jc w:val="both"/>
        <w:rPr>
          <w:rFonts w:ascii="Cambria" w:hAnsi="Cambria"/>
          <w:bCs/>
          <w:sz w:val="24"/>
          <w:szCs w:val="24"/>
        </w:rPr>
      </w:pPr>
    </w:p>
    <w:p w14:paraId="582DDECB" w14:textId="71FADDBB" w:rsidR="00274040" w:rsidRPr="00222DA6" w:rsidRDefault="00096ECF" w:rsidP="00222DA6">
      <w:pPr>
        <w:pStyle w:val="ListParagraph"/>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360"/>
        <w:jc w:val="both"/>
        <w:rPr>
          <w:rFonts w:ascii="Cambria" w:hAnsi="Cambria"/>
          <w:b/>
          <w:sz w:val="24"/>
          <w:szCs w:val="24"/>
        </w:rPr>
      </w:pPr>
      <w:r w:rsidRPr="00222DA6">
        <w:rPr>
          <w:rFonts w:ascii="Cambria" w:hAnsi="Cambria"/>
          <w:b/>
          <w:sz w:val="24"/>
          <w:szCs w:val="24"/>
        </w:rPr>
        <w:t>Additional Clause</w:t>
      </w:r>
      <w:r w:rsidR="00274040" w:rsidRPr="00222DA6">
        <w:rPr>
          <w:rFonts w:ascii="Cambria" w:hAnsi="Cambria"/>
          <w:b/>
          <w:sz w:val="24"/>
          <w:szCs w:val="24"/>
        </w:rPr>
        <w:t xml:space="preserve"> 38.5:</w:t>
      </w:r>
    </w:p>
    <w:p w14:paraId="72C9073B" w14:textId="77777777" w:rsidR="00274040" w:rsidRPr="00222DA6" w:rsidRDefault="00274040" w:rsidP="00222DA6">
      <w:pPr>
        <w:pStyle w:val="ListParagraph"/>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360"/>
        <w:jc w:val="both"/>
        <w:rPr>
          <w:rFonts w:ascii="Cambria" w:hAnsi="Cambria"/>
          <w:bCs/>
          <w:sz w:val="24"/>
          <w:szCs w:val="24"/>
        </w:rPr>
      </w:pPr>
      <w:r w:rsidRPr="00222DA6">
        <w:rPr>
          <w:rFonts w:ascii="Cambria" w:hAnsi="Cambria"/>
          <w:bCs/>
          <w:sz w:val="24"/>
          <w:szCs w:val="24"/>
        </w:rPr>
        <w:tab/>
        <w:t>Payment to the Contractor on account of Compensation Events shall be within the Amount available for the project under this Contract.</w:t>
      </w:r>
    </w:p>
    <w:p w14:paraId="27DD19E4" w14:textId="77777777" w:rsidR="009638B3" w:rsidRPr="00222DA6" w:rsidRDefault="009638B3" w:rsidP="00222DA6">
      <w:pPr>
        <w:pStyle w:val="ListParagraph"/>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360"/>
        <w:jc w:val="both"/>
        <w:rPr>
          <w:rFonts w:ascii="Cambria" w:hAnsi="Cambria"/>
          <w:bCs/>
          <w:sz w:val="24"/>
          <w:szCs w:val="24"/>
        </w:rPr>
      </w:pPr>
    </w:p>
    <w:bookmarkEnd w:id="45"/>
    <w:p w14:paraId="3D051721" w14:textId="3921B741" w:rsidR="00A85F11" w:rsidRPr="00222DA6" w:rsidRDefault="00185F8E" w:rsidP="00222DA6">
      <w:pPr>
        <w:pStyle w:val="ListParagraph"/>
        <w:numPr>
          <w:ilvl w:val="0"/>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Price Adjustment: (GCC Clause 40) - Not Applicable.   (No price escalation/</w:t>
      </w:r>
      <w:r w:rsidR="00103C29" w:rsidRPr="00222DA6">
        <w:rPr>
          <w:rFonts w:ascii="Cambria" w:hAnsi="Cambria"/>
          <w:b/>
          <w:sz w:val="24"/>
          <w:szCs w:val="24"/>
        </w:rPr>
        <w:t>variation)</w:t>
      </w:r>
    </w:p>
    <w:p w14:paraId="422E63C6" w14:textId="77777777" w:rsidR="00830E79" w:rsidRPr="00222DA6" w:rsidRDefault="00830E79" w:rsidP="00222DA6">
      <w:pPr>
        <w:pStyle w:val="ListParagraph"/>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360"/>
        <w:jc w:val="both"/>
        <w:rPr>
          <w:rFonts w:ascii="Cambria" w:hAnsi="Cambria"/>
          <w:b/>
          <w:sz w:val="24"/>
          <w:szCs w:val="24"/>
        </w:rPr>
      </w:pPr>
    </w:p>
    <w:p w14:paraId="6AD04CE4" w14:textId="77777777" w:rsidR="00A85F11" w:rsidRPr="00222DA6" w:rsidRDefault="00185F8E" w:rsidP="00222DA6">
      <w:pPr>
        <w:pStyle w:val="ListParagraph"/>
        <w:numPr>
          <w:ilvl w:val="0"/>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 xml:space="preserve"> Termination: (GCC clause 49)</w:t>
      </w:r>
    </w:p>
    <w:p w14:paraId="5422A935" w14:textId="404E643B" w:rsidR="00A85F11" w:rsidRPr="00222DA6" w:rsidRDefault="00185F8E" w:rsidP="00222DA6">
      <w:pPr>
        <w:shd w:val="clear" w:color="auto" w:fill="FFFFFF" w:themeFill="background1"/>
        <w:spacing w:after="0" w:line="240" w:lineRule="auto"/>
        <w:rPr>
          <w:rFonts w:ascii="Cambria" w:hAnsi="Cambria"/>
          <w:sz w:val="24"/>
          <w:szCs w:val="24"/>
        </w:rPr>
      </w:pPr>
      <w:r w:rsidRPr="00222DA6">
        <w:rPr>
          <w:rFonts w:ascii="Cambria" w:hAnsi="Cambria"/>
          <w:b/>
          <w:bCs/>
          <w:sz w:val="24"/>
          <w:szCs w:val="24"/>
        </w:rPr>
        <w:t xml:space="preserve">               (i)</w:t>
      </w:r>
      <w:r w:rsidRPr="00222DA6">
        <w:rPr>
          <w:rFonts w:ascii="Cambria" w:hAnsi="Cambria"/>
          <w:sz w:val="24"/>
          <w:szCs w:val="24"/>
        </w:rPr>
        <w:t xml:space="preserve"> </w:t>
      </w:r>
      <w:r w:rsidRPr="00222DA6">
        <w:rPr>
          <w:rFonts w:ascii="Cambria" w:hAnsi="Cambria"/>
          <w:b/>
          <w:bCs/>
          <w:sz w:val="24"/>
          <w:szCs w:val="24"/>
        </w:rPr>
        <w:t>For Part -A to Part-</w:t>
      </w:r>
      <w:r w:rsidR="00096ECF" w:rsidRPr="00222DA6">
        <w:rPr>
          <w:rFonts w:ascii="Cambria" w:hAnsi="Cambria"/>
          <w:b/>
          <w:bCs/>
          <w:sz w:val="24"/>
          <w:szCs w:val="24"/>
        </w:rPr>
        <w:t>B:</w:t>
      </w:r>
      <w:r w:rsidRPr="00222DA6">
        <w:rPr>
          <w:rFonts w:ascii="Cambria" w:hAnsi="Cambria"/>
          <w:sz w:val="24"/>
          <w:szCs w:val="24"/>
        </w:rPr>
        <w:t xml:space="preserve">  as per the clauses determining the default of </w:t>
      </w:r>
    </w:p>
    <w:p w14:paraId="50C24320" w14:textId="7A0117A5" w:rsidR="00A85F11" w:rsidRPr="00222DA6" w:rsidRDefault="00185F8E" w:rsidP="00222DA6">
      <w:pPr>
        <w:shd w:val="clear" w:color="auto" w:fill="FFFFFF" w:themeFill="background1"/>
        <w:spacing w:after="0" w:line="240" w:lineRule="auto"/>
        <w:ind w:left="1134" w:hanging="1134"/>
        <w:jc w:val="both"/>
        <w:rPr>
          <w:rFonts w:ascii="Cambria" w:hAnsi="Cambria"/>
          <w:sz w:val="24"/>
          <w:szCs w:val="24"/>
        </w:rPr>
      </w:pPr>
      <w:r w:rsidRPr="00222DA6">
        <w:rPr>
          <w:rFonts w:ascii="Cambria" w:hAnsi="Cambria"/>
          <w:sz w:val="24"/>
          <w:szCs w:val="24"/>
        </w:rPr>
        <w:t xml:space="preserve">                      performance by the </w:t>
      </w:r>
      <w:r w:rsidR="00070892" w:rsidRPr="00222DA6">
        <w:rPr>
          <w:rFonts w:ascii="Cambria" w:hAnsi="Cambria"/>
          <w:sz w:val="24"/>
          <w:szCs w:val="24"/>
        </w:rPr>
        <w:t>contractor, with</w:t>
      </w:r>
      <w:r w:rsidRPr="00222DA6">
        <w:rPr>
          <w:rFonts w:ascii="Cambria" w:hAnsi="Cambria"/>
          <w:sz w:val="24"/>
          <w:szCs w:val="24"/>
        </w:rPr>
        <w:t xml:space="preserve"> respect to project milestones agreed upon, at the risk and cost of the </w:t>
      </w:r>
      <w:r w:rsidR="00096ECF" w:rsidRPr="00222DA6">
        <w:rPr>
          <w:rFonts w:ascii="Cambria" w:hAnsi="Cambria"/>
          <w:sz w:val="24"/>
          <w:szCs w:val="24"/>
        </w:rPr>
        <w:t>agency.</w:t>
      </w:r>
    </w:p>
    <w:p w14:paraId="4795F98B" w14:textId="77777777" w:rsidR="00A85F11" w:rsidRPr="00222DA6" w:rsidRDefault="00185F8E" w:rsidP="00222DA6">
      <w:pPr>
        <w:shd w:val="clear" w:color="auto" w:fill="FFFFFF" w:themeFill="background1"/>
        <w:spacing w:after="0" w:line="240" w:lineRule="auto"/>
        <w:jc w:val="both"/>
        <w:rPr>
          <w:rFonts w:ascii="Cambria" w:hAnsi="Cambria"/>
          <w:b/>
          <w:bCs/>
          <w:sz w:val="24"/>
          <w:szCs w:val="24"/>
        </w:rPr>
      </w:pPr>
      <w:r w:rsidRPr="00222DA6">
        <w:rPr>
          <w:rFonts w:ascii="Cambria" w:hAnsi="Cambria"/>
          <w:sz w:val="24"/>
          <w:szCs w:val="24"/>
        </w:rPr>
        <w:t xml:space="preserve"> </w:t>
      </w:r>
      <w:r w:rsidRPr="00222DA6">
        <w:rPr>
          <w:rFonts w:ascii="Cambria" w:hAnsi="Cambria"/>
          <w:b/>
          <w:bCs/>
          <w:sz w:val="24"/>
          <w:szCs w:val="24"/>
        </w:rPr>
        <w:t xml:space="preserve"> </w:t>
      </w:r>
    </w:p>
    <w:p w14:paraId="5F9317F2" w14:textId="77777777" w:rsidR="00A85F11" w:rsidRPr="00222DA6" w:rsidRDefault="00185F8E" w:rsidP="00222DA6">
      <w:pPr>
        <w:pStyle w:val="ListParagraph"/>
        <w:numPr>
          <w:ilvl w:val="0"/>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 xml:space="preserve"> Transportation</w:t>
      </w:r>
    </w:p>
    <w:p w14:paraId="290A7F93" w14:textId="77777777" w:rsidR="00A85F11" w:rsidRPr="00222DA6" w:rsidRDefault="00185F8E" w:rsidP="00222DA6">
      <w:pPr>
        <w:shd w:val="clear" w:color="auto" w:fill="FFFFFF" w:themeFill="background1"/>
        <w:ind w:left="360"/>
        <w:jc w:val="both"/>
        <w:rPr>
          <w:rFonts w:ascii="Cambria" w:hAnsi="Cambria"/>
          <w:sz w:val="24"/>
          <w:szCs w:val="24"/>
        </w:rPr>
      </w:pPr>
      <w:r w:rsidRPr="00222DA6">
        <w:rPr>
          <w:rFonts w:ascii="Cambria" w:hAnsi="Cambria"/>
          <w:sz w:val="24"/>
          <w:szCs w:val="24"/>
        </w:rPr>
        <w:t>The Contractor shall at its own risk and expense transport all the Plant and Equipment and the Contractor’s Equipment to the Site by the mode of transport that the Contractor judges most suitable under all the circumstances.</w:t>
      </w:r>
    </w:p>
    <w:p w14:paraId="12CCEA05" w14:textId="77777777" w:rsidR="00A85F11" w:rsidRPr="00222DA6" w:rsidRDefault="00185F8E" w:rsidP="00222DA6">
      <w:pPr>
        <w:shd w:val="clear" w:color="auto" w:fill="FFFFFF" w:themeFill="background1"/>
        <w:ind w:left="360"/>
        <w:jc w:val="both"/>
        <w:rPr>
          <w:rFonts w:ascii="Cambria" w:hAnsi="Cambria"/>
          <w:sz w:val="24"/>
          <w:szCs w:val="24"/>
        </w:rPr>
      </w:pPr>
      <w:r w:rsidRPr="00222DA6">
        <w:rPr>
          <w:rFonts w:ascii="Cambria" w:hAnsi="Cambria"/>
          <w:sz w:val="24"/>
          <w:szCs w:val="24"/>
        </w:rPr>
        <w:t>Unless otherwise provided in the Contract, the Contractor shall be entitled to select any safe mode of transport operated by any person to carry the Plant and Equipment and the Contractor’s Equipment.</w:t>
      </w:r>
    </w:p>
    <w:p w14:paraId="5A3A7D75" w14:textId="77777777" w:rsidR="00A85F11" w:rsidRPr="00222DA6" w:rsidRDefault="00185F8E" w:rsidP="00222DA6">
      <w:pPr>
        <w:shd w:val="clear" w:color="auto" w:fill="FFFFFF" w:themeFill="background1"/>
        <w:ind w:left="360"/>
        <w:jc w:val="both"/>
        <w:rPr>
          <w:rFonts w:ascii="Cambria" w:hAnsi="Cambria"/>
          <w:sz w:val="24"/>
          <w:szCs w:val="24"/>
        </w:rPr>
      </w:pPr>
      <w:r w:rsidRPr="00222DA6">
        <w:rPr>
          <w:rFonts w:ascii="Cambria" w:hAnsi="Cambria"/>
          <w:sz w:val="24"/>
          <w:szCs w:val="24"/>
        </w:rPr>
        <w:t xml:space="preserve">Upon dispatch of each shipment of the Plant and Equipment and the Contractor’s Equipment, the Contractor shall notify the Employer by telex, cable, facsimile or Electronic Data Interchange (EDI) of the description of the Plant and Equipment and of the Contractor’s Equipment, the point and means of dispatch, arrival at the Site.  </w:t>
      </w:r>
    </w:p>
    <w:p w14:paraId="10EBE1D3" w14:textId="77777777" w:rsidR="00A85F11" w:rsidRPr="00222DA6" w:rsidRDefault="00185F8E" w:rsidP="00222DA6">
      <w:pPr>
        <w:shd w:val="clear" w:color="auto" w:fill="FFFFFF" w:themeFill="background1"/>
        <w:ind w:left="360"/>
        <w:jc w:val="both"/>
        <w:rPr>
          <w:rFonts w:ascii="Cambria" w:hAnsi="Cambria"/>
          <w:sz w:val="24"/>
          <w:szCs w:val="24"/>
        </w:rPr>
      </w:pPr>
      <w:r w:rsidRPr="00222DA6">
        <w:rPr>
          <w:rFonts w:ascii="Cambria" w:hAnsi="Cambria"/>
          <w:sz w:val="24"/>
          <w:szCs w:val="24"/>
        </w:rPr>
        <w:t>The Contractor shall be responsible for obtaining, if necessary, approvals from the authorities for transportation of the Plant and Equipment and the Contractor’s Equipment to the Site. The Employer shall use its best endeavors in a timely and expeditious manner to assist the Contractor in obtaining such approvals, if requested by the Contractor. The Contractor shall indemnify and hold harmless the Employer from and against any claim for damage to roads, bridges or any other traffic facilities that may be caused by the transport of the Plant and Equipment and the Contractor’s Equipment to the Site.</w:t>
      </w:r>
    </w:p>
    <w:p w14:paraId="5D43442A" w14:textId="77777777" w:rsidR="00A85F11" w:rsidRPr="00222DA6" w:rsidRDefault="00185F8E" w:rsidP="00222DA6">
      <w:pPr>
        <w:pStyle w:val="ListParagraph"/>
        <w:numPr>
          <w:ilvl w:val="0"/>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Installation:</w:t>
      </w:r>
    </w:p>
    <w:p w14:paraId="789AF125" w14:textId="77777777" w:rsidR="00A85F11" w:rsidRPr="00222DA6" w:rsidRDefault="00185F8E" w:rsidP="00222DA6">
      <w:pPr>
        <w:pStyle w:val="ListParagraph"/>
        <w:numPr>
          <w:ilvl w:val="1"/>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sz w:val="24"/>
          <w:szCs w:val="24"/>
        </w:rPr>
        <w:t>Setting Out/Supervision/Labor</w:t>
      </w:r>
    </w:p>
    <w:p w14:paraId="6B221C3D" w14:textId="77777777" w:rsidR="00A85F11" w:rsidRPr="00222DA6" w:rsidRDefault="00185F8E" w:rsidP="00222DA6">
      <w:pPr>
        <w:pStyle w:val="ListParagraph"/>
        <w:numPr>
          <w:ilvl w:val="2"/>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sz w:val="24"/>
          <w:szCs w:val="24"/>
        </w:rPr>
        <w:lastRenderedPageBreak/>
        <w:t>Bench Mark: The Contractor shall be responsible for the true and proper setting-out of the Facilities in relation to bench marks, reference marks and lines provided to it in writing by or on behalf of the Employer.</w:t>
      </w:r>
    </w:p>
    <w:p w14:paraId="16A23D7C" w14:textId="77777777" w:rsidR="00A85F11" w:rsidRPr="00222DA6" w:rsidRDefault="00185F8E" w:rsidP="00222DA6">
      <w:pPr>
        <w:shd w:val="clear" w:color="auto" w:fill="FFFFFF" w:themeFill="background1"/>
        <w:ind w:left="1418" w:firstLine="22"/>
        <w:jc w:val="both"/>
        <w:rPr>
          <w:rFonts w:ascii="Cambria" w:hAnsi="Cambria"/>
          <w:sz w:val="24"/>
          <w:szCs w:val="24"/>
        </w:rPr>
      </w:pPr>
      <w:r w:rsidRPr="00222DA6">
        <w:rPr>
          <w:rFonts w:ascii="Cambria" w:hAnsi="Cambria"/>
          <w:sz w:val="24"/>
          <w:szCs w:val="24"/>
        </w:rPr>
        <w:t>If, at any time during the progress of installation of the Facilities, any error shall appear in the position, level or alignment of the Facilities, the Contractor shall forthwith notify the Project Manager of such error and, at its own expense, immediately rectify such error to the reasonable satisfaction of the Employer’s Representative. If such error is based on incorrect data provided in writing by or on behalf of the Employer, the expense of rectifying the same shall be borne by the Employer.</w:t>
      </w:r>
    </w:p>
    <w:p w14:paraId="29AFF252" w14:textId="464CCD96" w:rsidR="00A85F11" w:rsidRPr="00222DA6" w:rsidRDefault="00185F8E" w:rsidP="00222DA6">
      <w:pPr>
        <w:pStyle w:val="ListParagraph"/>
        <w:numPr>
          <w:ilvl w:val="2"/>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sz w:val="24"/>
          <w:szCs w:val="24"/>
        </w:rPr>
      </w:pPr>
      <w:r w:rsidRPr="00222DA6">
        <w:rPr>
          <w:rFonts w:ascii="Cambria" w:hAnsi="Cambria"/>
          <w:sz w:val="24"/>
          <w:szCs w:val="24"/>
        </w:rPr>
        <w:t>Contractor’s Supervision: The Contractor shall give or provide all necessary superintendence during the installation of the Facilities, and the Construction Manager or its deputy shall be constantly on the Site to provide full-time superintendence of the installation. The Contractor shall provide and employ only technical personnel who are skilled and experienced in their respective callings and supervisory staff who are competent to adequately supervise the work at hand.</w:t>
      </w:r>
    </w:p>
    <w:p w14:paraId="2B285CBC" w14:textId="77777777" w:rsidR="004E634C" w:rsidRPr="00222DA6" w:rsidRDefault="004E634C" w:rsidP="00222DA6">
      <w:pPr>
        <w:pStyle w:val="ListParagraph"/>
        <w:shd w:val="clear" w:color="auto" w:fill="FFFFFF" w:themeFill="background1"/>
        <w:rPr>
          <w:rFonts w:ascii="Times New Roman" w:hAnsi="Times New Roman"/>
          <w:b/>
          <w:bCs/>
        </w:rPr>
      </w:pPr>
    </w:p>
    <w:p w14:paraId="20E055CA" w14:textId="77777777" w:rsidR="00A85F11" w:rsidRPr="00222DA6" w:rsidRDefault="00185F8E" w:rsidP="00222DA6">
      <w:pPr>
        <w:pStyle w:val="ListParagraph"/>
        <w:numPr>
          <w:ilvl w:val="0"/>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 xml:space="preserve"> Design, Drawings and Documents:</w:t>
      </w:r>
    </w:p>
    <w:p w14:paraId="5947E073" w14:textId="77777777" w:rsidR="00A85F11" w:rsidRPr="00222DA6" w:rsidRDefault="00185F8E" w:rsidP="00222DA6">
      <w:pPr>
        <w:pStyle w:val="ListParagraph"/>
        <w:numPr>
          <w:ilvl w:val="1"/>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General Design Obligations:</w:t>
      </w:r>
    </w:p>
    <w:p w14:paraId="357A9337" w14:textId="77777777" w:rsidR="00A85F11" w:rsidRPr="00222DA6" w:rsidRDefault="00185F8E" w:rsidP="00222DA6">
      <w:pPr>
        <w:pStyle w:val="ListParagraph"/>
        <w:numPr>
          <w:ilvl w:val="2"/>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sz w:val="24"/>
          <w:szCs w:val="24"/>
        </w:rPr>
        <w:t>The Works and Services will be carried out under the following Parts:</w:t>
      </w:r>
    </w:p>
    <w:p w14:paraId="3A6E6CFD" w14:textId="713AD00F" w:rsidR="00A85F11" w:rsidRPr="00222DA6" w:rsidRDefault="00185F8E" w:rsidP="00222DA6">
      <w:pPr>
        <w:pStyle w:val="ListParagraph"/>
        <w:numPr>
          <w:ilvl w:val="0"/>
          <w:numId w:val="33"/>
        </w:numPr>
        <w:shd w:val="clear" w:color="auto" w:fill="FFFFFF" w:themeFill="background1"/>
        <w:ind w:left="1701" w:right="6" w:hanging="436"/>
        <w:jc w:val="both"/>
        <w:rPr>
          <w:rFonts w:ascii="Cambria" w:hAnsi="Cambria"/>
          <w:sz w:val="24"/>
          <w:szCs w:val="24"/>
        </w:rPr>
      </w:pPr>
      <w:r w:rsidRPr="00222DA6">
        <w:rPr>
          <w:rFonts w:ascii="Cambria" w:hAnsi="Cambria"/>
          <w:b/>
          <w:bCs/>
          <w:sz w:val="24"/>
          <w:szCs w:val="24"/>
        </w:rPr>
        <w:t xml:space="preserve">Contractor shall prepare the </w:t>
      </w:r>
      <w:r w:rsidR="00B62952" w:rsidRPr="00222DA6">
        <w:rPr>
          <w:rFonts w:ascii="Cambria" w:hAnsi="Cambria"/>
          <w:b/>
          <w:bCs/>
          <w:sz w:val="24"/>
          <w:szCs w:val="24"/>
        </w:rPr>
        <w:t>designs,</w:t>
      </w:r>
      <w:r w:rsidRPr="00222DA6">
        <w:rPr>
          <w:rFonts w:ascii="Cambria" w:hAnsi="Cambria"/>
          <w:b/>
          <w:bCs/>
          <w:sz w:val="24"/>
          <w:szCs w:val="24"/>
        </w:rPr>
        <w:t xml:space="preserve"> drawing along with </w:t>
      </w:r>
      <w:r w:rsidR="00096ECF" w:rsidRPr="00222DA6">
        <w:rPr>
          <w:rFonts w:ascii="Cambria" w:hAnsi="Cambria"/>
          <w:b/>
          <w:bCs/>
          <w:sz w:val="24"/>
          <w:szCs w:val="24"/>
        </w:rPr>
        <w:t>estimate pertaining</w:t>
      </w:r>
      <w:r w:rsidRPr="00222DA6">
        <w:rPr>
          <w:rFonts w:ascii="Cambria" w:hAnsi="Cambria"/>
          <w:b/>
          <w:bCs/>
          <w:sz w:val="24"/>
          <w:szCs w:val="24"/>
        </w:rPr>
        <w:t xml:space="preserve"> to Part A</w:t>
      </w:r>
      <w:r w:rsidR="00476FC0" w:rsidRPr="00222DA6">
        <w:rPr>
          <w:rFonts w:ascii="Cambria" w:hAnsi="Cambria"/>
          <w:b/>
          <w:bCs/>
          <w:sz w:val="24"/>
          <w:szCs w:val="24"/>
        </w:rPr>
        <w:t xml:space="preserve"> </w:t>
      </w:r>
      <w:r w:rsidR="006727D5" w:rsidRPr="00222DA6">
        <w:rPr>
          <w:rFonts w:ascii="Cambria" w:hAnsi="Cambria"/>
          <w:b/>
          <w:bCs/>
          <w:sz w:val="24"/>
          <w:szCs w:val="24"/>
        </w:rPr>
        <w:t xml:space="preserve"> </w:t>
      </w:r>
      <w:r w:rsidR="00096ECF" w:rsidRPr="00222DA6">
        <w:rPr>
          <w:rFonts w:ascii="Cambria" w:hAnsi="Cambria"/>
          <w:b/>
          <w:bCs/>
          <w:sz w:val="24"/>
          <w:szCs w:val="24"/>
        </w:rPr>
        <w:t>work</w:t>
      </w:r>
      <w:r w:rsidR="00096ECF" w:rsidRPr="00222DA6">
        <w:rPr>
          <w:rFonts w:ascii="Cambria" w:hAnsi="Cambria"/>
          <w:sz w:val="24"/>
          <w:szCs w:val="24"/>
        </w:rPr>
        <w:t xml:space="preserve"> with</w:t>
      </w:r>
      <w:r w:rsidRPr="00222DA6">
        <w:rPr>
          <w:rFonts w:ascii="Cambria" w:hAnsi="Cambria"/>
          <w:sz w:val="24"/>
          <w:szCs w:val="24"/>
        </w:rPr>
        <w:t xml:space="preserve"> in a period </w:t>
      </w:r>
      <w:r w:rsidR="00096ECF" w:rsidRPr="00222DA6">
        <w:rPr>
          <w:rFonts w:ascii="Cambria" w:hAnsi="Cambria"/>
          <w:sz w:val="24"/>
          <w:szCs w:val="24"/>
        </w:rPr>
        <w:t>of 30</w:t>
      </w:r>
      <w:r w:rsidRPr="00222DA6">
        <w:rPr>
          <w:rFonts w:ascii="Cambria" w:hAnsi="Cambria"/>
          <w:sz w:val="24"/>
          <w:szCs w:val="24"/>
        </w:rPr>
        <w:t xml:space="preserve"> </w:t>
      </w:r>
      <w:r w:rsidR="00096ECF" w:rsidRPr="00222DA6">
        <w:rPr>
          <w:rFonts w:ascii="Cambria" w:hAnsi="Cambria"/>
          <w:sz w:val="24"/>
          <w:szCs w:val="24"/>
        </w:rPr>
        <w:t>days and</w:t>
      </w:r>
      <w:r w:rsidRPr="00222DA6">
        <w:rPr>
          <w:rFonts w:ascii="Cambria" w:hAnsi="Cambria"/>
          <w:sz w:val="24"/>
          <w:szCs w:val="24"/>
        </w:rPr>
        <w:t xml:space="preserve"> obtain approval from the </w:t>
      </w:r>
      <w:r w:rsidR="00525B68" w:rsidRPr="00222DA6">
        <w:rPr>
          <w:rFonts w:ascii="Cambria" w:hAnsi="Cambria"/>
          <w:sz w:val="24"/>
          <w:szCs w:val="24"/>
        </w:rPr>
        <w:t xml:space="preserve">Competent </w:t>
      </w:r>
      <w:r w:rsidR="00096ECF" w:rsidRPr="00222DA6">
        <w:rPr>
          <w:rFonts w:ascii="Cambria" w:hAnsi="Cambria"/>
          <w:sz w:val="24"/>
          <w:szCs w:val="24"/>
        </w:rPr>
        <w:t>Authority,</w:t>
      </w:r>
      <w:r w:rsidRPr="00222DA6">
        <w:rPr>
          <w:rFonts w:ascii="Cambria" w:hAnsi="Cambria"/>
          <w:sz w:val="24"/>
          <w:szCs w:val="24"/>
        </w:rPr>
        <w:t xml:space="preserve"> unless extended by the </w:t>
      </w:r>
      <w:r w:rsidR="00452BB9" w:rsidRPr="00222DA6">
        <w:rPr>
          <w:rFonts w:ascii="Cambria" w:hAnsi="Cambria"/>
          <w:b/>
          <w:sz w:val="24"/>
          <w:szCs w:val="24"/>
        </w:rPr>
        <w:t>SMD/</w:t>
      </w:r>
      <w:r w:rsidRPr="00222DA6">
        <w:rPr>
          <w:rFonts w:ascii="Cambria" w:hAnsi="Cambria"/>
          <w:b/>
          <w:sz w:val="24"/>
          <w:szCs w:val="24"/>
        </w:rPr>
        <w:t xml:space="preserve"> Authority </w:t>
      </w:r>
      <w:r w:rsidRPr="00222DA6">
        <w:rPr>
          <w:rFonts w:ascii="Cambria" w:hAnsi="Cambria"/>
          <w:bCs/>
          <w:sz w:val="24"/>
          <w:szCs w:val="24"/>
        </w:rPr>
        <w:t>in</w:t>
      </w:r>
      <w:r w:rsidRPr="00222DA6">
        <w:rPr>
          <w:rFonts w:ascii="Cambria" w:hAnsi="Cambria"/>
          <w:sz w:val="24"/>
          <w:szCs w:val="24"/>
        </w:rPr>
        <w:t xml:space="preserve"> accordance with the terms of this Contract, between the Start Date and the Initial Take over Date (including monsoon season).</w:t>
      </w:r>
    </w:p>
    <w:p w14:paraId="3957EEBE" w14:textId="2C981E14" w:rsidR="00A85F11" w:rsidRPr="00222DA6" w:rsidRDefault="00185F8E" w:rsidP="00222DA6">
      <w:pPr>
        <w:shd w:val="clear" w:color="auto" w:fill="FFFFFF" w:themeFill="background1"/>
        <w:ind w:left="567" w:right="6"/>
        <w:jc w:val="both"/>
        <w:rPr>
          <w:rFonts w:ascii="Cambria" w:hAnsi="Cambria"/>
          <w:sz w:val="24"/>
          <w:szCs w:val="24"/>
        </w:rPr>
      </w:pPr>
      <w:r w:rsidRPr="00222DA6">
        <w:rPr>
          <w:rFonts w:ascii="Cambria" w:hAnsi="Cambria"/>
          <w:sz w:val="24"/>
          <w:szCs w:val="24"/>
        </w:rPr>
        <w:t xml:space="preserve">The Contractor shall have the following general obligations throughout Part </w:t>
      </w:r>
      <w:r w:rsidRPr="00222DA6">
        <w:rPr>
          <w:rFonts w:ascii="Cambria" w:hAnsi="Cambria"/>
          <w:b/>
          <w:bCs/>
          <w:sz w:val="24"/>
          <w:szCs w:val="24"/>
        </w:rPr>
        <w:t xml:space="preserve">A </w:t>
      </w:r>
      <w:r w:rsidR="006727D5" w:rsidRPr="00222DA6">
        <w:rPr>
          <w:rFonts w:ascii="Cambria" w:hAnsi="Cambria"/>
          <w:b/>
          <w:bCs/>
          <w:sz w:val="24"/>
          <w:szCs w:val="24"/>
        </w:rPr>
        <w:t xml:space="preserve"> </w:t>
      </w:r>
      <w:r w:rsidR="00476FC0" w:rsidRPr="00222DA6">
        <w:rPr>
          <w:rFonts w:ascii="Cambria" w:hAnsi="Cambria"/>
          <w:sz w:val="24"/>
          <w:szCs w:val="24"/>
        </w:rPr>
        <w:t>as</w:t>
      </w:r>
      <w:r w:rsidRPr="00222DA6">
        <w:rPr>
          <w:rFonts w:ascii="Cambria" w:hAnsi="Cambria"/>
          <w:sz w:val="24"/>
          <w:szCs w:val="24"/>
        </w:rPr>
        <w:t xml:space="preserve"> they may be applicable during the term of the Contract:</w:t>
      </w:r>
    </w:p>
    <w:p w14:paraId="7D6EB7C6" w14:textId="77777777" w:rsidR="00A85F11" w:rsidRPr="00222DA6" w:rsidRDefault="00185F8E" w:rsidP="00222DA6">
      <w:pPr>
        <w:shd w:val="clear" w:color="auto" w:fill="FFFFFF" w:themeFill="background1"/>
        <w:ind w:left="567"/>
        <w:jc w:val="both"/>
        <w:rPr>
          <w:rFonts w:ascii="Cambria" w:hAnsi="Cambria"/>
          <w:sz w:val="24"/>
          <w:szCs w:val="24"/>
        </w:rPr>
      </w:pPr>
      <w:r w:rsidRPr="00222DA6">
        <w:rPr>
          <w:rFonts w:ascii="Cambria" w:hAnsi="Cambria"/>
          <w:sz w:val="24"/>
          <w:szCs w:val="24"/>
        </w:rPr>
        <w:t>The Contractor shall carry out, and be responsible for, the design of the Works. Design shall be prepared by qualified designers who are engineers or other professionals who comply with the criteria (if any) stated in the Employer’s Requirements. Unless otherwise stated in the Contract, the Contractor shall submit to the Employer for consent, the name and particulars of each proposed designer / design firm.</w:t>
      </w:r>
    </w:p>
    <w:p w14:paraId="1B8D3572" w14:textId="784CD41B" w:rsidR="00A85F11" w:rsidRPr="00222DA6" w:rsidRDefault="00185F8E" w:rsidP="00222DA6">
      <w:pPr>
        <w:shd w:val="clear" w:color="auto" w:fill="FFFFFF" w:themeFill="background1"/>
        <w:ind w:left="567"/>
        <w:jc w:val="both"/>
        <w:rPr>
          <w:rFonts w:ascii="Cambria" w:hAnsi="Cambria"/>
          <w:sz w:val="24"/>
          <w:szCs w:val="24"/>
        </w:rPr>
      </w:pPr>
      <w:r w:rsidRPr="00222DA6">
        <w:rPr>
          <w:rFonts w:ascii="Cambria" w:hAnsi="Cambria"/>
          <w:sz w:val="24"/>
          <w:szCs w:val="24"/>
        </w:rPr>
        <w:t xml:space="preserve">The Contractor warrants that he, his designers/ design firm have the experience and capability necessary for the design. The Contractor undertakes that the designers shall be available to attend discussions with the Employer at all reasonable times, until the expiry date of the Defect Liability Period. The </w:t>
      </w:r>
      <w:r w:rsidR="00452BB9" w:rsidRPr="00222DA6">
        <w:rPr>
          <w:rFonts w:ascii="Cambria" w:hAnsi="Cambria"/>
          <w:b/>
          <w:sz w:val="24"/>
          <w:szCs w:val="24"/>
        </w:rPr>
        <w:t>SMD</w:t>
      </w:r>
      <w:r w:rsidRPr="00222DA6">
        <w:rPr>
          <w:rFonts w:ascii="Cambria" w:hAnsi="Cambria"/>
          <w:b/>
          <w:sz w:val="24"/>
          <w:szCs w:val="24"/>
        </w:rPr>
        <w:t xml:space="preserve">/ authority </w:t>
      </w:r>
      <w:r w:rsidRPr="00222DA6">
        <w:rPr>
          <w:rFonts w:ascii="Cambria" w:hAnsi="Cambria"/>
          <w:sz w:val="24"/>
          <w:szCs w:val="24"/>
        </w:rPr>
        <w:t xml:space="preserve">reserves rights to get the designs vetted by PDMC/third party at the </w:t>
      </w:r>
      <w:r w:rsidR="000B6FDB" w:rsidRPr="00222DA6">
        <w:rPr>
          <w:rFonts w:ascii="Cambria" w:hAnsi="Cambria"/>
          <w:sz w:val="24"/>
          <w:szCs w:val="24"/>
        </w:rPr>
        <w:t>employer’s</w:t>
      </w:r>
      <w:r w:rsidRPr="00222DA6">
        <w:rPr>
          <w:rFonts w:ascii="Cambria" w:hAnsi="Cambria"/>
          <w:sz w:val="24"/>
          <w:szCs w:val="24"/>
        </w:rPr>
        <w:t xml:space="preserve"> cost for which the contractor shall provide the source / raw data which are required for vetting of the designs submitted by the agency.  </w:t>
      </w:r>
    </w:p>
    <w:p w14:paraId="13481C7A" w14:textId="77777777" w:rsidR="00A85F11" w:rsidRPr="00222DA6" w:rsidRDefault="00185F8E" w:rsidP="00222DA6">
      <w:pPr>
        <w:shd w:val="clear" w:color="auto" w:fill="FFFFFF" w:themeFill="background1"/>
        <w:tabs>
          <w:tab w:val="left" w:pos="709"/>
        </w:tabs>
        <w:ind w:left="567"/>
        <w:jc w:val="both"/>
        <w:rPr>
          <w:rFonts w:ascii="Cambria" w:hAnsi="Cambria"/>
          <w:sz w:val="24"/>
          <w:szCs w:val="24"/>
        </w:rPr>
      </w:pPr>
      <w:r w:rsidRPr="00222DA6">
        <w:rPr>
          <w:rFonts w:ascii="Cambria" w:hAnsi="Cambria"/>
          <w:sz w:val="24"/>
          <w:szCs w:val="24"/>
        </w:rPr>
        <w:lastRenderedPageBreak/>
        <w:t xml:space="preserve">The employer does not undertake to construct or make available any approach road to the proposed worksite if not mentioned in the bill of quantities and the bidder shall get acquainted with available means of approaches to the proposed site. The employer shall not be liable for any claim raised later on the plea of non-availability or non-access to the site. </w:t>
      </w:r>
    </w:p>
    <w:p w14:paraId="5079216D" w14:textId="77777777" w:rsidR="00A85F11" w:rsidRPr="00222DA6" w:rsidRDefault="00185F8E" w:rsidP="00222DA6">
      <w:pPr>
        <w:shd w:val="clear" w:color="auto" w:fill="FFFFFF" w:themeFill="background1"/>
        <w:ind w:left="567"/>
        <w:jc w:val="both"/>
        <w:rPr>
          <w:rFonts w:ascii="Cambria" w:hAnsi="Cambria"/>
          <w:sz w:val="24"/>
          <w:szCs w:val="24"/>
        </w:rPr>
      </w:pPr>
      <w:r w:rsidRPr="00222DA6">
        <w:rPr>
          <w:rFonts w:ascii="Cambria" w:hAnsi="Cambria"/>
          <w:b/>
          <w:sz w:val="24"/>
          <w:szCs w:val="24"/>
          <w:u w:val="single"/>
        </w:rPr>
        <w:t>Resilience:</w:t>
      </w:r>
      <w:r w:rsidRPr="00222DA6">
        <w:rPr>
          <w:rFonts w:ascii="Cambria" w:hAnsi="Cambria"/>
          <w:sz w:val="24"/>
          <w:szCs w:val="24"/>
        </w:rPr>
        <w:t xml:space="preserve"> The contractor shall ensure that environmental sustainability, safety, serviceability aspects, disasters etc., shall be incorporated in the designs, executions and Operation and maintenance.</w:t>
      </w:r>
    </w:p>
    <w:p w14:paraId="07293F58" w14:textId="77777777" w:rsidR="00A85F11" w:rsidRPr="00222DA6" w:rsidRDefault="00185F8E" w:rsidP="00222DA6">
      <w:pPr>
        <w:pStyle w:val="ListParagraph"/>
        <w:numPr>
          <w:ilvl w:val="2"/>
          <w:numId w:val="32"/>
        </w:numPr>
        <w:shd w:val="clear" w:color="auto" w:fill="FFFFFF" w:themeFill="background1"/>
        <w:tabs>
          <w:tab w:val="left" w:pos="-1440"/>
          <w:tab w:val="left" w:pos="-720"/>
          <w:tab w:val="left" w:pos="0"/>
          <w:tab w:val="left" w:pos="851"/>
          <w:tab w:val="left" w:pos="1140"/>
          <w:tab w:val="left" w:pos="1700"/>
          <w:tab w:val="left" w:pos="2380"/>
          <w:tab w:val="left" w:pos="3160"/>
          <w:tab w:val="left" w:pos="4920"/>
          <w:tab w:val="left" w:pos="5400"/>
          <w:tab w:val="left" w:pos="5760"/>
          <w:tab w:val="left" w:pos="6880"/>
        </w:tabs>
        <w:ind w:left="567" w:hanging="141"/>
        <w:jc w:val="both"/>
        <w:rPr>
          <w:rFonts w:ascii="Cambria" w:hAnsi="Cambria"/>
          <w:b/>
          <w:bCs/>
          <w:sz w:val="24"/>
          <w:szCs w:val="24"/>
        </w:rPr>
      </w:pPr>
      <w:r w:rsidRPr="00222DA6">
        <w:rPr>
          <w:rFonts w:ascii="Cambria" w:hAnsi="Cambria"/>
          <w:b/>
          <w:bCs/>
          <w:sz w:val="24"/>
          <w:szCs w:val="24"/>
        </w:rPr>
        <w:t>Contractor’s Documents &amp; Obligations:</w:t>
      </w:r>
    </w:p>
    <w:p w14:paraId="546FC159" w14:textId="77777777" w:rsidR="00A85F11" w:rsidRPr="00222DA6" w:rsidRDefault="00185F8E" w:rsidP="00222DA6">
      <w:pPr>
        <w:shd w:val="clear" w:color="auto" w:fill="FFFFFF" w:themeFill="background1"/>
        <w:ind w:left="567"/>
        <w:jc w:val="both"/>
        <w:rPr>
          <w:rFonts w:ascii="Cambria" w:hAnsi="Cambria"/>
          <w:sz w:val="24"/>
          <w:szCs w:val="24"/>
        </w:rPr>
      </w:pPr>
      <w:r w:rsidRPr="00222DA6">
        <w:rPr>
          <w:rFonts w:ascii="Cambria" w:hAnsi="Cambria"/>
          <w:sz w:val="24"/>
          <w:szCs w:val="24"/>
        </w:rPr>
        <w:t>The Contractor’s Documents shall comprise the technical documents specified in the Employer’s Requirements, documents required to satisfy all regulatory approvals, as built drawings and Operation and maintenance manuals. The documents shall be in English language.</w:t>
      </w:r>
    </w:p>
    <w:p w14:paraId="5E595DE1" w14:textId="77777777" w:rsidR="00A85F11" w:rsidRPr="00222DA6" w:rsidRDefault="00185F8E" w:rsidP="00222DA6">
      <w:pPr>
        <w:shd w:val="clear" w:color="auto" w:fill="FFFFFF" w:themeFill="background1"/>
        <w:ind w:left="567"/>
        <w:jc w:val="both"/>
        <w:rPr>
          <w:rFonts w:ascii="Cambria" w:hAnsi="Cambria"/>
          <w:sz w:val="24"/>
          <w:szCs w:val="24"/>
        </w:rPr>
      </w:pPr>
      <w:r w:rsidRPr="00222DA6">
        <w:rPr>
          <w:rFonts w:ascii="Cambria" w:hAnsi="Cambria"/>
          <w:sz w:val="24"/>
          <w:szCs w:val="24"/>
        </w:rPr>
        <w:tab/>
        <w:t>The Contractor shall prepare all Contractors’ Documents and shall also prepare any other documents necessary to instruct the Contractor’s personnel. The Employer’s personnel shall have the right to inspect the preparation of all these documents, whenever they are being prepared.</w:t>
      </w:r>
    </w:p>
    <w:p w14:paraId="257365D2" w14:textId="77777777" w:rsidR="00A85F11" w:rsidRPr="00222DA6" w:rsidRDefault="00185F8E" w:rsidP="00222DA6">
      <w:pPr>
        <w:shd w:val="clear" w:color="auto" w:fill="FFFFFF" w:themeFill="background1"/>
        <w:ind w:left="567"/>
        <w:jc w:val="both"/>
        <w:rPr>
          <w:rFonts w:ascii="Cambria" w:hAnsi="Cambria"/>
          <w:sz w:val="24"/>
          <w:szCs w:val="24"/>
        </w:rPr>
      </w:pPr>
      <w:r w:rsidRPr="00222DA6">
        <w:rPr>
          <w:rFonts w:ascii="Cambria" w:hAnsi="Cambria"/>
          <w:sz w:val="24"/>
          <w:szCs w:val="24"/>
        </w:rPr>
        <w:t>If the Employer’s Requirements describe the Contractor’s Documents which are to be submitted to the Employer for review and/or approval, they shall be submitted accordingly. Contractor’s Documents exclude any documents which are not specified as being required to be submitted for review and/or for approval.</w:t>
      </w:r>
    </w:p>
    <w:p w14:paraId="5715DE0A" w14:textId="77777777" w:rsidR="00A85F11" w:rsidRPr="00222DA6" w:rsidRDefault="00185F8E" w:rsidP="00222DA6">
      <w:pPr>
        <w:shd w:val="clear" w:color="auto" w:fill="FFFFFF" w:themeFill="background1"/>
        <w:ind w:left="567"/>
        <w:jc w:val="both"/>
        <w:rPr>
          <w:rFonts w:ascii="Cambria" w:hAnsi="Cambria"/>
          <w:sz w:val="24"/>
          <w:szCs w:val="24"/>
        </w:rPr>
      </w:pPr>
      <w:r w:rsidRPr="00222DA6">
        <w:rPr>
          <w:rFonts w:ascii="Cambria" w:hAnsi="Cambria"/>
          <w:sz w:val="24"/>
          <w:szCs w:val="24"/>
        </w:rPr>
        <w:t>The Employer shall review the documents and give his comments if any or approve the document failing which it would be presumed that the Contractor’s Document is approved.</w:t>
      </w:r>
    </w:p>
    <w:p w14:paraId="7CF3FAAC" w14:textId="77777777" w:rsidR="00A85F11" w:rsidRPr="00222DA6" w:rsidRDefault="00185F8E" w:rsidP="00222DA6">
      <w:pPr>
        <w:shd w:val="clear" w:color="auto" w:fill="FFFFFF" w:themeFill="background1"/>
        <w:ind w:left="567"/>
        <w:jc w:val="both"/>
        <w:rPr>
          <w:rFonts w:ascii="Cambria" w:hAnsi="Cambria"/>
          <w:sz w:val="24"/>
          <w:szCs w:val="24"/>
        </w:rPr>
      </w:pPr>
      <w:r w:rsidRPr="00222DA6">
        <w:rPr>
          <w:rFonts w:ascii="Cambria" w:hAnsi="Cambria"/>
          <w:sz w:val="24"/>
          <w:szCs w:val="24"/>
        </w:rPr>
        <w:t>The execution of such part of the Works shall not commence till the approval of the document or expiry of 21 days of submission. Execution of such part of the Works shall be in accordance with the reviewed and approved Contractor’s Documents. If the Contractor wishes to modify any design or drawing which has been submitted for review previously, the Contractor shall give notice to the Employer. Thereafter the Contractor shall submit revised documents to the Employer in accordance with the above procedure. If the Employer instructs that further Contractor’s Documents are required, the Contractor shall prepare then promptly.</w:t>
      </w:r>
    </w:p>
    <w:p w14:paraId="36E49EE8" w14:textId="77777777" w:rsidR="00A85F11" w:rsidRPr="00222DA6" w:rsidRDefault="00185F8E" w:rsidP="00222DA6">
      <w:pPr>
        <w:shd w:val="clear" w:color="auto" w:fill="FFFFFF" w:themeFill="background1"/>
        <w:ind w:left="567"/>
        <w:jc w:val="both"/>
        <w:rPr>
          <w:rFonts w:ascii="Cambria" w:hAnsi="Cambria"/>
          <w:sz w:val="24"/>
          <w:szCs w:val="24"/>
        </w:rPr>
      </w:pPr>
      <w:r w:rsidRPr="00222DA6">
        <w:rPr>
          <w:rFonts w:ascii="Cambria" w:hAnsi="Cambria"/>
          <w:sz w:val="24"/>
          <w:szCs w:val="24"/>
        </w:rPr>
        <w:t>If errors, omissions, ambiguities, inconsistencies, inadequacies or other defects are found in the Contractor’s Documents, they and the Works shall be corrected at the Contractor’s cost notwithstanding any consent or approval given earlier.</w:t>
      </w:r>
    </w:p>
    <w:p w14:paraId="7BB0FF06" w14:textId="77777777" w:rsidR="00A85F11" w:rsidRPr="00222DA6" w:rsidRDefault="00185F8E" w:rsidP="00222DA6">
      <w:pPr>
        <w:shd w:val="clear" w:color="auto" w:fill="FFFFFF" w:themeFill="background1"/>
        <w:ind w:left="567"/>
        <w:jc w:val="both"/>
        <w:rPr>
          <w:rFonts w:ascii="Cambria" w:hAnsi="Cambria"/>
          <w:sz w:val="24"/>
          <w:szCs w:val="24"/>
        </w:rPr>
      </w:pPr>
      <w:r w:rsidRPr="00222DA6">
        <w:rPr>
          <w:rFonts w:ascii="Cambria" w:hAnsi="Cambria"/>
          <w:sz w:val="24"/>
          <w:szCs w:val="24"/>
        </w:rPr>
        <w:t>Any such approval or consent or any review (under this Clause or otherwise) shall not relieve the Contractor from any obligation or responsibility under this Contract.</w:t>
      </w:r>
    </w:p>
    <w:p w14:paraId="07488BCD" w14:textId="77777777" w:rsidR="00A85F11" w:rsidRPr="00222DA6" w:rsidRDefault="00185F8E" w:rsidP="00222DA6">
      <w:pPr>
        <w:pStyle w:val="ListParagraph"/>
        <w:numPr>
          <w:ilvl w:val="1"/>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hanging="225"/>
        <w:jc w:val="both"/>
        <w:rPr>
          <w:rFonts w:ascii="Cambria" w:hAnsi="Cambria"/>
          <w:b/>
          <w:sz w:val="24"/>
          <w:szCs w:val="24"/>
        </w:rPr>
      </w:pPr>
      <w:r w:rsidRPr="00222DA6">
        <w:rPr>
          <w:rFonts w:ascii="Cambria" w:hAnsi="Cambria"/>
          <w:b/>
          <w:sz w:val="24"/>
          <w:szCs w:val="24"/>
        </w:rPr>
        <w:lastRenderedPageBreak/>
        <w:t>Technical Standards and Regulations:</w:t>
      </w:r>
    </w:p>
    <w:p w14:paraId="0527FA2A" w14:textId="627EA84E" w:rsidR="00A85F11" w:rsidRPr="00222DA6" w:rsidRDefault="00185F8E" w:rsidP="00222DA6">
      <w:pPr>
        <w:shd w:val="clear" w:color="auto" w:fill="FFFFFF" w:themeFill="background1"/>
        <w:tabs>
          <w:tab w:val="left" w:pos="720"/>
        </w:tabs>
        <w:ind w:left="720"/>
        <w:jc w:val="both"/>
        <w:rPr>
          <w:rFonts w:ascii="Cambria" w:hAnsi="Cambria"/>
          <w:sz w:val="24"/>
          <w:szCs w:val="24"/>
        </w:rPr>
      </w:pPr>
      <w:r w:rsidRPr="00222DA6">
        <w:rPr>
          <w:rFonts w:ascii="Cambria" w:hAnsi="Cambria"/>
          <w:sz w:val="24"/>
          <w:szCs w:val="24"/>
        </w:rPr>
        <w:t>The design, the Contractor’s Documents, the execution and the completed Works shall comply with Bureau of Indian Standards, CPH</w:t>
      </w:r>
      <w:r w:rsidR="004C472A" w:rsidRPr="00222DA6">
        <w:rPr>
          <w:rFonts w:ascii="Cambria" w:hAnsi="Cambria"/>
          <w:sz w:val="24"/>
          <w:szCs w:val="24"/>
        </w:rPr>
        <w:t>E</w:t>
      </w:r>
      <w:r w:rsidRPr="00222DA6">
        <w:rPr>
          <w:rFonts w:ascii="Cambria" w:hAnsi="Cambria"/>
          <w:sz w:val="24"/>
          <w:szCs w:val="24"/>
        </w:rPr>
        <w:t>EO Standards, building, construction, and environmental laws applicable to the product being produced from the Works, National Green Tribunal environmental guidelines and other standards specified in the Employer’s Requirements, applicable to the Works, or defined by the applicable laws.</w:t>
      </w:r>
    </w:p>
    <w:p w14:paraId="69B4C3B2" w14:textId="77777777" w:rsidR="00A85F11" w:rsidRPr="00222DA6" w:rsidRDefault="00185F8E" w:rsidP="00222DA6">
      <w:pPr>
        <w:shd w:val="clear" w:color="auto" w:fill="FFFFFF" w:themeFill="background1"/>
        <w:tabs>
          <w:tab w:val="left" w:pos="720"/>
        </w:tabs>
        <w:ind w:left="720"/>
        <w:jc w:val="both"/>
        <w:rPr>
          <w:rFonts w:ascii="Cambria" w:hAnsi="Cambria"/>
          <w:sz w:val="24"/>
          <w:szCs w:val="24"/>
        </w:rPr>
      </w:pPr>
      <w:r w:rsidRPr="00222DA6">
        <w:rPr>
          <w:rFonts w:ascii="Cambria" w:hAnsi="Cambria"/>
          <w:sz w:val="24"/>
          <w:szCs w:val="24"/>
        </w:rPr>
        <w:t xml:space="preserve">If changed or new applicable standards come into force in India after the date of commencement of Works, the Contractor shall be bound to comply with the changes or new applicable standard at the approved contract amount only. No claim in this regard will considered by the employer. </w:t>
      </w:r>
    </w:p>
    <w:p w14:paraId="474F4382" w14:textId="77777777" w:rsidR="00A85F11" w:rsidRPr="00222DA6" w:rsidRDefault="00185F8E" w:rsidP="00222DA6">
      <w:pPr>
        <w:pStyle w:val="ListParagraph"/>
        <w:numPr>
          <w:ilvl w:val="1"/>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Training:</w:t>
      </w:r>
    </w:p>
    <w:p w14:paraId="46DDABFE" w14:textId="77777777" w:rsidR="00A85F11" w:rsidRPr="00222DA6" w:rsidRDefault="00185F8E" w:rsidP="00222DA6">
      <w:pPr>
        <w:shd w:val="clear" w:color="auto" w:fill="FFFFFF" w:themeFill="background1"/>
        <w:ind w:left="720"/>
        <w:jc w:val="both"/>
        <w:rPr>
          <w:rFonts w:ascii="Cambria" w:hAnsi="Cambria"/>
          <w:sz w:val="24"/>
          <w:szCs w:val="24"/>
        </w:rPr>
      </w:pPr>
      <w:r w:rsidRPr="00222DA6">
        <w:rPr>
          <w:rFonts w:ascii="Cambria" w:hAnsi="Cambria"/>
          <w:sz w:val="24"/>
          <w:szCs w:val="24"/>
        </w:rPr>
        <w:t>The Contractor shall carry out the training of Employer’s personnel in the operation and maintenance of Works to the extent specified in the Employer’s Requirements. If the Contract specifies training which is to be carried out before taking over, the Works shall not be considered to be completed for the purposes of taking over under  Clause[ Taking over of the Works ] until this training has been completed.</w:t>
      </w:r>
    </w:p>
    <w:p w14:paraId="411BF9FA" w14:textId="77777777" w:rsidR="00A85F11" w:rsidRPr="00222DA6" w:rsidRDefault="00185F8E" w:rsidP="00222DA6">
      <w:pPr>
        <w:pStyle w:val="ListParagraph"/>
        <w:numPr>
          <w:ilvl w:val="1"/>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Care and Supply of Documents:</w:t>
      </w:r>
    </w:p>
    <w:p w14:paraId="6951C954" w14:textId="77777777" w:rsidR="00A85F11" w:rsidRPr="00222DA6" w:rsidRDefault="00185F8E" w:rsidP="00222DA6">
      <w:pPr>
        <w:shd w:val="clear" w:color="auto" w:fill="FFFFFF" w:themeFill="background1"/>
        <w:ind w:left="720"/>
        <w:jc w:val="both"/>
        <w:rPr>
          <w:rFonts w:ascii="Cambria" w:hAnsi="Cambria"/>
          <w:sz w:val="24"/>
          <w:szCs w:val="24"/>
        </w:rPr>
      </w:pPr>
      <w:r w:rsidRPr="00222DA6">
        <w:rPr>
          <w:rFonts w:ascii="Cambria" w:hAnsi="Cambria"/>
          <w:sz w:val="24"/>
          <w:szCs w:val="24"/>
        </w:rPr>
        <w:t>Each of the Contractor’s Documents shall be in the custody and care of the Contractor, unless and until taken over by the Employer. Unless otherwise stated in the Contract, the Contractor shall supply to the Employer six copies of each of the Contractor’s Documents.</w:t>
      </w:r>
    </w:p>
    <w:p w14:paraId="01A58FBC" w14:textId="77777777" w:rsidR="00A85F11" w:rsidRPr="00222DA6" w:rsidRDefault="00185F8E" w:rsidP="00222DA6">
      <w:pPr>
        <w:shd w:val="clear" w:color="auto" w:fill="FFFFFF" w:themeFill="background1"/>
        <w:ind w:left="720"/>
        <w:jc w:val="both"/>
        <w:rPr>
          <w:rFonts w:ascii="Cambria" w:hAnsi="Cambria"/>
          <w:sz w:val="24"/>
          <w:szCs w:val="24"/>
        </w:rPr>
      </w:pPr>
      <w:r w:rsidRPr="00222DA6">
        <w:rPr>
          <w:rFonts w:ascii="Cambria" w:hAnsi="Cambria"/>
          <w:sz w:val="24"/>
          <w:szCs w:val="24"/>
        </w:rPr>
        <w:t>The Contractor shall keep, on the Site, a copy of the Contract, publications named in the Employer’s Requirements, the Contractor’s Documents, and variations and other communications given under the Contract. The Employer’s Personnel shall have the right of access to all these documents at all reasonable times.</w:t>
      </w:r>
    </w:p>
    <w:p w14:paraId="4787C835" w14:textId="77777777" w:rsidR="00A85F11" w:rsidRPr="00222DA6" w:rsidRDefault="00185F8E" w:rsidP="00222DA6">
      <w:pPr>
        <w:shd w:val="clear" w:color="auto" w:fill="FFFFFF" w:themeFill="background1"/>
        <w:ind w:left="720"/>
        <w:jc w:val="both"/>
        <w:rPr>
          <w:rFonts w:ascii="Cambria" w:hAnsi="Cambria"/>
          <w:sz w:val="24"/>
          <w:szCs w:val="24"/>
        </w:rPr>
      </w:pPr>
      <w:r w:rsidRPr="00222DA6">
        <w:rPr>
          <w:rFonts w:ascii="Cambria" w:hAnsi="Cambria"/>
          <w:sz w:val="24"/>
          <w:szCs w:val="24"/>
        </w:rPr>
        <w:t>If a Party becomes aware of an error or defect of a technical nature in a document which was prepared for use in executing the Works, the Party shall promptly give notice to the other Party of such error or defect.</w:t>
      </w:r>
    </w:p>
    <w:p w14:paraId="3F1879D7" w14:textId="77777777" w:rsidR="00A85F11" w:rsidRPr="00222DA6" w:rsidRDefault="00185F8E" w:rsidP="00222DA6">
      <w:pPr>
        <w:shd w:val="clear" w:color="auto" w:fill="FFFFFF" w:themeFill="background1"/>
        <w:ind w:left="720"/>
        <w:jc w:val="both"/>
        <w:rPr>
          <w:rFonts w:ascii="Cambria" w:hAnsi="Cambria"/>
          <w:sz w:val="24"/>
          <w:szCs w:val="24"/>
        </w:rPr>
      </w:pPr>
      <w:r w:rsidRPr="00222DA6">
        <w:rPr>
          <w:rFonts w:ascii="Cambria" w:hAnsi="Cambria"/>
          <w:sz w:val="24"/>
          <w:szCs w:val="24"/>
        </w:rPr>
        <w:t>If the Contractor suffers delay and/or incurs losses incurred as a result of defaults in the Employer’s Requirements, and an experienced contractor exercising due care would not have discovered the defaults when scrutinizing the Employer’s Requirements, the Contractor shall give notice to the Employer and shall be entitled subject to GCC Clause 26 to:</w:t>
      </w:r>
    </w:p>
    <w:p w14:paraId="2906F138" w14:textId="77777777" w:rsidR="00A85F11" w:rsidRPr="00222DA6" w:rsidRDefault="00185F8E" w:rsidP="00222DA6">
      <w:pPr>
        <w:shd w:val="clear" w:color="auto" w:fill="FFFFFF" w:themeFill="background1"/>
        <w:ind w:left="720"/>
        <w:jc w:val="both"/>
        <w:rPr>
          <w:rFonts w:ascii="Cambria" w:hAnsi="Cambria"/>
          <w:sz w:val="24"/>
          <w:szCs w:val="24"/>
        </w:rPr>
      </w:pPr>
      <w:r w:rsidRPr="00222DA6">
        <w:rPr>
          <w:rFonts w:ascii="Cambria" w:hAnsi="Cambria"/>
          <w:sz w:val="24"/>
          <w:szCs w:val="24"/>
        </w:rPr>
        <w:t>An extension of time for any such delay, if completion is delayed;</w:t>
      </w:r>
    </w:p>
    <w:p w14:paraId="0A60A918" w14:textId="77777777" w:rsidR="00A85F11" w:rsidRPr="00222DA6" w:rsidRDefault="00185F8E" w:rsidP="00222DA6">
      <w:pPr>
        <w:shd w:val="clear" w:color="auto" w:fill="FFFFFF" w:themeFill="background1"/>
        <w:ind w:left="720"/>
        <w:jc w:val="both"/>
        <w:rPr>
          <w:rFonts w:ascii="Cambria" w:hAnsi="Cambria"/>
          <w:sz w:val="24"/>
          <w:szCs w:val="24"/>
        </w:rPr>
      </w:pPr>
      <w:r w:rsidRPr="00222DA6">
        <w:rPr>
          <w:rFonts w:ascii="Cambria" w:hAnsi="Cambria"/>
          <w:sz w:val="24"/>
          <w:szCs w:val="24"/>
        </w:rPr>
        <w:t>Payment of any such losses incurred plus reasonable profit which shall be included in the Contract Price</w:t>
      </w:r>
    </w:p>
    <w:p w14:paraId="3943B697" w14:textId="77777777" w:rsidR="00A85F11" w:rsidRPr="00222DA6" w:rsidRDefault="00185F8E" w:rsidP="00222DA6">
      <w:pPr>
        <w:shd w:val="clear" w:color="auto" w:fill="FFFFFF" w:themeFill="background1"/>
        <w:ind w:left="720"/>
        <w:jc w:val="both"/>
        <w:rPr>
          <w:rFonts w:ascii="Cambria" w:hAnsi="Cambria"/>
          <w:sz w:val="24"/>
          <w:szCs w:val="24"/>
        </w:rPr>
      </w:pPr>
      <w:r w:rsidRPr="00222DA6">
        <w:rPr>
          <w:rFonts w:ascii="Cambria" w:hAnsi="Cambria"/>
          <w:sz w:val="24"/>
          <w:szCs w:val="24"/>
        </w:rPr>
        <w:lastRenderedPageBreak/>
        <w:t>After receiving this notice, the Employer shall proceed in accordance with Clause 26 to agree or determine (i) whether and (if so) to what extent the defaults could not reasonably have been so discovered, and (ii) the matters described in sub-paragraphs (a) and (b) above related to this extent.</w:t>
      </w:r>
    </w:p>
    <w:p w14:paraId="77E85F42" w14:textId="77777777" w:rsidR="00A85F11" w:rsidRPr="00222DA6" w:rsidRDefault="00185F8E" w:rsidP="00222DA6">
      <w:pPr>
        <w:pStyle w:val="ListParagraph"/>
        <w:numPr>
          <w:ilvl w:val="1"/>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Contractor’s use of Employer’s Documents:</w:t>
      </w:r>
    </w:p>
    <w:p w14:paraId="289B5041" w14:textId="77777777" w:rsidR="00A85F11" w:rsidRPr="00222DA6" w:rsidRDefault="00185F8E" w:rsidP="00222DA6">
      <w:pPr>
        <w:shd w:val="clear" w:color="auto" w:fill="FFFFFF" w:themeFill="background1"/>
        <w:ind w:left="720"/>
        <w:jc w:val="both"/>
        <w:rPr>
          <w:rFonts w:ascii="Cambria" w:hAnsi="Cambria"/>
          <w:sz w:val="24"/>
          <w:szCs w:val="24"/>
        </w:rPr>
      </w:pPr>
      <w:r w:rsidRPr="00222DA6">
        <w:rPr>
          <w:rFonts w:ascii="Cambria" w:hAnsi="Cambria"/>
          <w:sz w:val="24"/>
          <w:szCs w:val="24"/>
        </w:rPr>
        <w:t>As between the Parties, The Employer shall retain the copyright and other intellectual property rights in the Specification, the Drawings and other documents made by(or on behalf of) the Employer. The Contractor may at his cost, copy, use and obtain communication of these documents for the purposes of the Contract. They shall not, without the Employer’s consent, be copied, used or communicated to a third party by the Contractor, except as necessary for the purposes of the Contract.</w:t>
      </w:r>
    </w:p>
    <w:p w14:paraId="3181EE8B" w14:textId="77777777" w:rsidR="00A85F11" w:rsidRPr="00222DA6" w:rsidRDefault="00185F8E" w:rsidP="00222DA6">
      <w:pPr>
        <w:pStyle w:val="ListParagraph"/>
        <w:numPr>
          <w:ilvl w:val="1"/>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Transportation of Goods:</w:t>
      </w:r>
    </w:p>
    <w:p w14:paraId="60A92096" w14:textId="77777777" w:rsidR="00A85F11" w:rsidRPr="00222DA6" w:rsidRDefault="00185F8E" w:rsidP="00222DA6">
      <w:pPr>
        <w:shd w:val="clear" w:color="auto" w:fill="FFFFFF" w:themeFill="background1"/>
        <w:ind w:left="720"/>
        <w:jc w:val="both"/>
        <w:rPr>
          <w:rFonts w:ascii="Cambria" w:hAnsi="Cambria"/>
          <w:sz w:val="24"/>
          <w:szCs w:val="24"/>
        </w:rPr>
      </w:pPr>
      <w:r w:rsidRPr="00222DA6">
        <w:rPr>
          <w:rFonts w:ascii="Cambria" w:hAnsi="Cambria"/>
          <w:sz w:val="24"/>
          <w:szCs w:val="24"/>
        </w:rPr>
        <w:t>The Contractor shall give the Employer not less than 21 days notice of the date on which any Plant or a major item of other Goods will be delivered to the Site.</w:t>
      </w:r>
    </w:p>
    <w:p w14:paraId="53540F61" w14:textId="77777777" w:rsidR="00A85F11" w:rsidRPr="00222DA6" w:rsidRDefault="00185F8E" w:rsidP="00222DA6">
      <w:pPr>
        <w:shd w:val="clear" w:color="auto" w:fill="FFFFFF" w:themeFill="background1"/>
        <w:ind w:left="720"/>
        <w:jc w:val="both"/>
        <w:rPr>
          <w:rFonts w:ascii="Cambria" w:hAnsi="Cambria"/>
          <w:sz w:val="24"/>
          <w:szCs w:val="24"/>
        </w:rPr>
      </w:pPr>
      <w:r w:rsidRPr="00222DA6">
        <w:rPr>
          <w:rFonts w:ascii="Cambria" w:hAnsi="Cambria"/>
          <w:sz w:val="24"/>
          <w:szCs w:val="24"/>
        </w:rPr>
        <w:t>The Contractor shall be responsible for packing, loading, transporting, receiving, unloading, storing and protecting the Goods and other things required for the Works;</w:t>
      </w:r>
    </w:p>
    <w:p w14:paraId="5ADEE3DD" w14:textId="77777777" w:rsidR="00A85F11" w:rsidRPr="00222DA6" w:rsidRDefault="00185F8E" w:rsidP="00222DA6">
      <w:pPr>
        <w:shd w:val="clear" w:color="auto" w:fill="FFFFFF" w:themeFill="background1"/>
        <w:ind w:left="720"/>
        <w:jc w:val="both"/>
        <w:rPr>
          <w:rFonts w:ascii="Cambria" w:hAnsi="Cambria"/>
          <w:sz w:val="24"/>
          <w:szCs w:val="24"/>
        </w:rPr>
      </w:pPr>
      <w:r w:rsidRPr="00222DA6">
        <w:rPr>
          <w:rFonts w:ascii="Cambria" w:hAnsi="Cambria"/>
          <w:sz w:val="24"/>
          <w:szCs w:val="24"/>
        </w:rPr>
        <w:t>The Contractor shall indemnify and hold the Employer harmless against and from all damages, losses and expenses (including legal fees and expenses) resulting from the transport of Goods and shall negotiate and pay all claims arising from their transport.</w:t>
      </w:r>
    </w:p>
    <w:p w14:paraId="125F8276" w14:textId="77777777" w:rsidR="00A85F11" w:rsidRPr="00222DA6" w:rsidRDefault="00185F8E" w:rsidP="00222DA6">
      <w:pPr>
        <w:pStyle w:val="ListParagraph"/>
        <w:numPr>
          <w:ilvl w:val="1"/>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Contractor’s Equipment:</w:t>
      </w:r>
    </w:p>
    <w:p w14:paraId="751CAF4C" w14:textId="77777777" w:rsidR="00A85F11" w:rsidRPr="00222DA6" w:rsidRDefault="00185F8E" w:rsidP="00222DA6">
      <w:pPr>
        <w:shd w:val="clear" w:color="auto" w:fill="FFFFFF" w:themeFill="background1"/>
        <w:ind w:left="720"/>
        <w:jc w:val="both"/>
        <w:rPr>
          <w:rFonts w:ascii="Cambria" w:hAnsi="Cambria"/>
          <w:sz w:val="24"/>
          <w:szCs w:val="24"/>
        </w:rPr>
      </w:pPr>
      <w:r w:rsidRPr="00222DA6">
        <w:rPr>
          <w:rFonts w:ascii="Cambria" w:hAnsi="Cambria"/>
          <w:sz w:val="24"/>
          <w:szCs w:val="24"/>
        </w:rPr>
        <w:t>The Contractor shall be responsible for all Contractors’ Equipment. When brought on to the Site, Contractors’ equipment shall be deemed exclusively intended for the execution of the Works.</w:t>
      </w:r>
    </w:p>
    <w:p w14:paraId="687DECEB" w14:textId="77777777" w:rsidR="00A85F11" w:rsidRPr="00222DA6" w:rsidRDefault="00185F8E" w:rsidP="00222DA6">
      <w:pPr>
        <w:shd w:val="clear" w:color="auto" w:fill="FFFFFF" w:themeFill="background1"/>
        <w:ind w:left="720"/>
        <w:jc w:val="both"/>
        <w:rPr>
          <w:rFonts w:ascii="Cambria" w:hAnsi="Cambria"/>
          <w:sz w:val="24"/>
          <w:szCs w:val="24"/>
        </w:rPr>
      </w:pPr>
      <w:r w:rsidRPr="00222DA6">
        <w:rPr>
          <w:rFonts w:ascii="Cambria" w:hAnsi="Cambria"/>
          <w:sz w:val="24"/>
          <w:szCs w:val="24"/>
        </w:rPr>
        <w:t>The Contractor shall not remove from the Site any major items of Contractor’s Equipment without the consent of the Employer. However consent shall not be required for vehicles transporting Goods or Contractor’s personnel to the Site.</w:t>
      </w:r>
    </w:p>
    <w:p w14:paraId="41F6EC61" w14:textId="77777777" w:rsidR="00A85F11" w:rsidRPr="00222DA6" w:rsidRDefault="00185F8E" w:rsidP="00222DA6">
      <w:pPr>
        <w:pStyle w:val="ListParagraph"/>
        <w:numPr>
          <w:ilvl w:val="1"/>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Electricity and Water:</w:t>
      </w:r>
    </w:p>
    <w:p w14:paraId="38D72C7D" w14:textId="77777777" w:rsidR="00A85F11" w:rsidRPr="00222DA6" w:rsidRDefault="00185F8E" w:rsidP="00222DA6">
      <w:pPr>
        <w:shd w:val="clear" w:color="auto" w:fill="FFFFFF" w:themeFill="background1"/>
        <w:ind w:left="720"/>
        <w:jc w:val="both"/>
        <w:rPr>
          <w:rFonts w:ascii="Cambria" w:hAnsi="Cambria"/>
          <w:sz w:val="24"/>
          <w:szCs w:val="24"/>
        </w:rPr>
      </w:pPr>
      <w:r w:rsidRPr="00222DA6">
        <w:rPr>
          <w:rFonts w:ascii="Cambria" w:hAnsi="Cambria"/>
          <w:sz w:val="24"/>
          <w:szCs w:val="24"/>
        </w:rPr>
        <w:t>The Contractor shall be responsible for the provision of all power, water and other services he may require and all charges to the entities in this regard will be payable by the contractor.no claims in this regard , what so ever will be entertained.</w:t>
      </w:r>
    </w:p>
    <w:p w14:paraId="77D5C201" w14:textId="77777777" w:rsidR="00A85F11" w:rsidRPr="00222DA6" w:rsidRDefault="00185F8E" w:rsidP="00222DA6">
      <w:pPr>
        <w:pStyle w:val="ListParagraph"/>
        <w:numPr>
          <w:ilvl w:val="1"/>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Execution of the Contract:</w:t>
      </w:r>
    </w:p>
    <w:p w14:paraId="5E808B49" w14:textId="77777777" w:rsidR="00A85F11" w:rsidRPr="00222DA6" w:rsidRDefault="00185F8E" w:rsidP="00222DA6">
      <w:pPr>
        <w:pStyle w:val="ListParagraph"/>
        <w:numPr>
          <w:ilvl w:val="2"/>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Manner of Execution:</w:t>
      </w:r>
    </w:p>
    <w:p w14:paraId="046C5128" w14:textId="77777777" w:rsidR="00A85F11" w:rsidRPr="00222DA6" w:rsidRDefault="00185F8E" w:rsidP="00222DA6">
      <w:pPr>
        <w:shd w:val="clear" w:color="auto" w:fill="FFFFFF" w:themeFill="background1"/>
        <w:tabs>
          <w:tab w:val="left" w:pos="-3240"/>
        </w:tabs>
        <w:ind w:left="1440"/>
        <w:jc w:val="both"/>
        <w:rPr>
          <w:rFonts w:ascii="Cambria" w:hAnsi="Cambria"/>
          <w:sz w:val="24"/>
          <w:szCs w:val="24"/>
        </w:rPr>
      </w:pPr>
      <w:r w:rsidRPr="00222DA6">
        <w:rPr>
          <w:rFonts w:ascii="Cambria" w:hAnsi="Cambria"/>
          <w:sz w:val="24"/>
          <w:szCs w:val="24"/>
        </w:rPr>
        <w:t>The Contractor shall carry out the manufacture of Plant, the production and manufacture of materials and all other execution of the Works:</w:t>
      </w:r>
    </w:p>
    <w:p w14:paraId="4A7212A5" w14:textId="77777777" w:rsidR="00A85F11" w:rsidRPr="00222DA6" w:rsidRDefault="00185F8E" w:rsidP="00222DA6">
      <w:pPr>
        <w:numPr>
          <w:ilvl w:val="0"/>
          <w:numId w:val="34"/>
        </w:numPr>
        <w:shd w:val="clear" w:color="auto" w:fill="FFFFFF" w:themeFill="background1"/>
        <w:tabs>
          <w:tab w:val="left" w:pos="567"/>
        </w:tabs>
        <w:spacing w:after="0"/>
        <w:ind w:left="1560" w:right="-306"/>
        <w:jc w:val="both"/>
        <w:rPr>
          <w:rFonts w:ascii="Cambria" w:hAnsi="Cambria"/>
          <w:sz w:val="24"/>
          <w:szCs w:val="24"/>
        </w:rPr>
      </w:pPr>
      <w:r w:rsidRPr="00222DA6">
        <w:rPr>
          <w:rFonts w:ascii="Cambria" w:hAnsi="Cambria"/>
          <w:sz w:val="24"/>
          <w:szCs w:val="24"/>
        </w:rPr>
        <w:t>In the manner (if any) specified in the Contract;</w:t>
      </w:r>
    </w:p>
    <w:p w14:paraId="154216BD" w14:textId="77777777" w:rsidR="00A85F11" w:rsidRPr="00222DA6" w:rsidRDefault="00185F8E" w:rsidP="00222DA6">
      <w:pPr>
        <w:numPr>
          <w:ilvl w:val="0"/>
          <w:numId w:val="34"/>
        </w:numPr>
        <w:shd w:val="clear" w:color="auto" w:fill="FFFFFF" w:themeFill="background1"/>
        <w:tabs>
          <w:tab w:val="left" w:pos="567"/>
        </w:tabs>
        <w:spacing w:after="0"/>
        <w:ind w:left="1560" w:right="-306"/>
        <w:jc w:val="both"/>
        <w:rPr>
          <w:rFonts w:ascii="Cambria" w:hAnsi="Cambria"/>
          <w:sz w:val="24"/>
          <w:szCs w:val="24"/>
        </w:rPr>
      </w:pPr>
      <w:r w:rsidRPr="00222DA6">
        <w:rPr>
          <w:rFonts w:ascii="Cambria" w:hAnsi="Cambria"/>
          <w:sz w:val="24"/>
          <w:szCs w:val="24"/>
        </w:rPr>
        <w:lastRenderedPageBreak/>
        <w:t>In a proper workmanlike and careful manner, in accordance with recognized good practices; and</w:t>
      </w:r>
    </w:p>
    <w:p w14:paraId="236F1F7D" w14:textId="77777777" w:rsidR="00A85F11" w:rsidRPr="00222DA6" w:rsidRDefault="00185F8E" w:rsidP="00222DA6">
      <w:pPr>
        <w:numPr>
          <w:ilvl w:val="0"/>
          <w:numId w:val="34"/>
        </w:numPr>
        <w:shd w:val="clear" w:color="auto" w:fill="FFFFFF" w:themeFill="background1"/>
        <w:tabs>
          <w:tab w:val="left" w:pos="567"/>
        </w:tabs>
        <w:spacing w:after="0"/>
        <w:ind w:left="1560" w:right="-306"/>
        <w:jc w:val="both"/>
        <w:rPr>
          <w:rFonts w:ascii="Cambria" w:hAnsi="Cambria"/>
          <w:sz w:val="24"/>
          <w:szCs w:val="24"/>
        </w:rPr>
      </w:pPr>
      <w:r w:rsidRPr="00222DA6">
        <w:rPr>
          <w:rFonts w:ascii="Cambria" w:hAnsi="Cambria"/>
          <w:sz w:val="24"/>
          <w:szCs w:val="24"/>
        </w:rPr>
        <w:t>With properly equipped facilities and non-hazardous materials, except as otherwise specified in the Contract;</w:t>
      </w:r>
    </w:p>
    <w:p w14:paraId="7917B52E" w14:textId="77777777" w:rsidR="00A85F11" w:rsidRPr="00222DA6" w:rsidRDefault="00A85F11" w:rsidP="00222DA6">
      <w:pPr>
        <w:shd w:val="clear" w:color="auto" w:fill="FFFFFF" w:themeFill="background1"/>
        <w:tabs>
          <w:tab w:val="left" w:pos="567"/>
        </w:tabs>
        <w:spacing w:after="0"/>
        <w:ind w:left="1080" w:right="-306"/>
        <w:jc w:val="both"/>
        <w:rPr>
          <w:rFonts w:ascii="Cambria" w:hAnsi="Cambria"/>
          <w:sz w:val="24"/>
          <w:szCs w:val="24"/>
        </w:rPr>
      </w:pPr>
    </w:p>
    <w:p w14:paraId="1D8E9D73" w14:textId="77777777" w:rsidR="00A85F11" w:rsidRPr="00222DA6" w:rsidRDefault="00185F8E" w:rsidP="00222DA6">
      <w:pPr>
        <w:pStyle w:val="ListParagraph"/>
        <w:numPr>
          <w:ilvl w:val="2"/>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Contractor’s Superintendence:</w:t>
      </w:r>
    </w:p>
    <w:p w14:paraId="033B0273" w14:textId="7986A4F1"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 xml:space="preserve">Throughout the design, execution of the </w:t>
      </w:r>
      <w:r w:rsidR="00E407E1" w:rsidRPr="00222DA6">
        <w:rPr>
          <w:rFonts w:ascii="Cambria" w:hAnsi="Cambria"/>
          <w:sz w:val="24"/>
          <w:szCs w:val="24"/>
        </w:rPr>
        <w:t>Works, and</w:t>
      </w:r>
      <w:r w:rsidRPr="00222DA6">
        <w:rPr>
          <w:rFonts w:ascii="Cambria" w:hAnsi="Cambria"/>
          <w:sz w:val="24"/>
          <w:szCs w:val="24"/>
        </w:rPr>
        <w:t xml:space="preserve"> DLP period and as long thereafter as is necessary to fulfill the Contractor’s Obligations, the Contractor shall provide all necessary superintendence to plan arrange, direct, manage, inspect and test the work. Superintendence shall be given by a sufficient number of persons having adequate knowledge of the language for communications and of the operations to be carried out (including the methods and techniques required, the hazards likely to be encountered and methods of preventing accidents for the satisfactory and safe execution of the Works.</w:t>
      </w:r>
    </w:p>
    <w:p w14:paraId="09D995B3" w14:textId="77777777" w:rsidR="00A85F11" w:rsidRPr="00222DA6" w:rsidRDefault="00185F8E" w:rsidP="00222DA6">
      <w:pPr>
        <w:pStyle w:val="ListParagraph"/>
        <w:numPr>
          <w:ilvl w:val="1"/>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Contractor’s Operation on Site:</w:t>
      </w:r>
    </w:p>
    <w:p w14:paraId="7B50B60A" w14:textId="7777777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The Contractor shall confine his operations to the Site and to any additional areas which may be obtained by the Contractor and agreed by the Employer as working areas. The Contractor shall take all necessary precautions to keep Contractor’s equipment and personnel within the Site and these additional areas and to keep them off adjacent land.</w:t>
      </w:r>
    </w:p>
    <w:p w14:paraId="62648F70" w14:textId="7777777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During the execution of the Works, the Contractor shall keep the Site free from all unnecessary obstruction, and shall store or dispose of any Contractor’s equipment or surplus materials. The Contractor shall clear away and remove from the Site any wreckage, rubbish and temporary works which are no longer required.</w:t>
      </w:r>
    </w:p>
    <w:p w14:paraId="46DFA94F" w14:textId="77777777" w:rsidR="00A85F11" w:rsidRPr="00222DA6" w:rsidRDefault="00185F8E" w:rsidP="00222DA6">
      <w:pPr>
        <w:pStyle w:val="ListParagraph"/>
        <w:numPr>
          <w:ilvl w:val="1"/>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Program: (GCC Clause 25)</w:t>
      </w:r>
    </w:p>
    <w:p w14:paraId="0D6F0B94" w14:textId="7AACE8D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 xml:space="preserve">The Contractor shall submit </w:t>
      </w:r>
      <w:r w:rsidRPr="00222DA6">
        <w:rPr>
          <w:rFonts w:ascii="Cambria" w:hAnsi="Cambria"/>
          <w:b/>
          <w:sz w:val="24"/>
          <w:szCs w:val="24"/>
        </w:rPr>
        <w:t xml:space="preserve">a detailed time </w:t>
      </w:r>
      <w:r w:rsidR="00BA099B" w:rsidRPr="00222DA6">
        <w:rPr>
          <w:rFonts w:ascii="Cambria" w:hAnsi="Cambria"/>
          <w:b/>
          <w:sz w:val="24"/>
          <w:szCs w:val="24"/>
        </w:rPr>
        <w:t>program</w:t>
      </w:r>
      <w:r w:rsidR="00BA099B" w:rsidRPr="00222DA6">
        <w:rPr>
          <w:rFonts w:ascii="Cambria" w:hAnsi="Cambria"/>
          <w:sz w:val="24"/>
          <w:szCs w:val="24"/>
        </w:rPr>
        <w:t xml:space="preserve"> with</w:t>
      </w:r>
      <w:r w:rsidRPr="00222DA6">
        <w:rPr>
          <w:rFonts w:ascii="Cambria" w:hAnsi="Cambria"/>
          <w:sz w:val="24"/>
          <w:szCs w:val="24"/>
        </w:rPr>
        <w:t xml:space="preserve"> Milestones to the Employer </w:t>
      </w:r>
      <w:r w:rsidRPr="00222DA6">
        <w:rPr>
          <w:rFonts w:ascii="Cambria" w:hAnsi="Cambria"/>
          <w:b/>
          <w:bCs/>
          <w:sz w:val="24"/>
          <w:szCs w:val="24"/>
        </w:rPr>
        <w:t>within 28 days after receiving the notice to commence the Works</w:t>
      </w:r>
      <w:r w:rsidRPr="00222DA6">
        <w:rPr>
          <w:rFonts w:ascii="Cambria" w:hAnsi="Cambria"/>
          <w:sz w:val="24"/>
          <w:szCs w:val="24"/>
        </w:rPr>
        <w:t>. The Contractor shall also submit a revised program whenever the previous program is inconsistent with actual progress or with the Contractor’s obligation. Each program shall include:</w:t>
      </w:r>
    </w:p>
    <w:p w14:paraId="781BD200" w14:textId="77777777" w:rsidR="00A85F11" w:rsidRPr="00222DA6" w:rsidRDefault="00185F8E" w:rsidP="00222DA6">
      <w:pPr>
        <w:numPr>
          <w:ilvl w:val="0"/>
          <w:numId w:val="35"/>
        </w:numPr>
        <w:shd w:val="clear" w:color="auto" w:fill="FFFFFF" w:themeFill="background1"/>
        <w:tabs>
          <w:tab w:val="left" w:pos="567"/>
        </w:tabs>
        <w:spacing w:after="0"/>
        <w:ind w:left="1080" w:right="-306"/>
        <w:jc w:val="both"/>
        <w:rPr>
          <w:rFonts w:ascii="Cambria" w:hAnsi="Cambria"/>
          <w:sz w:val="24"/>
          <w:szCs w:val="24"/>
        </w:rPr>
      </w:pPr>
      <w:r w:rsidRPr="00222DA6">
        <w:rPr>
          <w:rFonts w:ascii="Cambria" w:hAnsi="Cambria"/>
          <w:sz w:val="24"/>
          <w:szCs w:val="24"/>
        </w:rPr>
        <w:t>The order of priority in which the Contractor intends to carry out the Works, including the anticipated timing of each stage of design, Contractor’s Documents, procurement, manufacture, inspection, delivery to Site, construction, erection, testing, commissioning and trial operations;</w:t>
      </w:r>
    </w:p>
    <w:p w14:paraId="5E5454C4" w14:textId="77777777" w:rsidR="00A85F11" w:rsidRPr="00222DA6" w:rsidRDefault="00185F8E" w:rsidP="00222DA6">
      <w:pPr>
        <w:numPr>
          <w:ilvl w:val="0"/>
          <w:numId w:val="35"/>
        </w:numPr>
        <w:shd w:val="clear" w:color="auto" w:fill="FFFFFF" w:themeFill="background1"/>
        <w:tabs>
          <w:tab w:val="left" w:pos="567"/>
        </w:tabs>
        <w:spacing w:after="0"/>
        <w:ind w:left="1080" w:right="-306"/>
        <w:jc w:val="both"/>
        <w:rPr>
          <w:rFonts w:ascii="Cambria" w:hAnsi="Cambria"/>
          <w:sz w:val="24"/>
          <w:szCs w:val="24"/>
        </w:rPr>
      </w:pPr>
      <w:r w:rsidRPr="00222DA6">
        <w:rPr>
          <w:rFonts w:ascii="Cambria" w:hAnsi="Cambria"/>
          <w:sz w:val="24"/>
          <w:szCs w:val="24"/>
        </w:rPr>
        <w:t>The periods of reviews and for any other submissions, approvals and consents specified in the Employer’s Requirements;</w:t>
      </w:r>
    </w:p>
    <w:p w14:paraId="6444CC53" w14:textId="77777777" w:rsidR="00A85F11" w:rsidRPr="00222DA6" w:rsidRDefault="00185F8E" w:rsidP="00222DA6">
      <w:pPr>
        <w:numPr>
          <w:ilvl w:val="0"/>
          <w:numId w:val="35"/>
        </w:numPr>
        <w:shd w:val="clear" w:color="auto" w:fill="FFFFFF" w:themeFill="background1"/>
        <w:tabs>
          <w:tab w:val="left" w:pos="567"/>
        </w:tabs>
        <w:spacing w:after="0"/>
        <w:ind w:left="1080" w:right="-306"/>
        <w:jc w:val="both"/>
        <w:rPr>
          <w:rFonts w:ascii="Cambria" w:hAnsi="Cambria"/>
          <w:sz w:val="24"/>
          <w:szCs w:val="24"/>
        </w:rPr>
      </w:pPr>
      <w:r w:rsidRPr="00222DA6">
        <w:rPr>
          <w:rFonts w:ascii="Cambria" w:hAnsi="Cambria"/>
          <w:sz w:val="24"/>
          <w:szCs w:val="24"/>
        </w:rPr>
        <w:t>The sequence and timing of inspections and tests specified in the Contract;</w:t>
      </w:r>
    </w:p>
    <w:p w14:paraId="3E5F8649" w14:textId="77777777" w:rsidR="00A85F11" w:rsidRPr="00222DA6" w:rsidRDefault="00185F8E" w:rsidP="00222DA6">
      <w:pPr>
        <w:numPr>
          <w:ilvl w:val="1"/>
          <w:numId w:val="35"/>
        </w:numPr>
        <w:shd w:val="clear" w:color="auto" w:fill="FFFFFF" w:themeFill="background1"/>
        <w:tabs>
          <w:tab w:val="left" w:pos="567"/>
        </w:tabs>
        <w:spacing w:after="0"/>
        <w:ind w:right="-306"/>
        <w:jc w:val="both"/>
        <w:rPr>
          <w:rFonts w:ascii="Cambria" w:hAnsi="Cambria"/>
          <w:sz w:val="24"/>
          <w:szCs w:val="24"/>
        </w:rPr>
      </w:pPr>
      <w:r w:rsidRPr="00222DA6">
        <w:rPr>
          <w:rFonts w:ascii="Cambria" w:hAnsi="Cambria"/>
          <w:sz w:val="24"/>
          <w:szCs w:val="24"/>
        </w:rPr>
        <w:t>A supporting report which includes:</w:t>
      </w:r>
    </w:p>
    <w:p w14:paraId="75170E9E" w14:textId="77777777" w:rsidR="001C707F" w:rsidRPr="00222DA6" w:rsidRDefault="00185F8E" w:rsidP="00222DA6">
      <w:pPr>
        <w:numPr>
          <w:ilvl w:val="1"/>
          <w:numId w:val="35"/>
        </w:numPr>
        <w:shd w:val="clear" w:color="auto" w:fill="FFFFFF" w:themeFill="background1"/>
        <w:tabs>
          <w:tab w:val="left" w:pos="567"/>
        </w:tabs>
        <w:spacing w:after="0"/>
        <w:ind w:right="-306"/>
        <w:jc w:val="both"/>
        <w:rPr>
          <w:rFonts w:ascii="Cambria" w:hAnsi="Cambria"/>
          <w:sz w:val="24"/>
          <w:szCs w:val="24"/>
        </w:rPr>
      </w:pPr>
      <w:r w:rsidRPr="00222DA6">
        <w:rPr>
          <w:rFonts w:ascii="Cambria" w:hAnsi="Cambria"/>
          <w:sz w:val="24"/>
          <w:szCs w:val="24"/>
        </w:rPr>
        <w:t>A general description of the methods which the Contractor intends to adopt and of the major stages in the execution of the works; and’</w:t>
      </w:r>
    </w:p>
    <w:p w14:paraId="74166E2D" w14:textId="08BDD167" w:rsidR="00A85F11" w:rsidRPr="00222DA6" w:rsidRDefault="00185F8E" w:rsidP="00222DA6">
      <w:pPr>
        <w:numPr>
          <w:ilvl w:val="1"/>
          <w:numId w:val="35"/>
        </w:numPr>
        <w:shd w:val="clear" w:color="auto" w:fill="FFFFFF" w:themeFill="background1"/>
        <w:tabs>
          <w:tab w:val="left" w:pos="567"/>
        </w:tabs>
        <w:spacing w:after="0"/>
        <w:ind w:right="-306"/>
        <w:jc w:val="both"/>
        <w:rPr>
          <w:rFonts w:ascii="Cambria" w:hAnsi="Cambria"/>
          <w:sz w:val="24"/>
          <w:szCs w:val="24"/>
        </w:rPr>
      </w:pPr>
      <w:r w:rsidRPr="00222DA6">
        <w:rPr>
          <w:rFonts w:ascii="Cambria" w:hAnsi="Cambria"/>
          <w:sz w:val="24"/>
          <w:szCs w:val="24"/>
        </w:rPr>
        <w:lastRenderedPageBreak/>
        <w:t>Details showing the Contractor’s reasonable estimate of the number of each class of Contractor’s personnel and of each type of Contractor’s equipment required on the Site for each major stage.</w:t>
      </w:r>
    </w:p>
    <w:p w14:paraId="25CA5D2E" w14:textId="77777777" w:rsidR="00A85F11" w:rsidRPr="00222DA6" w:rsidRDefault="00185F8E" w:rsidP="00222DA6">
      <w:pPr>
        <w:shd w:val="clear" w:color="auto" w:fill="FFFFFF" w:themeFill="background1"/>
        <w:tabs>
          <w:tab w:val="left" w:pos="720"/>
        </w:tabs>
        <w:ind w:left="720"/>
        <w:jc w:val="both"/>
        <w:rPr>
          <w:rFonts w:ascii="Cambria" w:hAnsi="Cambria"/>
          <w:sz w:val="24"/>
          <w:szCs w:val="24"/>
        </w:rPr>
      </w:pPr>
      <w:r w:rsidRPr="00222DA6">
        <w:rPr>
          <w:rFonts w:ascii="Cambria" w:hAnsi="Cambria"/>
          <w:sz w:val="24"/>
          <w:szCs w:val="24"/>
        </w:rPr>
        <w:t>If at any time, the Employer gives notice to the Contractor that a program fails (to the extent stated) to comply with the Contract or to be inconsistent with the actual progress and the Contractor’s stated intentions, the Contractor shall submit a revised program to the Employer.</w:t>
      </w:r>
    </w:p>
    <w:p w14:paraId="512E4A83" w14:textId="77777777" w:rsidR="00A85F11" w:rsidRPr="00222DA6" w:rsidRDefault="00185F8E" w:rsidP="00222DA6">
      <w:pPr>
        <w:pStyle w:val="ListParagraph"/>
        <w:numPr>
          <w:ilvl w:val="1"/>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Progress Reports:</w:t>
      </w:r>
    </w:p>
    <w:p w14:paraId="77ED5F4D" w14:textId="49F4D134" w:rsidR="00A85F11" w:rsidRPr="00222DA6" w:rsidRDefault="00185F8E" w:rsidP="00222DA6">
      <w:pPr>
        <w:shd w:val="clear" w:color="auto" w:fill="FFFFFF" w:themeFill="background1"/>
        <w:tabs>
          <w:tab w:val="left" w:pos="720"/>
        </w:tabs>
        <w:ind w:left="720"/>
        <w:jc w:val="both"/>
        <w:rPr>
          <w:rFonts w:ascii="Cambria" w:hAnsi="Cambria"/>
          <w:sz w:val="24"/>
          <w:szCs w:val="24"/>
        </w:rPr>
      </w:pPr>
      <w:r w:rsidRPr="00222DA6">
        <w:rPr>
          <w:rFonts w:ascii="Cambria" w:hAnsi="Cambria"/>
          <w:sz w:val="24"/>
          <w:szCs w:val="24"/>
        </w:rPr>
        <w:t xml:space="preserve">Monthly progress </w:t>
      </w:r>
      <w:r w:rsidR="00096ECF" w:rsidRPr="00222DA6">
        <w:rPr>
          <w:rFonts w:ascii="Cambria" w:hAnsi="Cambria"/>
          <w:sz w:val="24"/>
          <w:szCs w:val="24"/>
        </w:rPr>
        <w:t>reports along</w:t>
      </w:r>
      <w:r w:rsidRPr="00222DA6">
        <w:rPr>
          <w:rFonts w:ascii="Cambria" w:hAnsi="Cambria"/>
          <w:sz w:val="24"/>
          <w:szCs w:val="24"/>
        </w:rPr>
        <w:t xml:space="preserve"> with inspection reports shall be prepared by the Contractor duly approved by PDMC and respective ULB chief officers /Municipal commissioners and shall submit six copies each month to the Employer. The </w:t>
      </w:r>
      <w:r w:rsidR="00BA099B" w:rsidRPr="00222DA6">
        <w:rPr>
          <w:rFonts w:ascii="Cambria" w:hAnsi="Cambria"/>
          <w:sz w:val="24"/>
          <w:szCs w:val="24"/>
        </w:rPr>
        <w:t>monthly progress</w:t>
      </w:r>
      <w:r w:rsidRPr="00222DA6">
        <w:rPr>
          <w:rFonts w:ascii="Cambria" w:hAnsi="Cambria"/>
          <w:sz w:val="24"/>
          <w:szCs w:val="24"/>
        </w:rPr>
        <w:t xml:space="preserve"> report of the preceding month shall be submitted within 7</w:t>
      </w:r>
      <w:r w:rsidRPr="00222DA6">
        <w:rPr>
          <w:rFonts w:ascii="Cambria" w:hAnsi="Cambria"/>
          <w:sz w:val="24"/>
          <w:szCs w:val="24"/>
          <w:vertAlign w:val="superscript"/>
        </w:rPr>
        <w:t>th</w:t>
      </w:r>
      <w:r w:rsidRPr="00222DA6">
        <w:rPr>
          <w:rFonts w:ascii="Cambria" w:hAnsi="Cambria"/>
          <w:sz w:val="24"/>
          <w:szCs w:val="24"/>
        </w:rPr>
        <w:t xml:space="preserve"> of each month till the completion of the project</w:t>
      </w:r>
    </w:p>
    <w:p w14:paraId="686DF366" w14:textId="77777777" w:rsidR="00A85F11" w:rsidRPr="00222DA6" w:rsidRDefault="00185F8E" w:rsidP="00222DA6">
      <w:pPr>
        <w:shd w:val="clear" w:color="auto" w:fill="FFFFFF" w:themeFill="background1"/>
        <w:tabs>
          <w:tab w:val="left" w:pos="720"/>
        </w:tabs>
        <w:ind w:left="720"/>
        <w:jc w:val="both"/>
        <w:rPr>
          <w:rFonts w:ascii="Cambria" w:hAnsi="Cambria"/>
          <w:sz w:val="24"/>
          <w:szCs w:val="24"/>
        </w:rPr>
      </w:pPr>
      <w:r w:rsidRPr="00222DA6">
        <w:rPr>
          <w:rFonts w:ascii="Cambria" w:hAnsi="Cambria"/>
          <w:sz w:val="24"/>
          <w:szCs w:val="24"/>
        </w:rPr>
        <w:t>Reporting shall continue until the Contractor has completed all work which is known to be outstanding at the completion date stated in the Taking over Certificate for the Works.</w:t>
      </w:r>
    </w:p>
    <w:p w14:paraId="5D1F7595" w14:textId="77777777" w:rsidR="00A85F11" w:rsidRPr="00222DA6" w:rsidRDefault="00185F8E" w:rsidP="00222DA6">
      <w:pPr>
        <w:shd w:val="clear" w:color="auto" w:fill="FFFFFF" w:themeFill="background1"/>
        <w:tabs>
          <w:tab w:val="left" w:pos="720"/>
        </w:tabs>
        <w:ind w:left="720"/>
        <w:jc w:val="both"/>
        <w:rPr>
          <w:rFonts w:ascii="Cambria" w:hAnsi="Cambria"/>
          <w:sz w:val="24"/>
          <w:szCs w:val="24"/>
        </w:rPr>
      </w:pPr>
      <w:r w:rsidRPr="00222DA6">
        <w:rPr>
          <w:rFonts w:ascii="Cambria" w:hAnsi="Cambria"/>
          <w:sz w:val="24"/>
          <w:szCs w:val="24"/>
        </w:rPr>
        <w:t>Each Report should include:</w:t>
      </w:r>
    </w:p>
    <w:p w14:paraId="1AEEB3B1" w14:textId="77777777" w:rsidR="00A85F11" w:rsidRPr="00222DA6" w:rsidRDefault="00185F8E" w:rsidP="00222DA6">
      <w:pPr>
        <w:numPr>
          <w:ilvl w:val="0"/>
          <w:numId w:val="36"/>
        </w:numPr>
        <w:shd w:val="clear" w:color="auto" w:fill="FFFFFF" w:themeFill="background1"/>
        <w:spacing w:after="0"/>
        <w:ind w:left="1080" w:right="-306"/>
        <w:jc w:val="both"/>
        <w:rPr>
          <w:rFonts w:ascii="Cambria" w:hAnsi="Cambria"/>
          <w:sz w:val="24"/>
          <w:szCs w:val="24"/>
        </w:rPr>
      </w:pPr>
      <w:r w:rsidRPr="00222DA6">
        <w:rPr>
          <w:rFonts w:ascii="Cambria" w:hAnsi="Cambria"/>
          <w:sz w:val="24"/>
          <w:szCs w:val="24"/>
        </w:rPr>
        <w:t>Charts and detailed descriptions of progress, including each stage of design, Contractor’s Documents, procurement, manufacture, delivery to Site, construction, erection, testing, commissioning and trail operation;</w:t>
      </w:r>
    </w:p>
    <w:p w14:paraId="5270499E" w14:textId="77777777" w:rsidR="00A85F11" w:rsidRPr="00222DA6" w:rsidRDefault="00185F8E" w:rsidP="00222DA6">
      <w:pPr>
        <w:numPr>
          <w:ilvl w:val="0"/>
          <w:numId w:val="36"/>
        </w:numPr>
        <w:shd w:val="clear" w:color="auto" w:fill="FFFFFF" w:themeFill="background1"/>
        <w:spacing w:after="0"/>
        <w:ind w:left="1080" w:right="-306"/>
        <w:jc w:val="both"/>
        <w:rPr>
          <w:rFonts w:ascii="Cambria" w:hAnsi="Cambria"/>
          <w:sz w:val="24"/>
          <w:szCs w:val="24"/>
        </w:rPr>
      </w:pPr>
      <w:r w:rsidRPr="00222DA6">
        <w:rPr>
          <w:rFonts w:ascii="Cambria" w:hAnsi="Cambria"/>
          <w:sz w:val="24"/>
          <w:szCs w:val="24"/>
        </w:rPr>
        <w:t>Photographs showing the status of manufacture and of progress at the Site;</w:t>
      </w:r>
    </w:p>
    <w:p w14:paraId="38C514B5" w14:textId="77777777" w:rsidR="00A85F11" w:rsidRPr="00222DA6" w:rsidRDefault="00185F8E" w:rsidP="00222DA6">
      <w:pPr>
        <w:numPr>
          <w:ilvl w:val="0"/>
          <w:numId w:val="36"/>
        </w:numPr>
        <w:shd w:val="clear" w:color="auto" w:fill="FFFFFF" w:themeFill="background1"/>
        <w:spacing w:after="0"/>
        <w:ind w:left="1080" w:right="-306"/>
        <w:jc w:val="both"/>
        <w:rPr>
          <w:rFonts w:ascii="Cambria" w:hAnsi="Cambria"/>
          <w:sz w:val="24"/>
          <w:szCs w:val="24"/>
        </w:rPr>
      </w:pPr>
      <w:r w:rsidRPr="00222DA6">
        <w:rPr>
          <w:rFonts w:ascii="Cambria" w:hAnsi="Cambria"/>
          <w:sz w:val="24"/>
          <w:szCs w:val="24"/>
        </w:rPr>
        <w:t>For the manufacture of main items of Plant and Materials, the name of the manufacturer, manufacture location, percentage progress, and the actual and expected dates of:</w:t>
      </w:r>
    </w:p>
    <w:p w14:paraId="7BB82337" w14:textId="77777777" w:rsidR="00A85F11" w:rsidRPr="00222DA6" w:rsidRDefault="00185F8E" w:rsidP="00222DA6">
      <w:pPr>
        <w:numPr>
          <w:ilvl w:val="1"/>
          <w:numId w:val="36"/>
        </w:numPr>
        <w:shd w:val="clear" w:color="auto" w:fill="FFFFFF" w:themeFill="background1"/>
        <w:spacing w:after="0"/>
        <w:ind w:right="-306"/>
        <w:jc w:val="both"/>
        <w:rPr>
          <w:rFonts w:ascii="Cambria" w:hAnsi="Cambria"/>
          <w:sz w:val="24"/>
          <w:szCs w:val="24"/>
        </w:rPr>
      </w:pPr>
      <w:r w:rsidRPr="00222DA6">
        <w:rPr>
          <w:rFonts w:ascii="Cambria" w:hAnsi="Cambria"/>
          <w:sz w:val="24"/>
          <w:szCs w:val="24"/>
        </w:rPr>
        <w:t>Commencement of manufacture;</w:t>
      </w:r>
    </w:p>
    <w:p w14:paraId="622BEF69" w14:textId="77777777" w:rsidR="00A85F11" w:rsidRPr="00222DA6" w:rsidRDefault="00185F8E" w:rsidP="00222DA6">
      <w:pPr>
        <w:numPr>
          <w:ilvl w:val="1"/>
          <w:numId w:val="36"/>
        </w:numPr>
        <w:shd w:val="clear" w:color="auto" w:fill="FFFFFF" w:themeFill="background1"/>
        <w:spacing w:after="0"/>
        <w:ind w:right="-306"/>
        <w:jc w:val="both"/>
        <w:rPr>
          <w:rFonts w:ascii="Cambria" w:hAnsi="Cambria"/>
          <w:sz w:val="24"/>
          <w:szCs w:val="24"/>
        </w:rPr>
      </w:pPr>
      <w:r w:rsidRPr="00222DA6">
        <w:rPr>
          <w:rFonts w:ascii="Cambria" w:hAnsi="Cambria"/>
          <w:sz w:val="24"/>
          <w:szCs w:val="24"/>
        </w:rPr>
        <w:t>Contractor’s inspections;</w:t>
      </w:r>
    </w:p>
    <w:p w14:paraId="4A8C87DB" w14:textId="77777777" w:rsidR="00A85F11" w:rsidRPr="00222DA6" w:rsidRDefault="00185F8E" w:rsidP="00222DA6">
      <w:pPr>
        <w:numPr>
          <w:ilvl w:val="1"/>
          <w:numId w:val="36"/>
        </w:numPr>
        <w:shd w:val="clear" w:color="auto" w:fill="FFFFFF" w:themeFill="background1"/>
        <w:spacing w:after="0"/>
        <w:ind w:right="-306"/>
        <w:jc w:val="both"/>
        <w:rPr>
          <w:rFonts w:ascii="Cambria" w:hAnsi="Cambria"/>
          <w:sz w:val="24"/>
          <w:szCs w:val="24"/>
        </w:rPr>
      </w:pPr>
      <w:r w:rsidRPr="00222DA6">
        <w:rPr>
          <w:rFonts w:ascii="Cambria" w:hAnsi="Cambria"/>
          <w:sz w:val="24"/>
          <w:szCs w:val="24"/>
        </w:rPr>
        <w:t>Tests; and</w:t>
      </w:r>
    </w:p>
    <w:p w14:paraId="0C44A7F1" w14:textId="77777777" w:rsidR="00A85F11" w:rsidRPr="00222DA6" w:rsidRDefault="00185F8E" w:rsidP="00222DA6">
      <w:pPr>
        <w:numPr>
          <w:ilvl w:val="1"/>
          <w:numId w:val="36"/>
        </w:numPr>
        <w:shd w:val="clear" w:color="auto" w:fill="FFFFFF" w:themeFill="background1"/>
        <w:spacing w:after="0"/>
        <w:ind w:right="-306"/>
        <w:jc w:val="both"/>
        <w:rPr>
          <w:rFonts w:ascii="Cambria" w:hAnsi="Cambria"/>
          <w:sz w:val="24"/>
          <w:szCs w:val="24"/>
        </w:rPr>
      </w:pPr>
      <w:r w:rsidRPr="00222DA6">
        <w:rPr>
          <w:rFonts w:ascii="Cambria" w:hAnsi="Cambria"/>
          <w:sz w:val="24"/>
          <w:szCs w:val="24"/>
        </w:rPr>
        <w:t>Shipment and arrival at the Site;</w:t>
      </w:r>
    </w:p>
    <w:p w14:paraId="40EB71B0" w14:textId="77777777" w:rsidR="00A85F11" w:rsidRPr="00222DA6" w:rsidRDefault="00185F8E" w:rsidP="00222DA6">
      <w:pPr>
        <w:numPr>
          <w:ilvl w:val="0"/>
          <w:numId w:val="36"/>
        </w:numPr>
        <w:shd w:val="clear" w:color="auto" w:fill="FFFFFF" w:themeFill="background1"/>
        <w:spacing w:after="0"/>
        <w:ind w:left="1080" w:right="-306"/>
        <w:jc w:val="both"/>
        <w:rPr>
          <w:rFonts w:ascii="Cambria" w:hAnsi="Cambria"/>
          <w:sz w:val="24"/>
          <w:szCs w:val="24"/>
        </w:rPr>
      </w:pPr>
      <w:r w:rsidRPr="00222DA6">
        <w:rPr>
          <w:rFonts w:ascii="Cambria" w:hAnsi="Cambria"/>
          <w:sz w:val="24"/>
          <w:szCs w:val="24"/>
        </w:rPr>
        <w:t>Details of Contractor’s personnel and equipment;</w:t>
      </w:r>
    </w:p>
    <w:p w14:paraId="23753C10" w14:textId="77777777" w:rsidR="00A85F11" w:rsidRPr="00222DA6" w:rsidRDefault="00185F8E" w:rsidP="00222DA6">
      <w:pPr>
        <w:numPr>
          <w:ilvl w:val="0"/>
          <w:numId w:val="36"/>
        </w:numPr>
        <w:shd w:val="clear" w:color="auto" w:fill="FFFFFF" w:themeFill="background1"/>
        <w:spacing w:after="0"/>
        <w:ind w:left="1080" w:right="-306"/>
        <w:jc w:val="both"/>
        <w:rPr>
          <w:rFonts w:ascii="Cambria" w:hAnsi="Cambria"/>
          <w:sz w:val="24"/>
          <w:szCs w:val="24"/>
        </w:rPr>
      </w:pPr>
      <w:r w:rsidRPr="00222DA6">
        <w:rPr>
          <w:rFonts w:ascii="Cambria" w:hAnsi="Cambria"/>
          <w:sz w:val="24"/>
          <w:szCs w:val="24"/>
        </w:rPr>
        <w:t>Copies of quality assurance documents;</w:t>
      </w:r>
    </w:p>
    <w:p w14:paraId="638E0475" w14:textId="77777777" w:rsidR="00A85F11" w:rsidRPr="00222DA6" w:rsidRDefault="00185F8E" w:rsidP="00222DA6">
      <w:pPr>
        <w:numPr>
          <w:ilvl w:val="0"/>
          <w:numId w:val="36"/>
        </w:numPr>
        <w:shd w:val="clear" w:color="auto" w:fill="FFFFFF" w:themeFill="background1"/>
        <w:spacing w:after="0"/>
        <w:ind w:left="1080" w:right="-306"/>
        <w:jc w:val="both"/>
        <w:rPr>
          <w:rFonts w:ascii="Cambria" w:hAnsi="Cambria"/>
          <w:sz w:val="24"/>
          <w:szCs w:val="24"/>
        </w:rPr>
      </w:pPr>
      <w:r w:rsidRPr="00222DA6">
        <w:rPr>
          <w:rFonts w:ascii="Cambria" w:hAnsi="Cambria"/>
          <w:sz w:val="24"/>
          <w:szCs w:val="24"/>
        </w:rPr>
        <w:t>List of variations, including details of any hazardous incidents and activities relating to environmental aspects and public relations; and</w:t>
      </w:r>
    </w:p>
    <w:p w14:paraId="5A4DE3C1" w14:textId="77777777" w:rsidR="00A85F11" w:rsidRPr="00222DA6" w:rsidRDefault="00185F8E" w:rsidP="00222DA6">
      <w:pPr>
        <w:numPr>
          <w:ilvl w:val="0"/>
          <w:numId w:val="36"/>
        </w:numPr>
        <w:shd w:val="clear" w:color="auto" w:fill="FFFFFF" w:themeFill="background1"/>
        <w:spacing w:after="0"/>
        <w:ind w:left="1080" w:right="-306"/>
        <w:jc w:val="both"/>
        <w:rPr>
          <w:rFonts w:ascii="Cambria" w:hAnsi="Cambria"/>
          <w:sz w:val="24"/>
          <w:szCs w:val="24"/>
        </w:rPr>
      </w:pPr>
      <w:r w:rsidRPr="00222DA6">
        <w:rPr>
          <w:rFonts w:ascii="Cambria" w:hAnsi="Cambria"/>
          <w:sz w:val="24"/>
          <w:szCs w:val="24"/>
        </w:rPr>
        <w:t>Comparisons of actual and planned progress, with details of any events or circumstances which may jeopardize the completion in accordance with the Contract, and the measures being (or to be) adopted to overcome delays;</w:t>
      </w:r>
    </w:p>
    <w:p w14:paraId="7314DA65" w14:textId="77777777" w:rsidR="00A85F11" w:rsidRPr="00222DA6" w:rsidRDefault="00185F8E" w:rsidP="00222DA6">
      <w:pPr>
        <w:pStyle w:val="ListParagraph"/>
        <w:numPr>
          <w:ilvl w:val="1"/>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Inspection: (GCC Clause 29)</w:t>
      </w:r>
    </w:p>
    <w:p w14:paraId="020B3F9E" w14:textId="7777777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The Employer’s personnel shall at all times:</w:t>
      </w:r>
    </w:p>
    <w:p w14:paraId="04944BAC" w14:textId="72651E84" w:rsidR="00A85F11" w:rsidRPr="00222DA6" w:rsidRDefault="00185F8E" w:rsidP="00222DA6">
      <w:pPr>
        <w:numPr>
          <w:ilvl w:val="0"/>
          <w:numId w:val="37"/>
        </w:numPr>
        <w:shd w:val="clear" w:color="auto" w:fill="FFFFFF" w:themeFill="background1"/>
        <w:tabs>
          <w:tab w:val="left" w:pos="-3240"/>
        </w:tabs>
        <w:spacing w:after="0"/>
        <w:ind w:left="1080" w:right="-306"/>
        <w:jc w:val="both"/>
        <w:rPr>
          <w:rFonts w:ascii="Cambria" w:hAnsi="Cambria"/>
          <w:sz w:val="24"/>
          <w:szCs w:val="24"/>
        </w:rPr>
      </w:pPr>
      <w:r w:rsidRPr="00222DA6">
        <w:rPr>
          <w:rFonts w:ascii="Cambria" w:hAnsi="Cambria"/>
          <w:sz w:val="24"/>
          <w:szCs w:val="24"/>
        </w:rPr>
        <w:t xml:space="preserve">Have full access to all parts of the Site and to all places from which natural materials are being </w:t>
      </w:r>
      <w:r w:rsidR="00E407E1" w:rsidRPr="00222DA6">
        <w:rPr>
          <w:rFonts w:ascii="Cambria" w:hAnsi="Cambria"/>
          <w:sz w:val="24"/>
          <w:szCs w:val="24"/>
        </w:rPr>
        <w:t>obtained; and</w:t>
      </w:r>
    </w:p>
    <w:p w14:paraId="4827AC99" w14:textId="77777777" w:rsidR="00A85F11" w:rsidRPr="00222DA6" w:rsidRDefault="00185F8E" w:rsidP="00222DA6">
      <w:pPr>
        <w:numPr>
          <w:ilvl w:val="0"/>
          <w:numId w:val="37"/>
        </w:numPr>
        <w:shd w:val="clear" w:color="auto" w:fill="FFFFFF" w:themeFill="background1"/>
        <w:tabs>
          <w:tab w:val="left" w:pos="-3240"/>
        </w:tabs>
        <w:spacing w:after="0"/>
        <w:ind w:left="1080" w:right="-306"/>
        <w:jc w:val="both"/>
        <w:rPr>
          <w:rFonts w:ascii="Cambria" w:hAnsi="Cambria"/>
          <w:sz w:val="24"/>
          <w:szCs w:val="24"/>
        </w:rPr>
      </w:pPr>
      <w:r w:rsidRPr="00222DA6">
        <w:rPr>
          <w:rFonts w:ascii="Cambria" w:hAnsi="Cambria"/>
          <w:sz w:val="24"/>
          <w:szCs w:val="24"/>
        </w:rPr>
        <w:t xml:space="preserve">During production, manufacture, and construction (at the Site and elsewhere) be entitled to examine, inspect measure and test the materials and workmanship and to </w:t>
      </w:r>
      <w:r w:rsidRPr="00222DA6">
        <w:rPr>
          <w:rFonts w:ascii="Cambria" w:hAnsi="Cambria"/>
          <w:sz w:val="24"/>
          <w:szCs w:val="24"/>
        </w:rPr>
        <w:lastRenderedPageBreak/>
        <w:t>check the progress of manufacture of Plant and production and manufacture of materials.</w:t>
      </w:r>
    </w:p>
    <w:p w14:paraId="0E2C405A" w14:textId="7777777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The Contractor shall give the respective PDMC / ULB chief officers /Municipal commissioners /Executive Engineer/Assistant Executive Engineer approved, Employer’s personnel full opportunity to carry out these activities, including providing access, facilities, permissions and safety equipment. No such activity shall relieve the Contractor from any obligation or responsibility.</w:t>
      </w:r>
    </w:p>
    <w:p w14:paraId="52AD7231" w14:textId="77777777" w:rsidR="00A85F11" w:rsidRPr="00222DA6" w:rsidRDefault="00185F8E" w:rsidP="00222DA6">
      <w:pPr>
        <w:shd w:val="clear" w:color="auto" w:fill="FFFFFF" w:themeFill="background1"/>
        <w:tabs>
          <w:tab w:val="left" w:pos="-3240"/>
        </w:tabs>
        <w:ind w:left="720"/>
        <w:jc w:val="both"/>
        <w:rPr>
          <w:rFonts w:ascii="Cambria" w:hAnsi="Cambria"/>
          <w:b/>
          <w:sz w:val="24"/>
          <w:szCs w:val="24"/>
        </w:rPr>
      </w:pPr>
      <w:r w:rsidRPr="00222DA6">
        <w:rPr>
          <w:rFonts w:ascii="Cambria" w:hAnsi="Cambria"/>
          <w:sz w:val="24"/>
          <w:szCs w:val="24"/>
        </w:rPr>
        <w:t>The Contractor shall give notice to the Employer whenever any work is ready and before it is covered up, put out of sight, or packaged for storage or transport. The Employer shall then either carry out the examination, inspection, measurement or testing without unreasonable delay, or promptly give notice to the Contractor the Employer does not required to do so. If the Contractor fails to give the notice, he shall, if and when required by the Employer, uncover the work and thereafter reinstate and make good, all at the Contractor’s cost.</w:t>
      </w:r>
    </w:p>
    <w:p w14:paraId="6302B62A" w14:textId="77777777" w:rsidR="00A85F11" w:rsidRPr="00222DA6" w:rsidRDefault="00185F8E" w:rsidP="00222DA6">
      <w:pPr>
        <w:pStyle w:val="ListParagraph"/>
        <w:numPr>
          <w:ilvl w:val="1"/>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Testing: (GCC Clause 30)</w:t>
      </w:r>
    </w:p>
    <w:p w14:paraId="7A134677" w14:textId="7777777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This Clause shall apply to all tests specified in the Contract, other than the Tests after Completion (if any).</w:t>
      </w:r>
    </w:p>
    <w:p w14:paraId="508341EF" w14:textId="7777777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The Contractor shall provide all apparatus, assistance, documents, and other information, electricity, equipment, fuel, consumables, instruments, labour, materials and suitably qualified and experienced staff, as are necessary to carry out the specified tests efficiently. The Contractor shall agree with the Employer the time and place for the specified testing of any Plant, materials and other parts of the Works.</w:t>
      </w:r>
    </w:p>
    <w:p w14:paraId="53010C15" w14:textId="77777777" w:rsidR="00A85F11" w:rsidRPr="00222DA6" w:rsidRDefault="00185F8E" w:rsidP="00222DA6">
      <w:pPr>
        <w:pStyle w:val="ListParagraph"/>
        <w:numPr>
          <w:ilvl w:val="1"/>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Rejection:</w:t>
      </w:r>
    </w:p>
    <w:p w14:paraId="6A396A9A" w14:textId="7777777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If as a result of an examination, inspection, measurement or testing any plant, materials, design or workmanship is found to be defective or otherwise not in accordance with the Contract; the Employer may reject the Plant, Materials, design or workmanship by giving notice to the Contractor with reasons. The Contractor shall then promptly make good the defect and ensure that the item complies with the Contract or replace all such item to the satisfaction of the employer.</w:t>
      </w:r>
    </w:p>
    <w:p w14:paraId="37BB8225" w14:textId="77777777" w:rsidR="00A85F11" w:rsidRPr="00222DA6" w:rsidRDefault="00185F8E" w:rsidP="00222DA6">
      <w:pPr>
        <w:pStyle w:val="ListParagraph"/>
        <w:numPr>
          <w:ilvl w:val="1"/>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Variations and Adjustments: (GCC Clause 34 and GCC Clause 26)</w:t>
      </w:r>
    </w:p>
    <w:p w14:paraId="2F7C8402" w14:textId="77777777" w:rsidR="00A85F11" w:rsidRPr="00222DA6" w:rsidRDefault="00A85F11" w:rsidP="00222DA6">
      <w:pPr>
        <w:pStyle w:val="ListParagraph"/>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792"/>
        <w:jc w:val="both"/>
        <w:rPr>
          <w:rFonts w:ascii="Cambria" w:hAnsi="Cambria"/>
          <w:b/>
          <w:sz w:val="24"/>
          <w:szCs w:val="24"/>
        </w:rPr>
      </w:pPr>
    </w:p>
    <w:p w14:paraId="56E10DE7" w14:textId="77777777" w:rsidR="00A85F11" w:rsidRPr="00222DA6" w:rsidRDefault="00185F8E" w:rsidP="00222DA6">
      <w:pPr>
        <w:pStyle w:val="ListParagraph"/>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792"/>
        <w:contextualSpacing w:val="0"/>
        <w:jc w:val="both"/>
        <w:rPr>
          <w:rFonts w:ascii="Cambria" w:hAnsi="Cambria"/>
          <w:b/>
          <w:sz w:val="24"/>
          <w:szCs w:val="24"/>
        </w:rPr>
      </w:pPr>
      <w:r w:rsidRPr="00222DA6">
        <w:rPr>
          <w:rFonts w:ascii="Cambria" w:hAnsi="Cambria"/>
          <w:b/>
          <w:sz w:val="24"/>
          <w:szCs w:val="24"/>
        </w:rPr>
        <w:t xml:space="preserve">As the contract is on DBOT model, no variation &amp; price adjustment is allowed. </w:t>
      </w:r>
    </w:p>
    <w:p w14:paraId="17E28E34" w14:textId="77777777" w:rsidR="00A85F11" w:rsidRPr="00222DA6" w:rsidRDefault="00185F8E" w:rsidP="00222DA6">
      <w:pPr>
        <w:pStyle w:val="ListParagraph"/>
        <w:numPr>
          <w:ilvl w:val="1"/>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Tests on Completion: (GCC Clause 45)</w:t>
      </w:r>
    </w:p>
    <w:p w14:paraId="4C7A378C" w14:textId="06775F2E" w:rsidR="004C472A"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The Contractor shall carry out the tests on Completion in accordance with this Clause after providing the documents (as built drawings as well as Operation and Maintenance Manuals).</w:t>
      </w:r>
      <w:r w:rsidR="004C472A" w:rsidRPr="00222DA6">
        <w:rPr>
          <w:rFonts w:ascii="Cambria" w:hAnsi="Cambria"/>
          <w:sz w:val="24"/>
          <w:szCs w:val="24"/>
        </w:rPr>
        <w:t xml:space="preserve"> All required test are to be carried to the relevant standards prescribed in the latest IS Codes/ CPHEEO manuals /MORTH/etc</w:t>
      </w:r>
      <w:r w:rsidR="000B6FDB" w:rsidRPr="00222DA6">
        <w:rPr>
          <w:rFonts w:ascii="Cambria" w:hAnsi="Cambria"/>
          <w:sz w:val="24"/>
          <w:szCs w:val="24"/>
        </w:rPr>
        <w:t>.</w:t>
      </w:r>
    </w:p>
    <w:p w14:paraId="723D28B7" w14:textId="34EE441F"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lastRenderedPageBreak/>
        <w:t xml:space="preserve">The Contractor shall give to the Employer not less than 21 </w:t>
      </w:r>
      <w:r w:rsidR="00E407E1" w:rsidRPr="00222DA6">
        <w:rPr>
          <w:rFonts w:ascii="Cambria" w:hAnsi="Cambria"/>
          <w:sz w:val="24"/>
          <w:szCs w:val="24"/>
        </w:rPr>
        <w:t>days’ notice</w:t>
      </w:r>
      <w:r w:rsidRPr="00222DA6">
        <w:rPr>
          <w:rFonts w:ascii="Cambria" w:hAnsi="Cambria"/>
          <w:sz w:val="24"/>
          <w:szCs w:val="24"/>
        </w:rPr>
        <w:t xml:space="preserve"> of the date after which the Contractor will be ready to carry out each of the Tests on Completion. Unless otherwise agreed, Tests on Completion shall be carried out within 14 days after this date, on such day or days as the Employer may instruct.</w:t>
      </w:r>
    </w:p>
    <w:p w14:paraId="2F4FDE0E" w14:textId="7777777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The Tests on Completion shall be carried out in the following sequence:</w:t>
      </w:r>
    </w:p>
    <w:p w14:paraId="26069661" w14:textId="77777777" w:rsidR="00A85F11" w:rsidRPr="00222DA6" w:rsidRDefault="00185F8E" w:rsidP="00222DA6">
      <w:pPr>
        <w:numPr>
          <w:ilvl w:val="0"/>
          <w:numId w:val="38"/>
        </w:numPr>
        <w:shd w:val="clear" w:color="auto" w:fill="FFFFFF" w:themeFill="background1"/>
        <w:tabs>
          <w:tab w:val="left" w:pos="567"/>
        </w:tabs>
        <w:spacing w:after="0"/>
        <w:ind w:left="1080" w:right="-306"/>
        <w:jc w:val="both"/>
        <w:rPr>
          <w:rFonts w:ascii="Cambria" w:hAnsi="Cambria"/>
          <w:sz w:val="24"/>
          <w:szCs w:val="24"/>
        </w:rPr>
      </w:pPr>
      <w:r w:rsidRPr="00222DA6">
        <w:rPr>
          <w:rFonts w:ascii="Cambria" w:hAnsi="Cambria"/>
          <w:sz w:val="24"/>
          <w:szCs w:val="24"/>
        </w:rPr>
        <w:t>Pre-commissioning tests, which shall include the appropriate inspections and functional tests to demonstrate that each item of Plant can safely undertake the next stage;</w:t>
      </w:r>
    </w:p>
    <w:p w14:paraId="65C3D22A" w14:textId="77777777" w:rsidR="00A85F11" w:rsidRPr="00222DA6" w:rsidRDefault="00185F8E" w:rsidP="00222DA6">
      <w:pPr>
        <w:numPr>
          <w:ilvl w:val="0"/>
          <w:numId w:val="38"/>
        </w:numPr>
        <w:shd w:val="clear" w:color="auto" w:fill="FFFFFF" w:themeFill="background1"/>
        <w:tabs>
          <w:tab w:val="left" w:pos="567"/>
        </w:tabs>
        <w:spacing w:after="0"/>
        <w:ind w:left="1080" w:right="-306"/>
        <w:jc w:val="both"/>
        <w:rPr>
          <w:rFonts w:ascii="Cambria" w:hAnsi="Cambria"/>
          <w:sz w:val="24"/>
          <w:szCs w:val="24"/>
        </w:rPr>
      </w:pPr>
      <w:r w:rsidRPr="00222DA6">
        <w:rPr>
          <w:rFonts w:ascii="Cambria" w:hAnsi="Cambria"/>
          <w:sz w:val="24"/>
          <w:szCs w:val="24"/>
        </w:rPr>
        <w:t>Commissioning tests, which shall include the specified operational tests to demonstrate that the Works or Section can be operated safely and as specified under all available operating conditions; and</w:t>
      </w:r>
    </w:p>
    <w:p w14:paraId="246287AD" w14:textId="77777777" w:rsidR="00A85F11" w:rsidRPr="00222DA6" w:rsidRDefault="00185F8E" w:rsidP="00222DA6">
      <w:pPr>
        <w:numPr>
          <w:ilvl w:val="0"/>
          <w:numId w:val="38"/>
        </w:numPr>
        <w:shd w:val="clear" w:color="auto" w:fill="FFFFFF" w:themeFill="background1"/>
        <w:tabs>
          <w:tab w:val="left" w:pos="567"/>
        </w:tabs>
        <w:spacing w:after="0"/>
        <w:ind w:left="1080" w:right="-306"/>
        <w:jc w:val="both"/>
        <w:rPr>
          <w:rFonts w:ascii="Cambria" w:hAnsi="Cambria"/>
          <w:sz w:val="24"/>
          <w:szCs w:val="24"/>
        </w:rPr>
      </w:pPr>
      <w:r w:rsidRPr="00222DA6">
        <w:rPr>
          <w:rFonts w:ascii="Cambria" w:hAnsi="Cambria"/>
          <w:sz w:val="24"/>
          <w:szCs w:val="24"/>
        </w:rPr>
        <w:t>Trial operation, which shall demonstrate that the Works perform reliably and in accordance with the Contract.</w:t>
      </w:r>
    </w:p>
    <w:p w14:paraId="3E01E8A4" w14:textId="7777777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During trial operation, when the Works are operating under stable conditions, the Contractor shall give notice to the Employer that the Works are ready for any other Tests on Completion, including performance tests to demonstrate whether the Works conform with criteria specified in the Employer’s Requirements and with the Schedules of Guarantees.</w:t>
      </w:r>
    </w:p>
    <w:p w14:paraId="6A46B1AB" w14:textId="7777777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Trial operation shall not constitute a taking over under Clause. Unless otherwise stated elsewhere any product produced by the Works during trial operation shall be the property of the Employer.</w:t>
      </w:r>
    </w:p>
    <w:p w14:paraId="351AE203" w14:textId="7777777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In considering the results of the tests on Completion, the Employer shall make allowances for the effect of any use of the Works by the Employer on the performance or other characteristics of the Works. As soon as the Works have passed each of the Tests on Completion, the Contractor shall submit a certified report of the results of these Tests to the Employer.</w:t>
      </w:r>
    </w:p>
    <w:p w14:paraId="0D93B48E" w14:textId="77777777" w:rsidR="00A85F11" w:rsidRPr="00222DA6" w:rsidRDefault="00185F8E" w:rsidP="00222DA6">
      <w:pPr>
        <w:pStyle w:val="ListParagraph"/>
        <w:numPr>
          <w:ilvl w:val="1"/>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Delayed Tests:</w:t>
      </w:r>
    </w:p>
    <w:p w14:paraId="7682679A" w14:textId="7777777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 xml:space="preserve">If the Tests on Completion are being unduly delayed by the Employer it shall be a </w:t>
      </w:r>
      <w:r w:rsidRPr="00222DA6">
        <w:rPr>
          <w:rFonts w:ascii="Cambria" w:hAnsi="Cambria"/>
          <w:b/>
          <w:sz w:val="24"/>
          <w:szCs w:val="24"/>
        </w:rPr>
        <w:t>compensation event.</w:t>
      </w:r>
    </w:p>
    <w:p w14:paraId="03CD6BBF" w14:textId="7777777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If the Tests on Completion are being unduly delayed by the Contractor, The Employer may by notice require the Contractor to carry out the Tests within 21 days after receiving the notice. The Contractor shall carry out the Tests on such day or days within that period as the Contractor may fix and of which he shall give notice to the Employer.</w:t>
      </w:r>
    </w:p>
    <w:p w14:paraId="7AAB27F8" w14:textId="7777777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If the Contractor fails to carry out the Tests on Completion within the period of 21 days, the Employer’s personnel may proceed with the Tests at the risk and cost of the Contractor. The Tests on Completion shall then be deemed to have been carried out in the presence of the Contractor and the results of the Tests shall be accepted as accurate.</w:t>
      </w:r>
    </w:p>
    <w:p w14:paraId="3C4D41E5" w14:textId="77777777" w:rsidR="00A85F11" w:rsidRPr="00222DA6" w:rsidRDefault="00185F8E" w:rsidP="00222DA6">
      <w:pPr>
        <w:shd w:val="clear" w:color="auto" w:fill="FFFFFF" w:themeFill="background1"/>
        <w:tabs>
          <w:tab w:val="left" w:pos="-3240"/>
        </w:tabs>
        <w:ind w:left="720"/>
        <w:jc w:val="both"/>
        <w:rPr>
          <w:rFonts w:ascii="Cambria" w:hAnsi="Cambria"/>
          <w:b/>
          <w:sz w:val="24"/>
          <w:szCs w:val="24"/>
        </w:rPr>
      </w:pPr>
      <w:r w:rsidRPr="00222DA6">
        <w:rPr>
          <w:rFonts w:ascii="Cambria" w:hAnsi="Cambria"/>
          <w:b/>
          <w:sz w:val="24"/>
          <w:szCs w:val="24"/>
        </w:rPr>
        <w:t>Re-testing</w:t>
      </w:r>
    </w:p>
    <w:p w14:paraId="7AE5B632" w14:textId="7777777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lastRenderedPageBreak/>
        <w:t>If the Works, or a component of the Work, fail to pass the tests on completion, Rejection Clause shall apply, and the Employer or the Contractor may require such failed tests, and the Tests on Completion to be repeated under the same terms and conditions.</w:t>
      </w:r>
    </w:p>
    <w:p w14:paraId="596E112D" w14:textId="77777777" w:rsidR="00A85F11" w:rsidRPr="00222DA6" w:rsidRDefault="00185F8E" w:rsidP="00222DA6">
      <w:pPr>
        <w:pStyle w:val="ListParagraph"/>
        <w:numPr>
          <w:ilvl w:val="1"/>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Failure to Pass Tests on Completion</w:t>
      </w:r>
    </w:p>
    <w:p w14:paraId="6E95D37F" w14:textId="7777777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If the Works or a component of the Work fails to pass the tests on completion repeated under Sub-Clause 14.3, the engineer shall be entitled to:</w:t>
      </w:r>
    </w:p>
    <w:p w14:paraId="04DF9B69" w14:textId="77777777" w:rsidR="00A85F11" w:rsidRPr="00222DA6" w:rsidRDefault="00185F8E" w:rsidP="00222DA6">
      <w:pPr>
        <w:shd w:val="clear" w:color="auto" w:fill="FFFFFF" w:themeFill="background1"/>
        <w:tabs>
          <w:tab w:val="left" w:pos="720"/>
        </w:tabs>
        <w:ind w:left="1260" w:hanging="540"/>
        <w:jc w:val="both"/>
        <w:rPr>
          <w:rFonts w:ascii="Cambria" w:hAnsi="Cambria"/>
          <w:sz w:val="24"/>
          <w:szCs w:val="24"/>
        </w:rPr>
      </w:pPr>
      <w:r w:rsidRPr="00222DA6">
        <w:rPr>
          <w:rFonts w:ascii="Cambria" w:hAnsi="Cambria"/>
          <w:sz w:val="24"/>
          <w:szCs w:val="24"/>
        </w:rPr>
        <w:t xml:space="preserve">a)  </w:t>
      </w:r>
      <w:r w:rsidRPr="00222DA6">
        <w:rPr>
          <w:rFonts w:ascii="Cambria" w:hAnsi="Cambria"/>
          <w:sz w:val="24"/>
          <w:szCs w:val="24"/>
        </w:rPr>
        <w:tab/>
        <w:t>Require the contractor to make good the defects or ensure that the materials or plant comply with the contract and order further repetition of tests on completion under Sub-Clause 14.3; or</w:t>
      </w:r>
    </w:p>
    <w:p w14:paraId="1159D0C2" w14:textId="77777777" w:rsidR="00A85F11" w:rsidRPr="00222DA6" w:rsidRDefault="00185F8E" w:rsidP="00222DA6">
      <w:pPr>
        <w:shd w:val="clear" w:color="auto" w:fill="FFFFFF" w:themeFill="background1"/>
        <w:tabs>
          <w:tab w:val="left" w:pos="720"/>
        </w:tabs>
        <w:ind w:left="1260" w:hanging="540"/>
        <w:jc w:val="both"/>
        <w:rPr>
          <w:rFonts w:ascii="Cambria" w:hAnsi="Cambria"/>
          <w:sz w:val="24"/>
          <w:szCs w:val="24"/>
        </w:rPr>
      </w:pPr>
      <w:r w:rsidRPr="00222DA6">
        <w:rPr>
          <w:rFonts w:ascii="Cambria" w:hAnsi="Cambria"/>
          <w:sz w:val="24"/>
          <w:szCs w:val="24"/>
        </w:rPr>
        <w:t xml:space="preserve">b)  </w:t>
      </w:r>
      <w:r w:rsidRPr="00222DA6">
        <w:rPr>
          <w:rFonts w:ascii="Cambria" w:hAnsi="Cambria"/>
          <w:sz w:val="24"/>
          <w:szCs w:val="24"/>
        </w:rPr>
        <w:tab/>
        <w:t>If the failure deprives the Employer of substantially the whole benefit of the Works or component, reject the Works or component of the Works (as the case may be), in which event the employer shall have the same remedies against the contractor as are provided under Clause 19; or</w:t>
      </w:r>
    </w:p>
    <w:p w14:paraId="3DAA4C23" w14:textId="77777777" w:rsidR="00A85F11" w:rsidRPr="00222DA6" w:rsidRDefault="00185F8E" w:rsidP="00222DA6">
      <w:pPr>
        <w:shd w:val="clear" w:color="auto" w:fill="FFFFFF" w:themeFill="background1"/>
        <w:tabs>
          <w:tab w:val="left" w:pos="720"/>
        </w:tabs>
        <w:ind w:left="993" w:hanging="540"/>
        <w:jc w:val="both"/>
        <w:rPr>
          <w:rFonts w:ascii="Cambria" w:hAnsi="Cambria"/>
          <w:sz w:val="24"/>
          <w:szCs w:val="24"/>
        </w:rPr>
      </w:pPr>
      <w:r w:rsidRPr="00222DA6">
        <w:rPr>
          <w:rFonts w:ascii="Cambria" w:hAnsi="Cambria"/>
          <w:sz w:val="24"/>
          <w:szCs w:val="24"/>
        </w:rPr>
        <w:tab/>
      </w:r>
      <w:r w:rsidRPr="00222DA6">
        <w:rPr>
          <w:rFonts w:ascii="Cambria" w:hAnsi="Cambria"/>
          <w:sz w:val="24"/>
          <w:szCs w:val="24"/>
        </w:rPr>
        <w:tab/>
        <w:t>In the event that the performance of any item of plant or equipment tests out to be marginally less than stipulated under the contract, then the Employer, at his sole discretion, may authorize to issue Taking over Certificate for said component as an alternative to the other remedies under this Sub-Clause. In such case, the Employer shall determine an appropriate reduction in the contract price with due regard to the circumstances, the actual performance of the item of plant or equipment compared to the specified performance, and the impact of the reduction in performance on the overall performance of the facility as a whole. Such reduction in the contract price shall be binding on the Contractor, and the Contractor shall then proceed in accordance with his other obligations under the contract.</w:t>
      </w:r>
    </w:p>
    <w:p w14:paraId="4937B441" w14:textId="77777777" w:rsidR="00A85F11" w:rsidRPr="00222DA6" w:rsidRDefault="00185F8E" w:rsidP="00222DA6">
      <w:pPr>
        <w:pStyle w:val="ListParagraph"/>
        <w:numPr>
          <w:ilvl w:val="0"/>
          <w:numId w:val="32"/>
        </w:numPr>
        <w:shd w:val="clear" w:color="auto" w:fill="FFFFFF" w:themeFill="background1"/>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 xml:space="preserve"> Obligations of Contractor </w:t>
      </w:r>
    </w:p>
    <w:p w14:paraId="50B9937C" w14:textId="77777777" w:rsidR="00475E8D" w:rsidRPr="00222DA6" w:rsidRDefault="00475E8D" w:rsidP="00222DA6">
      <w:pPr>
        <w:pStyle w:val="ListParagraph"/>
        <w:numPr>
          <w:ilvl w:val="1"/>
          <w:numId w:val="32"/>
        </w:numPr>
        <w:shd w:val="clear" w:color="auto" w:fill="FFFFFF" w:themeFill="background1"/>
        <w:tabs>
          <w:tab w:val="left" w:pos="-1440"/>
          <w:tab w:val="left" w:pos="-720"/>
          <w:tab w:val="left" w:pos="0"/>
          <w:tab w:val="left" w:pos="993"/>
          <w:tab w:val="left" w:pos="1140"/>
          <w:tab w:val="left" w:pos="1700"/>
          <w:tab w:val="left" w:pos="2380"/>
          <w:tab w:val="left" w:pos="3160"/>
          <w:tab w:val="left" w:pos="4920"/>
          <w:tab w:val="left" w:pos="5400"/>
          <w:tab w:val="left" w:pos="5760"/>
          <w:tab w:val="left" w:pos="6880"/>
        </w:tabs>
        <w:ind w:left="993" w:hanging="633"/>
        <w:jc w:val="both"/>
        <w:rPr>
          <w:rFonts w:ascii="Cambria" w:hAnsi="Cambria"/>
          <w:b/>
          <w:sz w:val="24"/>
          <w:szCs w:val="24"/>
        </w:rPr>
      </w:pPr>
      <w:r w:rsidRPr="00222DA6">
        <w:rPr>
          <w:rFonts w:ascii="Cambria" w:hAnsi="Cambria"/>
          <w:sz w:val="24"/>
          <w:szCs w:val="24"/>
        </w:rPr>
        <w:t>General Requirements for Operation and Maintenance during Trail run period of 3 months from the date of successful commissioning of the Scope of work.</w:t>
      </w:r>
    </w:p>
    <w:p w14:paraId="2617A33F" w14:textId="77777777" w:rsidR="001A5F15" w:rsidRPr="00222DA6" w:rsidRDefault="001A5F15" w:rsidP="00222DA6">
      <w:pPr>
        <w:pStyle w:val="ListParagraph"/>
        <w:shd w:val="clear" w:color="auto" w:fill="FFFFFF" w:themeFill="background1"/>
        <w:tabs>
          <w:tab w:val="left" w:pos="-1440"/>
          <w:tab w:val="left" w:pos="-720"/>
          <w:tab w:val="left" w:pos="0"/>
          <w:tab w:val="left" w:pos="993"/>
          <w:tab w:val="left" w:pos="1140"/>
          <w:tab w:val="left" w:pos="1700"/>
          <w:tab w:val="left" w:pos="2380"/>
          <w:tab w:val="left" w:pos="3160"/>
          <w:tab w:val="left" w:pos="4920"/>
          <w:tab w:val="left" w:pos="5400"/>
          <w:tab w:val="left" w:pos="5760"/>
          <w:tab w:val="left" w:pos="6880"/>
        </w:tabs>
        <w:ind w:left="993"/>
        <w:jc w:val="both"/>
        <w:rPr>
          <w:rFonts w:ascii="Cambria" w:hAnsi="Cambria"/>
          <w:b/>
          <w:sz w:val="24"/>
          <w:szCs w:val="24"/>
        </w:rPr>
      </w:pPr>
    </w:p>
    <w:p w14:paraId="669ECED3" w14:textId="680A801A" w:rsidR="00476FC0" w:rsidRPr="00222DA6" w:rsidRDefault="00476FC0" w:rsidP="00222DA6">
      <w:pPr>
        <w:pStyle w:val="ListParagraph"/>
        <w:numPr>
          <w:ilvl w:val="1"/>
          <w:numId w:val="32"/>
        </w:numPr>
        <w:shd w:val="clear" w:color="auto" w:fill="FFFFFF" w:themeFill="background1"/>
        <w:tabs>
          <w:tab w:val="left" w:pos="-1440"/>
          <w:tab w:val="left" w:pos="-720"/>
          <w:tab w:val="left" w:pos="0"/>
          <w:tab w:val="left" w:pos="993"/>
          <w:tab w:val="left" w:pos="1140"/>
          <w:tab w:val="left" w:pos="1700"/>
          <w:tab w:val="left" w:pos="2380"/>
          <w:tab w:val="left" w:pos="3160"/>
          <w:tab w:val="left" w:pos="4920"/>
          <w:tab w:val="left" w:pos="5400"/>
          <w:tab w:val="left" w:pos="5760"/>
          <w:tab w:val="left" w:pos="6880"/>
        </w:tabs>
        <w:ind w:left="993" w:hanging="633"/>
        <w:jc w:val="both"/>
        <w:rPr>
          <w:rFonts w:ascii="Cambria" w:hAnsi="Cambria"/>
          <w:sz w:val="24"/>
          <w:szCs w:val="24"/>
        </w:rPr>
      </w:pPr>
      <w:r w:rsidRPr="00222DA6">
        <w:rPr>
          <w:rFonts w:ascii="Cambria" w:hAnsi="Cambria"/>
          <w:sz w:val="24"/>
          <w:szCs w:val="24"/>
        </w:rPr>
        <w:t xml:space="preserve">The Contractor shall execute, operate &amp; maintain the entire </w:t>
      </w:r>
      <w:r w:rsidRPr="00222DA6">
        <w:rPr>
          <w:rFonts w:ascii="Cambria" w:hAnsi="Cambria"/>
          <w:b/>
          <w:bCs/>
          <w:sz w:val="24"/>
          <w:szCs w:val="24"/>
        </w:rPr>
        <w:t xml:space="preserve">Part </w:t>
      </w:r>
      <w:r w:rsidR="00E407E1" w:rsidRPr="00222DA6">
        <w:rPr>
          <w:rFonts w:ascii="Cambria" w:hAnsi="Cambria"/>
          <w:b/>
          <w:bCs/>
          <w:sz w:val="24"/>
          <w:szCs w:val="24"/>
        </w:rPr>
        <w:t xml:space="preserve">A </w:t>
      </w:r>
      <w:r w:rsidR="00E407E1" w:rsidRPr="00222DA6">
        <w:rPr>
          <w:rFonts w:ascii="Cambria" w:hAnsi="Cambria"/>
          <w:bCs/>
          <w:sz w:val="24"/>
          <w:szCs w:val="24"/>
        </w:rPr>
        <w:t>component</w:t>
      </w:r>
      <w:r w:rsidRPr="00222DA6">
        <w:rPr>
          <w:rFonts w:ascii="Cambria" w:hAnsi="Cambria"/>
          <w:sz w:val="24"/>
          <w:szCs w:val="24"/>
        </w:rPr>
        <w:t xml:space="preserve"> </w:t>
      </w:r>
      <w:r w:rsidR="00B62952" w:rsidRPr="00222DA6">
        <w:rPr>
          <w:rFonts w:ascii="Cambria" w:hAnsi="Cambria"/>
          <w:sz w:val="24"/>
          <w:szCs w:val="24"/>
        </w:rPr>
        <w:t>works within</w:t>
      </w:r>
      <w:r w:rsidRPr="00222DA6">
        <w:rPr>
          <w:rFonts w:ascii="Cambria" w:hAnsi="Cambria"/>
          <w:sz w:val="24"/>
          <w:szCs w:val="24"/>
        </w:rPr>
        <w:t xml:space="preserve"> the approved Contract price including </w:t>
      </w:r>
      <w:r w:rsidRPr="00222DA6">
        <w:rPr>
          <w:rFonts w:ascii="Cambria" w:hAnsi="Cambria"/>
          <w:b/>
          <w:bCs/>
          <w:sz w:val="24"/>
          <w:szCs w:val="24"/>
        </w:rPr>
        <w:t>O</w:t>
      </w:r>
      <w:r w:rsidR="000A0C29" w:rsidRPr="00222DA6">
        <w:rPr>
          <w:rFonts w:ascii="Cambria" w:hAnsi="Cambria"/>
          <w:b/>
          <w:bCs/>
          <w:sz w:val="24"/>
          <w:szCs w:val="24"/>
        </w:rPr>
        <w:t>2</w:t>
      </w:r>
      <w:r w:rsidRPr="00222DA6">
        <w:rPr>
          <w:rFonts w:ascii="Cambria" w:hAnsi="Cambria"/>
          <w:b/>
          <w:bCs/>
          <w:sz w:val="24"/>
          <w:szCs w:val="24"/>
        </w:rPr>
        <w:t xml:space="preserve"> year defects liability period</w:t>
      </w:r>
      <w:r w:rsidRPr="00222DA6">
        <w:rPr>
          <w:rFonts w:ascii="Cambria" w:hAnsi="Cambria"/>
          <w:sz w:val="24"/>
          <w:szCs w:val="24"/>
        </w:rPr>
        <w:t>, from declaration of successful commissioning of the of work.</w:t>
      </w:r>
    </w:p>
    <w:p w14:paraId="352B71A3" w14:textId="77777777" w:rsidR="00A85F11" w:rsidRPr="00222DA6" w:rsidRDefault="00185F8E" w:rsidP="00222DA6">
      <w:pPr>
        <w:numPr>
          <w:ilvl w:val="2"/>
          <w:numId w:val="39"/>
        </w:numPr>
        <w:shd w:val="clear" w:color="auto" w:fill="FFFFFF" w:themeFill="background1"/>
        <w:tabs>
          <w:tab w:val="left" w:pos="567"/>
        </w:tabs>
        <w:spacing w:before="240" w:after="0"/>
        <w:ind w:left="1276" w:right="-306"/>
        <w:jc w:val="both"/>
        <w:rPr>
          <w:rFonts w:ascii="Cambria" w:hAnsi="Cambria"/>
          <w:sz w:val="24"/>
          <w:szCs w:val="24"/>
        </w:rPr>
      </w:pPr>
      <w:r w:rsidRPr="00222DA6">
        <w:rPr>
          <w:rFonts w:ascii="Cambria" w:hAnsi="Cambria"/>
          <w:sz w:val="24"/>
          <w:szCs w:val="24"/>
        </w:rPr>
        <w:t>All necessary repairs, maintenance, overhaul, replacements etc., shall be made during the trail run period to maintain the plant at the status of formal handling over after the PG test. Contractor shall be responsible for comprehensive repair, breakdown repair during the period of trail run.</w:t>
      </w:r>
    </w:p>
    <w:p w14:paraId="5EB35B05" w14:textId="4690D87F" w:rsidR="00A85F11" w:rsidRPr="00222DA6" w:rsidRDefault="00185F8E" w:rsidP="00222DA6">
      <w:pPr>
        <w:numPr>
          <w:ilvl w:val="2"/>
          <w:numId w:val="39"/>
        </w:numPr>
        <w:shd w:val="clear" w:color="auto" w:fill="FFFFFF" w:themeFill="background1"/>
        <w:tabs>
          <w:tab w:val="left" w:pos="567"/>
        </w:tabs>
        <w:spacing w:after="0"/>
        <w:ind w:left="1276" w:right="-306"/>
        <w:jc w:val="both"/>
        <w:rPr>
          <w:rFonts w:ascii="Cambria" w:hAnsi="Cambria"/>
          <w:sz w:val="24"/>
          <w:szCs w:val="24"/>
        </w:rPr>
      </w:pPr>
      <w:r w:rsidRPr="00222DA6">
        <w:rPr>
          <w:rFonts w:ascii="Cambria" w:hAnsi="Cambria"/>
          <w:sz w:val="24"/>
          <w:szCs w:val="24"/>
        </w:rPr>
        <w:t xml:space="preserve">During the O&amp;M of sewer </w:t>
      </w:r>
      <w:r w:rsidR="00BA099B" w:rsidRPr="00222DA6">
        <w:rPr>
          <w:rFonts w:ascii="Cambria" w:hAnsi="Cambria"/>
          <w:sz w:val="24"/>
          <w:szCs w:val="24"/>
        </w:rPr>
        <w:t>line 1</w:t>
      </w:r>
      <w:r w:rsidRPr="00222DA6">
        <w:rPr>
          <w:rFonts w:ascii="Cambria" w:hAnsi="Cambria"/>
          <w:sz w:val="24"/>
          <w:szCs w:val="24"/>
          <w:vertAlign w:val="superscript"/>
        </w:rPr>
        <w:t xml:space="preserve">st    </w:t>
      </w:r>
      <w:r w:rsidRPr="00222DA6">
        <w:rPr>
          <w:rFonts w:ascii="Cambria" w:hAnsi="Cambria"/>
          <w:sz w:val="24"/>
          <w:szCs w:val="24"/>
        </w:rPr>
        <w:t>year during</w:t>
      </w:r>
      <w:r w:rsidRPr="00222DA6">
        <w:rPr>
          <w:rFonts w:ascii="Cambria" w:hAnsi="Cambria"/>
          <w:sz w:val="24"/>
          <w:szCs w:val="24"/>
          <w:vertAlign w:val="superscript"/>
        </w:rPr>
        <w:t xml:space="preserve">    </w:t>
      </w:r>
      <w:r w:rsidRPr="00222DA6">
        <w:rPr>
          <w:rFonts w:ascii="Cambria" w:hAnsi="Cambria"/>
          <w:sz w:val="24"/>
          <w:szCs w:val="24"/>
        </w:rPr>
        <w:t xml:space="preserve">the </w:t>
      </w:r>
      <w:r w:rsidR="00103C29" w:rsidRPr="00222DA6">
        <w:rPr>
          <w:rFonts w:ascii="Cambria" w:hAnsi="Cambria"/>
          <w:sz w:val="24"/>
          <w:szCs w:val="24"/>
        </w:rPr>
        <w:t>defect’s</w:t>
      </w:r>
      <w:r w:rsidRPr="00222DA6">
        <w:rPr>
          <w:rFonts w:ascii="Cambria" w:hAnsi="Cambria"/>
          <w:sz w:val="24"/>
          <w:szCs w:val="24"/>
        </w:rPr>
        <w:t xml:space="preserve"> liability period, the cost is inclusive of manpower, which will not be paid separately by the </w:t>
      </w:r>
      <w:r w:rsidR="00BA099B" w:rsidRPr="00222DA6">
        <w:rPr>
          <w:rFonts w:ascii="Cambria" w:hAnsi="Cambria"/>
          <w:sz w:val="24"/>
          <w:szCs w:val="24"/>
        </w:rPr>
        <w:t>employer, and</w:t>
      </w:r>
      <w:r w:rsidRPr="00222DA6">
        <w:rPr>
          <w:rFonts w:ascii="Cambria" w:hAnsi="Cambria"/>
          <w:sz w:val="24"/>
          <w:szCs w:val="24"/>
        </w:rPr>
        <w:t xml:space="preserve"> is inclusive of all cost of spares, repairs, replacement etc., for civil, Electrical and Mechanical works (excluding power charges) as per the approved contract amount for O&amp;M for the first year during DLP.</w:t>
      </w:r>
    </w:p>
    <w:p w14:paraId="21B7C2BC" w14:textId="77777777" w:rsidR="00A85F11" w:rsidRPr="00222DA6" w:rsidRDefault="00185F8E" w:rsidP="00222DA6">
      <w:pPr>
        <w:numPr>
          <w:ilvl w:val="2"/>
          <w:numId w:val="39"/>
        </w:numPr>
        <w:shd w:val="clear" w:color="auto" w:fill="FFFFFF" w:themeFill="background1"/>
        <w:tabs>
          <w:tab w:val="left" w:pos="567"/>
        </w:tabs>
        <w:spacing w:after="0"/>
        <w:ind w:left="1276" w:right="-306"/>
        <w:jc w:val="both"/>
        <w:rPr>
          <w:rFonts w:ascii="Cambria" w:hAnsi="Cambria"/>
          <w:sz w:val="24"/>
          <w:szCs w:val="24"/>
        </w:rPr>
      </w:pPr>
      <w:r w:rsidRPr="00222DA6">
        <w:rPr>
          <w:rFonts w:ascii="Cambria" w:hAnsi="Cambria"/>
          <w:sz w:val="24"/>
          <w:szCs w:val="24"/>
        </w:rPr>
        <w:lastRenderedPageBreak/>
        <w:t>During the trial run period, cost of power consumed shall not be in the Contractor price and bills of electric power if any shall be paid by the ULB as per actual consumption as per the figures guaranteed by the Bidder, directly to the concerned authorities.</w:t>
      </w:r>
    </w:p>
    <w:p w14:paraId="21B659B3" w14:textId="77777777" w:rsidR="00A85F11" w:rsidRPr="00222DA6" w:rsidRDefault="00185F8E" w:rsidP="00222DA6">
      <w:pPr>
        <w:numPr>
          <w:ilvl w:val="2"/>
          <w:numId w:val="39"/>
        </w:numPr>
        <w:shd w:val="clear" w:color="auto" w:fill="FFFFFF" w:themeFill="background1"/>
        <w:tabs>
          <w:tab w:val="left" w:pos="567"/>
        </w:tabs>
        <w:spacing w:after="240"/>
        <w:ind w:left="1276" w:right="-306"/>
        <w:jc w:val="both"/>
        <w:rPr>
          <w:rFonts w:ascii="Cambria" w:hAnsi="Cambria"/>
          <w:sz w:val="24"/>
          <w:szCs w:val="24"/>
        </w:rPr>
      </w:pPr>
      <w:r w:rsidRPr="00222DA6">
        <w:rPr>
          <w:rFonts w:ascii="Cambria" w:hAnsi="Cambria"/>
          <w:sz w:val="24"/>
          <w:szCs w:val="24"/>
        </w:rPr>
        <w:t>The power consumed should be within the guaranteed figures as indicated by the Bidder Power consumption exceeding the guaranteed figure subject to a limit, compensation to be deducted from the Contractor’s invoices as stipulated above.</w:t>
      </w:r>
    </w:p>
    <w:p w14:paraId="6B9BF2BB" w14:textId="77777777" w:rsidR="00A85F11" w:rsidRPr="00222DA6" w:rsidRDefault="00185F8E" w:rsidP="00222DA6">
      <w:pPr>
        <w:shd w:val="clear" w:color="auto" w:fill="FFFFFF" w:themeFill="background1"/>
        <w:tabs>
          <w:tab w:val="left" w:pos="567"/>
        </w:tabs>
        <w:spacing w:before="240" w:after="240"/>
        <w:ind w:left="567"/>
        <w:jc w:val="both"/>
        <w:rPr>
          <w:rFonts w:ascii="Cambria" w:hAnsi="Cambria"/>
          <w:sz w:val="24"/>
          <w:szCs w:val="24"/>
        </w:rPr>
      </w:pPr>
      <w:r w:rsidRPr="00222DA6">
        <w:rPr>
          <w:rFonts w:ascii="Cambria" w:hAnsi="Cambria"/>
          <w:sz w:val="24"/>
          <w:szCs w:val="24"/>
        </w:rPr>
        <w:tab/>
        <w:t>It is obligatory on the part of contractor to carry out any repairs and replacement within 48 hours, otherwise a penalty will be recovered from the contractor as follows:</w:t>
      </w:r>
    </w:p>
    <w:p w14:paraId="58BBCD71" w14:textId="77777777" w:rsidR="00A85F11" w:rsidRPr="00222DA6" w:rsidRDefault="00185F8E" w:rsidP="00222DA6">
      <w:pPr>
        <w:numPr>
          <w:ilvl w:val="1"/>
          <w:numId w:val="40"/>
        </w:numPr>
        <w:shd w:val="clear" w:color="auto" w:fill="FFFFFF" w:themeFill="background1"/>
        <w:tabs>
          <w:tab w:val="left" w:pos="567"/>
        </w:tabs>
        <w:spacing w:before="240" w:after="0"/>
        <w:ind w:right="-306"/>
        <w:jc w:val="both"/>
        <w:rPr>
          <w:rFonts w:ascii="Cambria" w:hAnsi="Cambria"/>
          <w:sz w:val="24"/>
          <w:szCs w:val="24"/>
        </w:rPr>
      </w:pPr>
      <w:r w:rsidRPr="00222DA6">
        <w:rPr>
          <w:rFonts w:ascii="Cambria" w:hAnsi="Cambria"/>
          <w:sz w:val="24"/>
          <w:szCs w:val="24"/>
        </w:rPr>
        <w:t>Civil &amp; Mechanical Components - Penalty of 5% of total cost of replacement/repair works per day will be charged.</w:t>
      </w:r>
    </w:p>
    <w:p w14:paraId="37C55C44" w14:textId="77777777" w:rsidR="00A85F11" w:rsidRPr="00222DA6" w:rsidRDefault="00185F8E" w:rsidP="00222DA6">
      <w:pPr>
        <w:numPr>
          <w:ilvl w:val="1"/>
          <w:numId w:val="40"/>
        </w:numPr>
        <w:shd w:val="clear" w:color="auto" w:fill="FFFFFF" w:themeFill="background1"/>
        <w:tabs>
          <w:tab w:val="left" w:pos="567"/>
        </w:tabs>
        <w:spacing w:after="0"/>
        <w:ind w:right="-306"/>
        <w:jc w:val="both"/>
        <w:rPr>
          <w:rFonts w:ascii="Cambria" w:hAnsi="Cambria"/>
          <w:sz w:val="24"/>
          <w:szCs w:val="24"/>
        </w:rPr>
      </w:pPr>
      <w:r w:rsidRPr="00222DA6">
        <w:rPr>
          <w:rFonts w:ascii="Cambria" w:hAnsi="Cambria"/>
          <w:sz w:val="24"/>
          <w:szCs w:val="24"/>
        </w:rPr>
        <w:t xml:space="preserve">Electrical Components, if available under the contract - Penalty of 7% of total cost of replacement/repair </w:t>
      </w:r>
      <w:r w:rsidRPr="00222DA6">
        <w:rPr>
          <w:rFonts w:ascii="Cambria" w:hAnsi="Cambria"/>
          <w:sz w:val="24"/>
          <w:szCs w:val="24"/>
        </w:rPr>
        <w:tab/>
        <w:t xml:space="preserve"> works per day will be charged.</w:t>
      </w:r>
    </w:p>
    <w:p w14:paraId="29716BFB" w14:textId="77777777" w:rsidR="00A85F11" w:rsidRPr="00222DA6" w:rsidRDefault="00185F8E" w:rsidP="00222DA6">
      <w:pPr>
        <w:numPr>
          <w:ilvl w:val="1"/>
          <w:numId w:val="40"/>
        </w:numPr>
        <w:shd w:val="clear" w:color="auto" w:fill="FFFFFF" w:themeFill="background1"/>
        <w:tabs>
          <w:tab w:val="left" w:pos="567"/>
        </w:tabs>
        <w:spacing w:after="240"/>
        <w:ind w:right="-306"/>
        <w:jc w:val="both"/>
        <w:rPr>
          <w:rFonts w:ascii="Cambria" w:hAnsi="Cambria"/>
          <w:sz w:val="24"/>
          <w:szCs w:val="24"/>
        </w:rPr>
      </w:pPr>
      <w:r w:rsidRPr="00222DA6">
        <w:rPr>
          <w:rFonts w:ascii="Cambria" w:hAnsi="Cambria"/>
          <w:sz w:val="24"/>
          <w:szCs w:val="24"/>
        </w:rPr>
        <w:t>In case of failure by the contractor in taking up of repair/replacement works, the work will be executed through other Agency at the risk and cost of the tenderer and double the cost of work will be recovered from the tenderer in addition to above penalties.</w:t>
      </w:r>
    </w:p>
    <w:p w14:paraId="7F483666" w14:textId="77777777" w:rsidR="00A85F11" w:rsidRPr="00222DA6" w:rsidRDefault="00185F8E" w:rsidP="00222DA6">
      <w:pPr>
        <w:shd w:val="clear" w:color="auto" w:fill="FFFFFF" w:themeFill="background1"/>
        <w:tabs>
          <w:tab w:val="left" w:pos="567"/>
        </w:tabs>
        <w:spacing w:before="240" w:after="240"/>
        <w:jc w:val="both"/>
        <w:rPr>
          <w:rFonts w:ascii="Cambria" w:hAnsi="Cambria"/>
          <w:sz w:val="24"/>
          <w:szCs w:val="24"/>
        </w:rPr>
      </w:pPr>
      <w:r w:rsidRPr="00222DA6">
        <w:rPr>
          <w:rFonts w:ascii="Cambria" w:hAnsi="Cambria"/>
          <w:sz w:val="24"/>
          <w:szCs w:val="24"/>
        </w:rPr>
        <w:t xml:space="preserve"> The scope shall include but not limited to the following items:</w:t>
      </w:r>
    </w:p>
    <w:p w14:paraId="105BEC6E" w14:textId="32EA0AAB" w:rsidR="00A85F11" w:rsidRPr="00222DA6" w:rsidRDefault="00185F8E" w:rsidP="00222DA6">
      <w:pPr>
        <w:numPr>
          <w:ilvl w:val="3"/>
          <w:numId w:val="41"/>
        </w:numPr>
        <w:shd w:val="clear" w:color="auto" w:fill="FFFFFF" w:themeFill="background1"/>
        <w:tabs>
          <w:tab w:val="left" w:pos="567"/>
        </w:tabs>
        <w:spacing w:after="0"/>
        <w:ind w:left="1134" w:right="-306"/>
        <w:jc w:val="both"/>
        <w:rPr>
          <w:rFonts w:ascii="Cambria" w:hAnsi="Cambria"/>
          <w:sz w:val="24"/>
          <w:szCs w:val="24"/>
        </w:rPr>
      </w:pPr>
      <w:r w:rsidRPr="00222DA6">
        <w:rPr>
          <w:rFonts w:ascii="Cambria" w:hAnsi="Cambria"/>
          <w:sz w:val="24"/>
          <w:szCs w:val="24"/>
        </w:rPr>
        <w:t xml:space="preserve">The records maintained by the Contractor shall be produced periodically to the </w:t>
      </w:r>
      <w:r w:rsidR="00677CE0" w:rsidRPr="00222DA6">
        <w:rPr>
          <w:rFonts w:ascii="Cambria" w:hAnsi="Cambria"/>
          <w:b/>
          <w:sz w:val="24"/>
          <w:szCs w:val="24"/>
        </w:rPr>
        <w:t>SMD</w:t>
      </w:r>
      <w:r w:rsidRPr="00222DA6">
        <w:rPr>
          <w:rFonts w:ascii="Cambria" w:hAnsi="Cambria"/>
          <w:b/>
          <w:sz w:val="24"/>
          <w:szCs w:val="24"/>
        </w:rPr>
        <w:t>/ULB/PDMC</w:t>
      </w:r>
      <w:r w:rsidR="00677CE0" w:rsidRPr="00222DA6">
        <w:rPr>
          <w:rFonts w:ascii="Cambria" w:hAnsi="Cambria"/>
          <w:b/>
          <w:sz w:val="24"/>
          <w:szCs w:val="24"/>
        </w:rPr>
        <w:t xml:space="preserve"> </w:t>
      </w:r>
      <w:r w:rsidRPr="00222DA6">
        <w:rPr>
          <w:rFonts w:ascii="Cambria" w:hAnsi="Cambria"/>
          <w:b/>
          <w:sz w:val="24"/>
          <w:szCs w:val="24"/>
        </w:rPr>
        <w:t xml:space="preserve">authority </w:t>
      </w:r>
      <w:r w:rsidRPr="00222DA6">
        <w:rPr>
          <w:rFonts w:ascii="Cambria" w:hAnsi="Cambria"/>
          <w:sz w:val="24"/>
          <w:szCs w:val="24"/>
        </w:rPr>
        <w:t xml:space="preserve">representative for proper monitoring. The </w:t>
      </w:r>
      <w:r w:rsidR="00677CE0" w:rsidRPr="00222DA6">
        <w:rPr>
          <w:rFonts w:ascii="Cambria" w:hAnsi="Cambria"/>
          <w:b/>
          <w:sz w:val="24"/>
          <w:szCs w:val="24"/>
        </w:rPr>
        <w:t>SMD</w:t>
      </w:r>
      <w:r w:rsidRPr="00222DA6">
        <w:rPr>
          <w:rFonts w:ascii="Cambria" w:hAnsi="Cambria"/>
          <w:b/>
          <w:sz w:val="24"/>
          <w:szCs w:val="24"/>
        </w:rPr>
        <w:t xml:space="preserve">/ULB/ authority </w:t>
      </w:r>
      <w:r w:rsidRPr="00222DA6">
        <w:rPr>
          <w:rFonts w:ascii="Cambria" w:hAnsi="Cambria"/>
          <w:sz w:val="24"/>
          <w:szCs w:val="24"/>
        </w:rPr>
        <w:t xml:space="preserve">  representative’s remarks shall be attended to on next submission. </w:t>
      </w:r>
    </w:p>
    <w:p w14:paraId="3189F7BA" w14:textId="77777777" w:rsidR="00A85F11" w:rsidRPr="00222DA6" w:rsidRDefault="00185F8E" w:rsidP="00222DA6">
      <w:pPr>
        <w:numPr>
          <w:ilvl w:val="3"/>
          <w:numId w:val="41"/>
        </w:numPr>
        <w:shd w:val="clear" w:color="auto" w:fill="FFFFFF" w:themeFill="background1"/>
        <w:tabs>
          <w:tab w:val="left" w:pos="567"/>
        </w:tabs>
        <w:spacing w:after="0"/>
        <w:ind w:left="1134" w:right="-306"/>
        <w:jc w:val="both"/>
        <w:rPr>
          <w:rFonts w:ascii="Cambria" w:hAnsi="Cambria"/>
          <w:sz w:val="24"/>
          <w:szCs w:val="24"/>
        </w:rPr>
      </w:pPr>
      <w:r w:rsidRPr="00222DA6">
        <w:rPr>
          <w:rFonts w:ascii="Cambria" w:hAnsi="Cambria"/>
          <w:sz w:val="24"/>
          <w:szCs w:val="24"/>
        </w:rPr>
        <w:t>All the equipment even standby supplied, installed and commissioned by the Contractor should be in operational/ functional condition throughout the defect liability period. The Contractor shall take all preventive measures to maintain them in working condition.</w:t>
      </w:r>
    </w:p>
    <w:p w14:paraId="2B5C9510" w14:textId="77777777" w:rsidR="00EB6804" w:rsidRPr="00222DA6" w:rsidRDefault="00EB6804" w:rsidP="00222DA6">
      <w:pPr>
        <w:shd w:val="clear" w:color="auto" w:fill="FFFFFF" w:themeFill="background1"/>
        <w:tabs>
          <w:tab w:val="left" w:pos="567"/>
        </w:tabs>
        <w:spacing w:after="0"/>
        <w:ind w:left="1134" w:right="-306"/>
        <w:jc w:val="both"/>
        <w:rPr>
          <w:rFonts w:ascii="Cambria" w:hAnsi="Cambria"/>
          <w:sz w:val="24"/>
          <w:szCs w:val="24"/>
        </w:rPr>
      </w:pPr>
    </w:p>
    <w:p w14:paraId="14F16427" w14:textId="36425CC8" w:rsidR="00A85F11" w:rsidRPr="00222DA6" w:rsidRDefault="00EB6804" w:rsidP="00222DA6">
      <w:pPr>
        <w:shd w:val="clear" w:color="auto" w:fill="FFFFFF" w:themeFill="background1"/>
        <w:tabs>
          <w:tab w:val="left" w:pos="567"/>
        </w:tabs>
        <w:jc w:val="both"/>
        <w:rPr>
          <w:rFonts w:ascii="Cambria" w:hAnsi="Cambria"/>
          <w:b/>
          <w:bCs/>
          <w:sz w:val="24"/>
          <w:szCs w:val="24"/>
        </w:rPr>
      </w:pPr>
      <w:r w:rsidRPr="00222DA6">
        <w:rPr>
          <w:rFonts w:ascii="Cambria" w:hAnsi="Cambria"/>
          <w:b/>
          <w:bCs/>
          <w:sz w:val="24"/>
          <w:szCs w:val="24"/>
        </w:rPr>
        <w:t xml:space="preserve">                     </w:t>
      </w:r>
      <w:r w:rsidR="00185F8E" w:rsidRPr="00222DA6">
        <w:rPr>
          <w:rFonts w:ascii="Cambria" w:hAnsi="Cambria"/>
          <w:b/>
          <w:bCs/>
          <w:sz w:val="24"/>
          <w:szCs w:val="24"/>
        </w:rPr>
        <w:t>(General Obligations)</w:t>
      </w:r>
    </w:p>
    <w:p w14:paraId="7801B60A" w14:textId="77777777" w:rsidR="00A85F11" w:rsidRPr="00222DA6" w:rsidRDefault="00185F8E" w:rsidP="00222DA6">
      <w:pPr>
        <w:numPr>
          <w:ilvl w:val="0"/>
          <w:numId w:val="42"/>
        </w:numPr>
        <w:shd w:val="clear" w:color="auto" w:fill="FFFFFF" w:themeFill="background1"/>
        <w:tabs>
          <w:tab w:val="left" w:pos="567"/>
        </w:tabs>
        <w:spacing w:after="0" w:line="240" w:lineRule="auto"/>
        <w:ind w:right="-306"/>
        <w:jc w:val="both"/>
        <w:rPr>
          <w:rFonts w:ascii="Cambria" w:hAnsi="Cambria"/>
          <w:sz w:val="24"/>
          <w:szCs w:val="24"/>
        </w:rPr>
      </w:pPr>
      <w:r w:rsidRPr="00222DA6">
        <w:rPr>
          <w:rFonts w:ascii="Cambria" w:hAnsi="Cambria"/>
          <w:sz w:val="24"/>
          <w:szCs w:val="24"/>
        </w:rPr>
        <w:t xml:space="preserve">It is the responsibility of Contractor to insure entire equipment’s and installation throughout the operation &amp; maintenance period on his own cost. </w:t>
      </w:r>
    </w:p>
    <w:p w14:paraId="74B18DA6" w14:textId="15B7A71D" w:rsidR="00A85F11" w:rsidRPr="00222DA6" w:rsidRDefault="00185F8E" w:rsidP="00222DA6">
      <w:pPr>
        <w:numPr>
          <w:ilvl w:val="0"/>
          <w:numId w:val="42"/>
        </w:numPr>
        <w:shd w:val="clear" w:color="auto" w:fill="FFFFFF" w:themeFill="background1"/>
        <w:tabs>
          <w:tab w:val="left" w:pos="567"/>
        </w:tabs>
        <w:spacing w:after="0" w:line="240" w:lineRule="auto"/>
        <w:ind w:right="-306"/>
        <w:jc w:val="both"/>
        <w:rPr>
          <w:rFonts w:ascii="Cambria" w:hAnsi="Cambria"/>
          <w:sz w:val="24"/>
          <w:szCs w:val="24"/>
        </w:rPr>
      </w:pPr>
      <w:r w:rsidRPr="00222DA6">
        <w:rPr>
          <w:rFonts w:ascii="Cambria" w:hAnsi="Cambria"/>
          <w:sz w:val="24"/>
          <w:szCs w:val="24"/>
        </w:rPr>
        <w:t xml:space="preserve">Training for maintenance staff designated by </w:t>
      </w:r>
      <w:r w:rsidR="00193E78" w:rsidRPr="00222DA6">
        <w:rPr>
          <w:rFonts w:ascii="Cambria" w:hAnsi="Cambria"/>
          <w:b/>
          <w:sz w:val="24"/>
          <w:szCs w:val="24"/>
        </w:rPr>
        <w:t>SMD, SBM(U)</w:t>
      </w:r>
      <w:r w:rsidRPr="00222DA6">
        <w:rPr>
          <w:rFonts w:ascii="Cambria" w:hAnsi="Cambria"/>
          <w:b/>
          <w:sz w:val="24"/>
          <w:szCs w:val="24"/>
        </w:rPr>
        <w:t xml:space="preserve">/ULB/ authority </w:t>
      </w:r>
      <w:r w:rsidRPr="00222DA6">
        <w:rPr>
          <w:rFonts w:ascii="Cambria" w:hAnsi="Cambria"/>
          <w:sz w:val="24"/>
          <w:szCs w:val="24"/>
        </w:rPr>
        <w:t xml:space="preserve">  based on requirement.</w:t>
      </w:r>
    </w:p>
    <w:p w14:paraId="0A51D20A" w14:textId="77777777" w:rsidR="005805AF" w:rsidRPr="00222DA6" w:rsidRDefault="00185F8E" w:rsidP="00222DA6">
      <w:pPr>
        <w:numPr>
          <w:ilvl w:val="0"/>
          <w:numId w:val="42"/>
        </w:numPr>
        <w:shd w:val="clear" w:color="auto" w:fill="FFFFFF" w:themeFill="background1"/>
        <w:tabs>
          <w:tab w:val="left" w:pos="567"/>
        </w:tabs>
        <w:spacing w:after="240" w:line="240" w:lineRule="auto"/>
        <w:ind w:right="-306"/>
        <w:jc w:val="both"/>
        <w:rPr>
          <w:rFonts w:ascii="Cambria" w:hAnsi="Cambria"/>
          <w:b/>
          <w:sz w:val="24"/>
          <w:szCs w:val="24"/>
        </w:rPr>
      </w:pPr>
      <w:r w:rsidRPr="00222DA6">
        <w:rPr>
          <w:rFonts w:ascii="Cambria" w:hAnsi="Cambria"/>
          <w:sz w:val="24"/>
          <w:szCs w:val="24"/>
        </w:rPr>
        <w:t>Generation and maintenance of periodic reports.</w:t>
      </w:r>
    </w:p>
    <w:p w14:paraId="7C13FF75" w14:textId="77777777" w:rsidR="00A85F11" w:rsidRPr="00222DA6" w:rsidRDefault="00185F8E" w:rsidP="00222DA6">
      <w:pPr>
        <w:numPr>
          <w:ilvl w:val="3"/>
          <w:numId w:val="41"/>
        </w:numPr>
        <w:shd w:val="clear" w:color="auto" w:fill="FFFFFF" w:themeFill="background1"/>
        <w:tabs>
          <w:tab w:val="left" w:pos="567"/>
        </w:tabs>
        <w:spacing w:after="240" w:line="240" w:lineRule="auto"/>
        <w:ind w:left="1134" w:right="-306"/>
        <w:jc w:val="both"/>
        <w:rPr>
          <w:rFonts w:ascii="Cambria" w:hAnsi="Cambria"/>
          <w:sz w:val="24"/>
          <w:szCs w:val="24"/>
        </w:rPr>
      </w:pPr>
      <w:r w:rsidRPr="00222DA6">
        <w:rPr>
          <w:rFonts w:ascii="Cambria" w:hAnsi="Cambria"/>
          <w:sz w:val="24"/>
          <w:szCs w:val="24"/>
        </w:rPr>
        <w:tab/>
        <w:t>Operation Services</w:t>
      </w:r>
    </w:p>
    <w:p w14:paraId="263C1EBF" w14:textId="62D40E61" w:rsidR="00A85F11" w:rsidRPr="00222DA6" w:rsidRDefault="00185F8E" w:rsidP="00222DA6">
      <w:pPr>
        <w:shd w:val="clear" w:color="auto" w:fill="FFFFFF" w:themeFill="background1"/>
        <w:tabs>
          <w:tab w:val="left" w:pos="567"/>
        </w:tabs>
        <w:spacing w:after="240"/>
        <w:jc w:val="both"/>
        <w:rPr>
          <w:rFonts w:ascii="Cambria" w:hAnsi="Cambria"/>
          <w:b/>
          <w:sz w:val="24"/>
          <w:szCs w:val="24"/>
        </w:rPr>
      </w:pPr>
      <w:r w:rsidRPr="00222DA6">
        <w:rPr>
          <w:rFonts w:ascii="Cambria" w:hAnsi="Cambria"/>
          <w:b/>
          <w:sz w:val="24"/>
          <w:szCs w:val="24"/>
        </w:rPr>
        <w:tab/>
        <w:t xml:space="preserve">A. </w:t>
      </w:r>
      <w:r w:rsidR="00193E78" w:rsidRPr="00222DA6">
        <w:rPr>
          <w:rFonts w:ascii="Cambria" w:hAnsi="Cambria"/>
          <w:b/>
          <w:sz w:val="24"/>
          <w:szCs w:val="24"/>
        </w:rPr>
        <w:t xml:space="preserve">I&amp;D and Wetwell </w:t>
      </w:r>
    </w:p>
    <w:p w14:paraId="6B7446F2" w14:textId="4F6C26E1" w:rsidR="00A85F11" w:rsidRPr="00222DA6" w:rsidRDefault="00185F8E" w:rsidP="00222DA6">
      <w:pPr>
        <w:shd w:val="clear" w:color="auto" w:fill="FFFFFF" w:themeFill="background1"/>
        <w:tabs>
          <w:tab w:val="left" w:pos="567"/>
        </w:tabs>
        <w:spacing w:after="240"/>
        <w:ind w:left="1980" w:hanging="700"/>
        <w:jc w:val="both"/>
        <w:rPr>
          <w:rFonts w:ascii="Cambria" w:hAnsi="Cambria"/>
          <w:sz w:val="24"/>
          <w:szCs w:val="24"/>
        </w:rPr>
      </w:pPr>
      <w:r w:rsidRPr="00222DA6">
        <w:rPr>
          <w:rFonts w:ascii="Cambria" w:hAnsi="Cambria"/>
          <w:sz w:val="24"/>
          <w:szCs w:val="24"/>
        </w:rPr>
        <w:t>(a)     The Contractor shall operate the complete maintenance of associated services on a continuous 24-hou</w:t>
      </w:r>
      <w:r w:rsidR="00B2635D" w:rsidRPr="00222DA6">
        <w:rPr>
          <w:rFonts w:ascii="Cambria" w:hAnsi="Cambria"/>
          <w:sz w:val="24"/>
          <w:szCs w:val="24"/>
        </w:rPr>
        <w:t>r</w:t>
      </w:r>
      <w:r w:rsidRPr="00222DA6">
        <w:rPr>
          <w:rFonts w:ascii="Cambria" w:hAnsi="Cambria"/>
          <w:sz w:val="24"/>
          <w:szCs w:val="24"/>
        </w:rPr>
        <w:t>s basis.</w:t>
      </w:r>
    </w:p>
    <w:p w14:paraId="66D2AFA4" w14:textId="77777777" w:rsidR="00A85F11" w:rsidRPr="00222DA6" w:rsidRDefault="00185F8E" w:rsidP="00222DA6">
      <w:pPr>
        <w:shd w:val="clear" w:color="auto" w:fill="FFFFFF" w:themeFill="background1"/>
        <w:tabs>
          <w:tab w:val="left" w:pos="567"/>
        </w:tabs>
        <w:spacing w:after="240"/>
        <w:ind w:left="1980" w:hanging="700"/>
        <w:jc w:val="both"/>
        <w:rPr>
          <w:rFonts w:ascii="Cambria" w:hAnsi="Cambria"/>
          <w:sz w:val="24"/>
          <w:szCs w:val="24"/>
        </w:rPr>
      </w:pPr>
      <w:r w:rsidRPr="00222DA6">
        <w:rPr>
          <w:rFonts w:ascii="Cambria" w:hAnsi="Cambria"/>
          <w:sz w:val="24"/>
          <w:szCs w:val="24"/>
        </w:rPr>
        <w:t xml:space="preserve">(b)    The Contractor shall operate and utilize the control and monitoring system provided, if found necessary, he shall make adjustment (within the </w:t>
      </w:r>
      <w:r w:rsidRPr="00222DA6">
        <w:rPr>
          <w:rFonts w:ascii="Cambria" w:hAnsi="Cambria"/>
          <w:sz w:val="24"/>
          <w:szCs w:val="24"/>
        </w:rPr>
        <w:lastRenderedPageBreak/>
        <w:t>operation range) of the control system and equipment, so that the plant operation matches the treatment process requirements.</w:t>
      </w:r>
    </w:p>
    <w:p w14:paraId="3BA91EFD" w14:textId="3569B56B" w:rsidR="00A85F11" w:rsidRPr="00222DA6" w:rsidRDefault="00185F8E" w:rsidP="00222DA6">
      <w:pPr>
        <w:shd w:val="clear" w:color="auto" w:fill="FFFFFF" w:themeFill="background1"/>
        <w:tabs>
          <w:tab w:val="left" w:pos="567"/>
        </w:tabs>
        <w:ind w:left="1978" w:hanging="696"/>
        <w:jc w:val="both"/>
        <w:rPr>
          <w:rFonts w:ascii="Cambria" w:hAnsi="Cambria"/>
          <w:sz w:val="24"/>
          <w:szCs w:val="24"/>
        </w:rPr>
      </w:pPr>
      <w:r w:rsidRPr="00222DA6">
        <w:rPr>
          <w:rFonts w:ascii="Cambria" w:hAnsi="Cambria"/>
          <w:sz w:val="24"/>
          <w:szCs w:val="24"/>
        </w:rPr>
        <w:t xml:space="preserve">(c)    If it is determined that the facility is not capable of meeting the design Parameters for any reason beyond the Contractor’s control and not attributable to him, the Contractor shall determine the specific cause of failure/abnormality in the plant functioning and report to the </w:t>
      </w:r>
      <w:r w:rsidR="00193E78" w:rsidRPr="00222DA6">
        <w:rPr>
          <w:rFonts w:ascii="Cambria" w:hAnsi="Cambria"/>
          <w:b/>
          <w:sz w:val="24"/>
          <w:szCs w:val="24"/>
        </w:rPr>
        <w:t>SMD, SBM(U)</w:t>
      </w:r>
      <w:r w:rsidRPr="00222DA6">
        <w:rPr>
          <w:rFonts w:ascii="Cambria" w:hAnsi="Cambria"/>
          <w:b/>
          <w:sz w:val="24"/>
          <w:szCs w:val="24"/>
        </w:rPr>
        <w:t xml:space="preserve">/ULB/ authority </w:t>
      </w:r>
      <w:r w:rsidRPr="00222DA6">
        <w:rPr>
          <w:rFonts w:ascii="Cambria" w:hAnsi="Cambria"/>
          <w:sz w:val="24"/>
          <w:szCs w:val="24"/>
        </w:rPr>
        <w:t xml:space="preserve">  representative and seek his directive on the necessary corrective action to be taken /adopted.</w:t>
      </w:r>
    </w:p>
    <w:p w14:paraId="6216A5C7" w14:textId="405736E1" w:rsidR="00A85F11" w:rsidRPr="00222DA6" w:rsidRDefault="00185F8E" w:rsidP="00222DA6">
      <w:pPr>
        <w:shd w:val="clear" w:color="auto" w:fill="FFFFFF" w:themeFill="background1"/>
        <w:tabs>
          <w:tab w:val="left" w:pos="567"/>
        </w:tabs>
        <w:ind w:left="1978" w:hanging="696"/>
        <w:jc w:val="both"/>
        <w:rPr>
          <w:rFonts w:ascii="Cambria" w:hAnsi="Cambria"/>
          <w:sz w:val="24"/>
          <w:szCs w:val="24"/>
        </w:rPr>
      </w:pPr>
      <w:r w:rsidRPr="00222DA6">
        <w:rPr>
          <w:rFonts w:ascii="Cambria" w:hAnsi="Cambria"/>
          <w:sz w:val="24"/>
          <w:szCs w:val="24"/>
        </w:rPr>
        <w:t xml:space="preserve">(d)   The Contractor will be required to furnish the details of electricity consumption in the format prescribed by the </w:t>
      </w:r>
      <w:r w:rsidR="00193E78" w:rsidRPr="00222DA6">
        <w:rPr>
          <w:rFonts w:ascii="Cambria" w:hAnsi="Cambria"/>
          <w:b/>
          <w:sz w:val="24"/>
          <w:szCs w:val="24"/>
        </w:rPr>
        <w:t>SMD, SBM(U)</w:t>
      </w:r>
      <w:r w:rsidRPr="00222DA6">
        <w:rPr>
          <w:rFonts w:ascii="Cambria" w:hAnsi="Cambria"/>
          <w:b/>
          <w:sz w:val="24"/>
          <w:szCs w:val="24"/>
        </w:rPr>
        <w:t xml:space="preserve">/ULB/ authority </w:t>
      </w:r>
      <w:r w:rsidRPr="00222DA6">
        <w:rPr>
          <w:rFonts w:ascii="Cambria" w:hAnsi="Cambria"/>
          <w:sz w:val="24"/>
          <w:szCs w:val="24"/>
        </w:rPr>
        <w:t xml:space="preserve">  representative.</w:t>
      </w:r>
    </w:p>
    <w:p w14:paraId="19E2A347" w14:textId="17947F4D" w:rsidR="00A85F11" w:rsidRPr="00222DA6" w:rsidRDefault="00185F8E" w:rsidP="00222DA6">
      <w:pPr>
        <w:shd w:val="clear" w:color="auto" w:fill="FFFFFF" w:themeFill="background1"/>
        <w:tabs>
          <w:tab w:val="left" w:pos="567"/>
        </w:tabs>
        <w:ind w:left="1978" w:hanging="696"/>
        <w:jc w:val="both"/>
        <w:rPr>
          <w:rFonts w:ascii="Cambria" w:hAnsi="Cambria"/>
          <w:sz w:val="24"/>
          <w:szCs w:val="24"/>
        </w:rPr>
      </w:pPr>
      <w:r w:rsidRPr="00222DA6">
        <w:rPr>
          <w:rFonts w:ascii="Cambria" w:hAnsi="Cambria"/>
          <w:sz w:val="24"/>
          <w:szCs w:val="24"/>
        </w:rPr>
        <w:t xml:space="preserve">(e)        Dewatered sludge and other garbage generated in the plant shall be removed from the site on periodic basis. No accumulation of such residues will be permitted within the site campus without application by Contractor giving adequate reasons as well as permission of </w:t>
      </w:r>
      <w:r w:rsidR="00193E78" w:rsidRPr="00222DA6">
        <w:rPr>
          <w:rFonts w:ascii="Cambria" w:hAnsi="Cambria"/>
          <w:b/>
          <w:sz w:val="24"/>
          <w:szCs w:val="24"/>
        </w:rPr>
        <w:t>SMD, SBM(U)</w:t>
      </w:r>
      <w:r w:rsidRPr="00222DA6">
        <w:rPr>
          <w:rFonts w:ascii="Cambria" w:hAnsi="Cambria"/>
          <w:b/>
          <w:sz w:val="24"/>
          <w:szCs w:val="24"/>
        </w:rPr>
        <w:t xml:space="preserve">/ULB / </w:t>
      </w:r>
      <w:r w:rsidR="00096ECF" w:rsidRPr="00222DA6">
        <w:rPr>
          <w:rFonts w:ascii="Cambria" w:hAnsi="Cambria"/>
          <w:b/>
          <w:sz w:val="24"/>
          <w:szCs w:val="24"/>
        </w:rPr>
        <w:t xml:space="preserve">authority </w:t>
      </w:r>
      <w:r w:rsidR="00096ECF" w:rsidRPr="00222DA6">
        <w:rPr>
          <w:rFonts w:ascii="Cambria" w:hAnsi="Cambria"/>
          <w:sz w:val="24"/>
          <w:szCs w:val="24"/>
        </w:rPr>
        <w:t>representative</w:t>
      </w:r>
      <w:r w:rsidRPr="00222DA6">
        <w:rPr>
          <w:rFonts w:ascii="Cambria" w:hAnsi="Cambria"/>
          <w:sz w:val="24"/>
          <w:szCs w:val="24"/>
        </w:rPr>
        <w:t>.</w:t>
      </w:r>
    </w:p>
    <w:p w14:paraId="269EA86C" w14:textId="77777777" w:rsidR="00A85F11" w:rsidRPr="00222DA6" w:rsidRDefault="00185F8E" w:rsidP="00222DA6">
      <w:pPr>
        <w:shd w:val="clear" w:color="auto" w:fill="FFFFFF" w:themeFill="background1"/>
        <w:tabs>
          <w:tab w:val="left" w:pos="567"/>
        </w:tabs>
        <w:ind w:left="1978" w:hanging="696"/>
        <w:jc w:val="both"/>
        <w:rPr>
          <w:rFonts w:ascii="Cambria" w:hAnsi="Cambria"/>
          <w:sz w:val="24"/>
          <w:szCs w:val="24"/>
        </w:rPr>
      </w:pPr>
      <w:r w:rsidRPr="00222DA6">
        <w:rPr>
          <w:rFonts w:ascii="Cambria" w:hAnsi="Cambria"/>
          <w:sz w:val="24"/>
          <w:szCs w:val="24"/>
        </w:rPr>
        <w:t>(f)   The Contractor shall certify that such residues are in conformity to Environmental regulation / rules in force.</w:t>
      </w:r>
    </w:p>
    <w:p w14:paraId="0BD48DE5" w14:textId="77777777" w:rsidR="00A85F11" w:rsidRPr="00222DA6" w:rsidRDefault="00185F8E" w:rsidP="00222DA6">
      <w:pPr>
        <w:shd w:val="clear" w:color="auto" w:fill="FFFFFF" w:themeFill="background1"/>
        <w:tabs>
          <w:tab w:val="left" w:pos="567"/>
        </w:tabs>
        <w:jc w:val="both"/>
        <w:rPr>
          <w:rFonts w:ascii="Cambria" w:hAnsi="Cambria"/>
          <w:b/>
          <w:sz w:val="24"/>
          <w:szCs w:val="24"/>
        </w:rPr>
      </w:pPr>
      <w:r w:rsidRPr="00222DA6">
        <w:rPr>
          <w:rFonts w:ascii="Cambria" w:hAnsi="Cambria"/>
          <w:sz w:val="24"/>
          <w:szCs w:val="24"/>
        </w:rPr>
        <w:tab/>
      </w:r>
      <w:r w:rsidRPr="00222DA6">
        <w:rPr>
          <w:rFonts w:ascii="Cambria" w:hAnsi="Cambria"/>
          <w:b/>
          <w:sz w:val="24"/>
          <w:szCs w:val="24"/>
        </w:rPr>
        <w:t xml:space="preserve">B. Manpower </w:t>
      </w:r>
    </w:p>
    <w:p w14:paraId="745441B6" w14:textId="401DB575" w:rsidR="00A85F11" w:rsidRPr="00222DA6" w:rsidRDefault="00185F8E" w:rsidP="00222DA6">
      <w:pPr>
        <w:shd w:val="clear" w:color="auto" w:fill="FFFFFF" w:themeFill="background1"/>
        <w:tabs>
          <w:tab w:val="left" w:pos="567"/>
        </w:tabs>
        <w:ind w:left="1843" w:hanging="425"/>
        <w:jc w:val="both"/>
        <w:rPr>
          <w:rFonts w:ascii="Cambria" w:hAnsi="Cambria"/>
          <w:sz w:val="24"/>
          <w:szCs w:val="24"/>
        </w:rPr>
      </w:pPr>
      <w:r w:rsidRPr="00222DA6">
        <w:rPr>
          <w:rFonts w:ascii="Cambria" w:hAnsi="Cambria"/>
          <w:sz w:val="24"/>
          <w:szCs w:val="24"/>
        </w:rPr>
        <w:t xml:space="preserve">a) The Contractor shall provide the required qualified technical and                              non-technical personnel and labor necessary to operate and maintain the work components during the </w:t>
      </w:r>
      <w:r w:rsidR="00DF64AC" w:rsidRPr="00222DA6">
        <w:rPr>
          <w:rFonts w:ascii="Cambria" w:hAnsi="Cambria"/>
          <w:sz w:val="24"/>
          <w:szCs w:val="24"/>
        </w:rPr>
        <w:t>2</w:t>
      </w:r>
      <w:r w:rsidR="00103C29" w:rsidRPr="00222DA6">
        <w:rPr>
          <w:rFonts w:ascii="Cambria" w:hAnsi="Cambria"/>
          <w:sz w:val="24"/>
          <w:szCs w:val="24"/>
        </w:rPr>
        <w:t>-year</w:t>
      </w:r>
      <w:r w:rsidRPr="00222DA6">
        <w:rPr>
          <w:rFonts w:ascii="Cambria" w:hAnsi="Cambria"/>
          <w:sz w:val="24"/>
          <w:szCs w:val="24"/>
        </w:rPr>
        <w:t xml:space="preserve"> defect liability period after declaration of successful commissioning of the project.</w:t>
      </w:r>
    </w:p>
    <w:p w14:paraId="5F69D3CF" w14:textId="77777777" w:rsidR="00A85F11" w:rsidRPr="00222DA6" w:rsidRDefault="00185F8E" w:rsidP="00222DA6">
      <w:pPr>
        <w:shd w:val="clear" w:color="auto" w:fill="FFFFFF" w:themeFill="background1"/>
        <w:tabs>
          <w:tab w:val="left" w:pos="567"/>
        </w:tabs>
        <w:ind w:left="1843" w:hanging="423"/>
        <w:jc w:val="both"/>
        <w:rPr>
          <w:rFonts w:ascii="Cambria" w:hAnsi="Cambria"/>
          <w:sz w:val="24"/>
          <w:szCs w:val="24"/>
        </w:rPr>
      </w:pPr>
      <w:r w:rsidRPr="00222DA6">
        <w:rPr>
          <w:rFonts w:ascii="Cambria" w:hAnsi="Cambria"/>
          <w:sz w:val="24"/>
          <w:szCs w:val="24"/>
        </w:rPr>
        <w:t>b)   The qualification and capability of Contractor’s personnel shall be appropriate for the tasks they are assigned to perform.</w:t>
      </w:r>
    </w:p>
    <w:p w14:paraId="79EF8D3A" w14:textId="77777777" w:rsidR="00A85F11" w:rsidRPr="00222DA6" w:rsidRDefault="00185F8E" w:rsidP="00222DA6">
      <w:pPr>
        <w:shd w:val="clear" w:color="auto" w:fill="FFFFFF" w:themeFill="background1"/>
        <w:tabs>
          <w:tab w:val="left" w:pos="567"/>
        </w:tabs>
        <w:ind w:left="1843" w:hanging="423"/>
        <w:jc w:val="both"/>
        <w:rPr>
          <w:rFonts w:ascii="Cambria" w:hAnsi="Cambria"/>
          <w:sz w:val="24"/>
          <w:szCs w:val="24"/>
        </w:rPr>
      </w:pPr>
      <w:r w:rsidRPr="00222DA6">
        <w:rPr>
          <w:rFonts w:ascii="Cambria" w:hAnsi="Cambria"/>
          <w:sz w:val="24"/>
          <w:szCs w:val="24"/>
        </w:rPr>
        <w:t>c)  The staff provided shall possess the necessary skills and trained in the operation of the plant prior to assign to the Work.</w:t>
      </w:r>
    </w:p>
    <w:p w14:paraId="7609F2E3" w14:textId="0DF4F650" w:rsidR="00A85F11" w:rsidRPr="00222DA6" w:rsidRDefault="00185F8E" w:rsidP="00222DA6">
      <w:pPr>
        <w:shd w:val="clear" w:color="auto" w:fill="FFFFFF" w:themeFill="background1"/>
        <w:tabs>
          <w:tab w:val="left" w:pos="567"/>
        </w:tabs>
        <w:ind w:left="1843" w:hanging="423"/>
        <w:jc w:val="both"/>
        <w:rPr>
          <w:rFonts w:ascii="Cambria" w:hAnsi="Cambria"/>
          <w:sz w:val="24"/>
          <w:szCs w:val="24"/>
        </w:rPr>
      </w:pPr>
      <w:r w:rsidRPr="00222DA6">
        <w:rPr>
          <w:rFonts w:ascii="Cambria" w:hAnsi="Cambria"/>
          <w:sz w:val="24"/>
          <w:szCs w:val="24"/>
        </w:rPr>
        <w:t xml:space="preserve">d)   If in opinion of the </w:t>
      </w:r>
      <w:r w:rsidR="00677CE0" w:rsidRPr="00222DA6">
        <w:rPr>
          <w:rFonts w:ascii="Cambria" w:hAnsi="Cambria"/>
          <w:b/>
          <w:sz w:val="24"/>
          <w:szCs w:val="24"/>
        </w:rPr>
        <w:t>SMD</w:t>
      </w:r>
      <w:r w:rsidRPr="00222DA6">
        <w:rPr>
          <w:rFonts w:ascii="Cambria" w:hAnsi="Cambria"/>
          <w:b/>
          <w:sz w:val="24"/>
          <w:szCs w:val="24"/>
        </w:rPr>
        <w:t xml:space="preserve">/ULB/ authority </w:t>
      </w:r>
      <w:r w:rsidRPr="00222DA6">
        <w:rPr>
          <w:rFonts w:ascii="Cambria" w:hAnsi="Cambria"/>
          <w:sz w:val="24"/>
          <w:szCs w:val="24"/>
        </w:rPr>
        <w:t xml:space="preserve">  representative a person of Contractor’s staff is considered to be inadequately trained and skilled or otherwise inappropriate for the assigned task and </w:t>
      </w:r>
      <w:r w:rsidR="00677CE0" w:rsidRPr="00222DA6">
        <w:rPr>
          <w:rFonts w:ascii="Cambria" w:hAnsi="Cambria"/>
          <w:b/>
          <w:sz w:val="24"/>
          <w:szCs w:val="24"/>
        </w:rPr>
        <w:t>SMD</w:t>
      </w:r>
      <w:r w:rsidRPr="00222DA6">
        <w:rPr>
          <w:rFonts w:ascii="Cambria" w:hAnsi="Cambria"/>
          <w:b/>
          <w:sz w:val="24"/>
          <w:szCs w:val="24"/>
        </w:rPr>
        <w:t xml:space="preserve">/ULB/ authority </w:t>
      </w:r>
      <w:r w:rsidRPr="00222DA6">
        <w:rPr>
          <w:rFonts w:ascii="Cambria" w:hAnsi="Cambria"/>
          <w:sz w:val="24"/>
          <w:szCs w:val="24"/>
        </w:rPr>
        <w:t xml:space="preserve"> </w:t>
      </w:r>
      <w:r w:rsidRPr="00222DA6">
        <w:rPr>
          <w:rFonts w:ascii="Cambria" w:hAnsi="Cambria"/>
          <w:b/>
          <w:sz w:val="24"/>
          <w:szCs w:val="24"/>
        </w:rPr>
        <w:t xml:space="preserve"> </w:t>
      </w:r>
      <w:r w:rsidRPr="00222DA6">
        <w:rPr>
          <w:rFonts w:ascii="Cambria" w:hAnsi="Cambria"/>
          <w:sz w:val="24"/>
          <w:szCs w:val="24"/>
        </w:rPr>
        <w:t xml:space="preserve">representative may inform the Contractor in writing, the Contractor shall replace him with a person of appropriate skills and training for the task, approved by the </w:t>
      </w:r>
      <w:r w:rsidR="00677CE0" w:rsidRPr="00222DA6">
        <w:rPr>
          <w:rFonts w:ascii="Cambria" w:hAnsi="Cambria"/>
          <w:b/>
          <w:sz w:val="24"/>
          <w:szCs w:val="24"/>
        </w:rPr>
        <w:t>SMD</w:t>
      </w:r>
      <w:r w:rsidRPr="00222DA6">
        <w:rPr>
          <w:rFonts w:ascii="Cambria" w:hAnsi="Cambria"/>
          <w:b/>
          <w:sz w:val="24"/>
          <w:szCs w:val="24"/>
        </w:rPr>
        <w:t xml:space="preserve">/ULB/ authority </w:t>
      </w:r>
      <w:r w:rsidRPr="00222DA6">
        <w:rPr>
          <w:rFonts w:ascii="Cambria" w:hAnsi="Cambria"/>
          <w:sz w:val="24"/>
          <w:szCs w:val="24"/>
        </w:rPr>
        <w:t xml:space="preserve">  representative, immediately of being so informed.</w:t>
      </w:r>
    </w:p>
    <w:p w14:paraId="76B7E260" w14:textId="2862FB0F" w:rsidR="00A85F11" w:rsidRPr="00222DA6" w:rsidRDefault="00185F8E" w:rsidP="00222DA6">
      <w:pPr>
        <w:shd w:val="clear" w:color="auto" w:fill="FFFFFF" w:themeFill="background1"/>
        <w:tabs>
          <w:tab w:val="left" w:pos="567"/>
        </w:tabs>
        <w:ind w:left="1843" w:hanging="423"/>
        <w:jc w:val="both"/>
        <w:rPr>
          <w:rFonts w:ascii="Cambria" w:hAnsi="Cambria"/>
          <w:sz w:val="24"/>
          <w:szCs w:val="24"/>
        </w:rPr>
      </w:pPr>
      <w:r w:rsidRPr="00222DA6">
        <w:rPr>
          <w:rFonts w:ascii="Cambria" w:hAnsi="Cambria"/>
          <w:sz w:val="24"/>
          <w:szCs w:val="24"/>
        </w:rPr>
        <w:t xml:space="preserve">  e)  Normal time duty hours for the Contractor’s personnel shall be notified by the Contractor and if necessary be modified in consultation with the </w:t>
      </w:r>
      <w:r w:rsidR="00677CE0" w:rsidRPr="00222DA6">
        <w:rPr>
          <w:rFonts w:ascii="Cambria" w:hAnsi="Cambria"/>
          <w:b/>
          <w:sz w:val="24"/>
          <w:szCs w:val="24"/>
        </w:rPr>
        <w:t>SMD</w:t>
      </w:r>
      <w:r w:rsidRPr="00222DA6">
        <w:rPr>
          <w:rFonts w:ascii="Cambria" w:hAnsi="Cambria"/>
          <w:b/>
          <w:sz w:val="24"/>
          <w:szCs w:val="24"/>
        </w:rPr>
        <w:t xml:space="preserve">/ULB/ authority </w:t>
      </w:r>
      <w:r w:rsidRPr="00222DA6">
        <w:rPr>
          <w:rFonts w:ascii="Cambria" w:hAnsi="Cambria"/>
          <w:sz w:val="24"/>
          <w:szCs w:val="24"/>
        </w:rPr>
        <w:t xml:space="preserve">  representative.</w:t>
      </w:r>
    </w:p>
    <w:p w14:paraId="07747D15" w14:textId="238FB0FD" w:rsidR="00A85F11" w:rsidRPr="00222DA6" w:rsidRDefault="00185F8E" w:rsidP="00222DA6">
      <w:pPr>
        <w:shd w:val="clear" w:color="auto" w:fill="FFFFFF" w:themeFill="background1"/>
        <w:tabs>
          <w:tab w:val="left" w:pos="567"/>
        </w:tabs>
        <w:ind w:left="1843" w:hanging="423"/>
        <w:jc w:val="both"/>
        <w:rPr>
          <w:rFonts w:ascii="Cambria" w:hAnsi="Cambria"/>
          <w:sz w:val="24"/>
          <w:szCs w:val="24"/>
        </w:rPr>
      </w:pPr>
      <w:r w:rsidRPr="00222DA6">
        <w:rPr>
          <w:rFonts w:ascii="Cambria" w:hAnsi="Cambria"/>
          <w:sz w:val="24"/>
          <w:szCs w:val="24"/>
        </w:rPr>
        <w:lastRenderedPageBreak/>
        <w:t xml:space="preserve"> f)    A shift schedule shall be established by the Contractor and approved by the </w:t>
      </w:r>
      <w:r w:rsidR="00677CE0" w:rsidRPr="00222DA6">
        <w:rPr>
          <w:rFonts w:ascii="Cambria" w:hAnsi="Cambria"/>
          <w:b/>
          <w:sz w:val="24"/>
          <w:szCs w:val="24"/>
        </w:rPr>
        <w:t>SMD</w:t>
      </w:r>
      <w:r w:rsidRPr="00222DA6">
        <w:rPr>
          <w:rFonts w:ascii="Cambria" w:hAnsi="Cambria"/>
          <w:b/>
          <w:sz w:val="24"/>
          <w:szCs w:val="24"/>
        </w:rPr>
        <w:t xml:space="preserve">/ULB/ authority </w:t>
      </w:r>
      <w:r w:rsidRPr="00222DA6">
        <w:rPr>
          <w:rFonts w:ascii="Cambria" w:hAnsi="Cambria"/>
          <w:sz w:val="24"/>
          <w:szCs w:val="24"/>
        </w:rPr>
        <w:t>representative to ensure the presence of necessary number of Contractor’s staff for duty 7 days a week, including holidays.</w:t>
      </w:r>
    </w:p>
    <w:p w14:paraId="1AEF3A04" w14:textId="77777777" w:rsidR="00A85F11" w:rsidRPr="00222DA6" w:rsidRDefault="00185F8E" w:rsidP="00222DA6">
      <w:pPr>
        <w:shd w:val="clear" w:color="auto" w:fill="FFFFFF" w:themeFill="background1"/>
        <w:tabs>
          <w:tab w:val="left" w:pos="567"/>
        </w:tabs>
        <w:ind w:left="1843" w:hanging="423"/>
        <w:jc w:val="both"/>
        <w:rPr>
          <w:rFonts w:ascii="Cambria" w:hAnsi="Cambria"/>
          <w:sz w:val="24"/>
          <w:szCs w:val="24"/>
        </w:rPr>
      </w:pPr>
      <w:r w:rsidRPr="00222DA6">
        <w:rPr>
          <w:rFonts w:ascii="Cambria" w:hAnsi="Cambria"/>
          <w:sz w:val="24"/>
          <w:szCs w:val="24"/>
        </w:rPr>
        <w:t>g)    In the event it becomes necessary for more than one of the Contractor’s key personnel to be absent from the plant, the Contractor shall provide a qualified replacement at his own expense and ensure that specified project duty coverage is maintained.</w:t>
      </w:r>
    </w:p>
    <w:p w14:paraId="66916572" w14:textId="77777777" w:rsidR="00A85F11" w:rsidRPr="00222DA6" w:rsidRDefault="00185F8E" w:rsidP="00222DA6">
      <w:pPr>
        <w:shd w:val="clear" w:color="auto" w:fill="FFFFFF" w:themeFill="background1"/>
        <w:tabs>
          <w:tab w:val="left" w:pos="567"/>
        </w:tabs>
        <w:ind w:left="1843" w:hanging="423"/>
        <w:jc w:val="both"/>
        <w:rPr>
          <w:rFonts w:ascii="Cambria" w:hAnsi="Cambria"/>
          <w:sz w:val="24"/>
          <w:szCs w:val="24"/>
        </w:rPr>
      </w:pPr>
      <w:r w:rsidRPr="00222DA6">
        <w:rPr>
          <w:rFonts w:ascii="Cambria" w:hAnsi="Cambria"/>
          <w:sz w:val="24"/>
          <w:szCs w:val="24"/>
        </w:rPr>
        <w:t>h)  The Contractor shall include in his cost medical and accident insurance expenses of all the staff employed by him along with all provision of the labor welfare acts prescribed from time to time by the state and central government.</w:t>
      </w:r>
    </w:p>
    <w:p w14:paraId="72EDB6E1" w14:textId="011370A9" w:rsidR="00A85F11" w:rsidRPr="00222DA6" w:rsidRDefault="00185F8E" w:rsidP="00222DA6">
      <w:pPr>
        <w:shd w:val="clear" w:color="auto" w:fill="FFFFFF" w:themeFill="background1"/>
        <w:tabs>
          <w:tab w:val="left" w:pos="567"/>
        </w:tabs>
        <w:ind w:left="1843" w:hanging="423"/>
        <w:jc w:val="both"/>
        <w:rPr>
          <w:rFonts w:ascii="Cambria" w:hAnsi="Cambria"/>
          <w:sz w:val="24"/>
          <w:szCs w:val="24"/>
        </w:rPr>
      </w:pPr>
      <w:r w:rsidRPr="00222DA6">
        <w:rPr>
          <w:rFonts w:ascii="Cambria" w:hAnsi="Cambria"/>
          <w:sz w:val="24"/>
          <w:szCs w:val="24"/>
        </w:rPr>
        <w:t xml:space="preserve"> i)     Adequate insurance cover shall also be maintained during execution and trial run period for all </w:t>
      </w:r>
      <w:r w:rsidR="00677CE0" w:rsidRPr="00222DA6">
        <w:rPr>
          <w:rFonts w:ascii="Cambria" w:hAnsi="Cambria"/>
          <w:b/>
          <w:sz w:val="24"/>
          <w:szCs w:val="24"/>
        </w:rPr>
        <w:t>SMD</w:t>
      </w:r>
      <w:r w:rsidRPr="00222DA6">
        <w:rPr>
          <w:rFonts w:ascii="Cambria" w:hAnsi="Cambria"/>
          <w:b/>
          <w:sz w:val="24"/>
          <w:szCs w:val="24"/>
        </w:rPr>
        <w:t xml:space="preserve">/ULB/ </w:t>
      </w:r>
      <w:r w:rsidR="00096ECF" w:rsidRPr="00222DA6">
        <w:rPr>
          <w:rFonts w:ascii="Cambria" w:hAnsi="Cambria"/>
          <w:b/>
          <w:sz w:val="24"/>
          <w:szCs w:val="24"/>
        </w:rPr>
        <w:t xml:space="preserve">authority </w:t>
      </w:r>
      <w:r w:rsidR="00096ECF" w:rsidRPr="00222DA6">
        <w:rPr>
          <w:rFonts w:ascii="Cambria" w:hAnsi="Cambria"/>
          <w:sz w:val="24"/>
          <w:szCs w:val="24"/>
        </w:rPr>
        <w:t>as</w:t>
      </w:r>
      <w:r w:rsidRPr="00222DA6">
        <w:rPr>
          <w:rFonts w:ascii="Cambria" w:hAnsi="Cambria"/>
          <w:sz w:val="24"/>
          <w:szCs w:val="24"/>
        </w:rPr>
        <w:t xml:space="preserve"> well as casual temporary employees and visitors.</w:t>
      </w:r>
    </w:p>
    <w:p w14:paraId="248DC83B" w14:textId="43696331" w:rsidR="00A85F11" w:rsidRPr="00222DA6" w:rsidRDefault="00185F8E" w:rsidP="00222DA6">
      <w:pPr>
        <w:shd w:val="clear" w:color="auto" w:fill="FFFFFF" w:themeFill="background1"/>
        <w:tabs>
          <w:tab w:val="left" w:pos="567"/>
        </w:tabs>
        <w:ind w:left="1843" w:hanging="423"/>
        <w:jc w:val="both"/>
        <w:rPr>
          <w:rFonts w:ascii="Cambria" w:hAnsi="Cambria"/>
          <w:sz w:val="24"/>
          <w:szCs w:val="24"/>
        </w:rPr>
      </w:pPr>
      <w:r w:rsidRPr="00222DA6">
        <w:rPr>
          <w:rFonts w:ascii="Cambria" w:hAnsi="Cambria"/>
          <w:sz w:val="24"/>
          <w:szCs w:val="24"/>
        </w:rPr>
        <w:t xml:space="preserve">j)      </w:t>
      </w:r>
      <w:r w:rsidR="00677CE0" w:rsidRPr="00222DA6">
        <w:rPr>
          <w:rFonts w:ascii="Cambria" w:hAnsi="Cambria"/>
          <w:b/>
          <w:sz w:val="24"/>
          <w:szCs w:val="24"/>
        </w:rPr>
        <w:t>SMD</w:t>
      </w:r>
      <w:r w:rsidRPr="00222DA6">
        <w:rPr>
          <w:rFonts w:ascii="Cambria" w:hAnsi="Cambria"/>
          <w:b/>
          <w:sz w:val="24"/>
          <w:szCs w:val="24"/>
        </w:rPr>
        <w:t>/ULB</w:t>
      </w:r>
      <w:r w:rsidRPr="00222DA6">
        <w:rPr>
          <w:rFonts w:ascii="Cambria" w:hAnsi="Cambria"/>
          <w:sz w:val="24"/>
          <w:szCs w:val="24"/>
        </w:rPr>
        <w:t xml:space="preserve"> </w:t>
      </w:r>
      <w:r w:rsidRPr="00222DA6">
        <w:rPr>
          <w:rFonts w:ascii="Cambria" w:hAnsi="Cambria"/>
          <w:b/>
          <w:sz w:val="24"/>
          <w:szCs w:val="24"/>
        </w:rPr>
        <w:t xml:space="preserve">/ </w:t>
      </w:r>
      <w:r w:rsidR="004C1EA7" w:rsidRPr="00222DA6">
        <w:rPr>
          <w:rFonts w:ascii="Cambria" w:hAnsi="Cambria"/>
          <w:b/>
          <w:sz w:val="24"/>
          <w:szCs w:val="24"/>
        </w:rPr>
        <w:t xml:space="preserve">authority </w:t>
      </w:r>
      <w:r w:rsidR="004C1EA7" w:rsidRPr="00222DA6">
        <w:rPr>
          <w:rFonts w:ascii="Cambria" w:hAnsi="Cambria"/>
          <w:sz w:val="24"/>
          <w:szCs w:val="24"/>
        </w:rPr>
        <w:t>is</w:t>
      </w:r>
      <w:r w:rsidRPr="00222DA6">
        <w:rPr>
          <w:rFonts w:ascii="Cambria" w:hAnsi="Cambria"/>
          <w:sz w:val="24"/>
          <w:szCs w:val="24"/>
        </w:rPr>
        <w:t xml:space="preserve"> not liable for any compensation on arising due to any accident/ mishap of any nature occurring in the plant premises.</w:t>
      </w:r>
    </w:p>
    <w:p w14:paraId="6E4747E3" w14:textId="2ACEAFC9" w:rsidR="00A85F11" w:rsidRPr="00222DA6" w:rsidRDefault="00185F8E" w:rsidP="00222DA6">
      <w:pPr>
        <w:shd w:val="clear" w:color="auto" w:fill="FFFFFF" w:themeFill="background1"/>
        <w:tabs>
          <w:tab w:val="left" w:pos="567"/>
        </w:tabs>
        <w:spacing w:before="240" w:after="240"/>
        <w:ind w:left="567"/>
        <w:jc w:val="both"/>
        <w:rPr>
          <w:rFonts w:ascii="Cambria" w:hAnsi="Cambria"/>
          <w:sz w:val="24"/>
          <w:szCs w:val="24"/>
        </w:rPr>
      </w:pPr>
      <w:r w:rsidRPr="00222DA6">
        <w:rPr>
          <w:rFonts w:ascii="Cambria" w:hAnsi="Cambria"/>
          <w:sz w:val="24"/>
          <w:szCs w:val="24"/>
        </w:rPr>
        <w:t xml:space="preserve">The Contractor shall maintain the required qualified </w:t>
      </w:r>
      <w:r w:rsidR="00096ECF" w:rsidRPr="00222DA6">
        <w:rPr>
          <w:rFonts w:ascii="Cambria" w:hAnsi="Cambria"/>
          <w:sz w:val="24"/>
          <w:szCs w:val="24"/>
        </w:rPr>
        <w:t>minimum personnel</w:t>
      </w:r>
      <w:r w:rsidRPr="00222DA6">
        <w:rPr>
          <w:rFonts w:ascii="Cambria" w:hAnsi="Cambria"/>
          <w:sz w:val="24"/>
          <w:szCs w:val="24"/>
        </w:rPr>
        <w:t xml:space="preserve"> throughout the construction period and till the completion of the defect liability period.</w:t>
      </w:r>
    </w:p>
    <w:p w14:paraId="3F9DC21B" w14:textId="77777777" w:rsidR="00A85F11" w:rsidRPr="00222DA6" w:rsidRDefault="00185F8E" w:rsidP="00222DA6">
      <w:pPr>
        <w:widowControl w:val="0"/>
        <w:numPr>
          <w:ilvl w:val="0"/>
          <w:numId w:val="43"/>
        </w:numPr>
        <w:shd w:val="clear" w:color="auto" w:fill="FFFFFF" w:themeFill="background1"/>
        <w:spacing w:after="0"/>
        <w:ind w:left="720" w:right="-306"/>
        <w:jc w:val="both"/>
        <w:rPr>
          <w:rFonts w:ascii="Cambria" w:hAnsi="Cambria"/>
          <w:b/>
          <w:bCs/>
          <w:sz w:val="24"/>
          <w:szCs w:val="24"/>
        </w:rPr>
      </w:pPr>
      <w:r w:rsidRPr="00222DA6">
        <w:rPr>
          <w:rFonts w:ascii="Cambria" w:hAnsi="Cambria"/>
          <w:b/>
          <w:bCs/>
          <w:sz w:val="24"/>
          <w:szCs w:val="24"/>
        </w:rPr>
        <w:t xml:space="preserve">Safety </w:t>
      </w:r>
    </w:p>
    <w:p w14:paraId="222C5C5A" w14:textId="77777777" w:rsidR="00A85F11" w:rsidRPr="00222DA6" w:rsidRDefault="00185F8E" w:rsidP="00222DA6">
      <w:pPr>
        <w:pStyle w:val="ListParagraph"/>
        <w:numPr>
          <w:ilvl w:val="0"/>
          <w:numId w:val="44"/>
        </w:numPr>
        <w:shd w:val="clear" w:color="auto" w:fill="FFFFFF" w:themeFill="background1"/>
        <w:tabs>
          <w:tab w:val="left" w:pos="567"/>
        </w:tabs>
        <w:ind w:left="1134" w:hanging="218"/>
        <w:jc w:val="both"/>
        <w:rPr>
          <w:rFonts w:ascii="Cambria" w:hAnsi="Cambria"/>
          <w:sz w:val="24"/>
          <w:szCs w:val="24"/>
        </w:rPr>
      </w:pPr>
      <w:r w:rsidRPr="00222DA6">
        <w:rPr>
          <w:rFonts w:ascii="Cambria" w:hAnsi="Cambria"/>
          <w:sz w:val="24"/>
          <w:szCs w:val="24"/>
        </w:rPr>
        <w:t>The Contractor shall be responsible for safety of his staff of the plant and shall procure, provide and maintain all safety equipment necessary such as gloves boots, mats, etc.</w:t>
      </w:r>
    </w:p>
    <w:p w14:paraId="1ADFBAAB" w14:textId="77777777" w:rsidR="00A85F11" w:rsidRPr="00222DA6" w:rsidRDefault="00185F8E" w:rsidP="00222DA6">
      <w:pPr>
        <w:pStyle w:val="ListParagraph"/>
        <w:numPr>
          <w:ilvl w:val="0"/>
          <w:numId w:val="44"/>
        </w:numPr>
        <w:shd w:val="clear" w:color="auto" w:fill="FFFFFF" w:themeFill="background1"/>
        <w:tabs>
          <w:tab w:val="left" w:pos="567"/>
        </w:tabs>
        <w:ind w:left="1134" w:hanging="218"/>
        <w:jc w:val="both"/>
        <w:rPr>
          <w:rFonts w:ascii="Cambria" w:hAnsi="Cambria"/>
          <w:sz w:val="24"/>
          <w:szCs w:val="24"/>
        </w:rPr>
      </w:pPr>
      <w:r w:rsidRPr="00222DA6">
        <w:rPr>
          <w:rFonts w:ascii="Cambria" w:hAnsi="Cambria"/>
          <w:sz w:val="24"/>
          <w:szCs w:val="24"/>
        </w:rPr>
        <w:t>The Contractor shall utilize awareness procedures in every element of operation and maintenance.</w:t>
      </w:r>
    </w:p>
    <w:p w14:paraId="14090106" w14:textId="77777777" w:rsidR="00A85F11" w:rsidRPr="00222DA6" w:rsidRDefault="00185F8E" w:rsidP="00222DA6">
      <w:pPr>
        <w:pStyle w:val="ListParagraph"/>
        <w:numPr>
          <w:ilvl w:val="0"/>
          <w:numId w:val="44"/>
        </w:numPr>
        <w:shd w:val="clear" w:color="auto" w:fill="FFFFFF" w:themeFill="background1"/>
        <w:tabs>
          <w:tab w:val="left" w:pos="567"/>
        </w:tabs>
        <w:ind w:left="1134" w:hanging="218"/>
        <w:jc w:val="both"/>
        <w:rPr>
          <w:rFonts w:ascii="Cambria" w:hAnsi="Cambria"/>
          <w:sz w:val="24"/>
          <w:szCs w:val="24"/>
        </w:rPr>
      </w:pPr>
      <w:r w:rsidRPr="00222DA6">
        <w:rPr>
          <w:rFonts w:ascii="Cambria" w:hAnsi="Cambria"/>
          <w:sz w:val="24"/>
          <w:szCs w:val="24"/>
        </w:rPr>
        <w:t>The Contractor shall emphasize site safety including adoption of maintenance.</w:t>
      </w:r>
    </w:p>
    <w:p w14:paraId="387900EC" w14:textId="77777777" w:rsidR="00A85F11" w:rsidRPr="00222DA6" w:rsidRDefault="00185F8E" w:rsidP="00222DA6">
      <w:pPr>
        <w:pStyle w:val="ListParagraph"/>
        <w:numPr>
          <w:ilvl w:val="1"/>
          <w:numId w:val="44"/>
        </w:numPr>
        <w:shd w:val="clear" w:color="auto" w:fill="FFFFFF" w:themeFill="background1"/>
        <w:tabs>
          <w:tab w:val="left" w:pos="567"/>
        </w:tabs>
        <w:jc w:val="both"/>
        <w:rPr>
          <w:rFonts w:ascii="Cambria" w:hAnsi="Cambria"/>
          <w:sz w:val="24"/>
          <w:szCs w:val="24"/>
        </w:rPr>
      </w:pPr>
      <w:r w:rsidRPr="00222DA6">
        <w:rPr>
          <w:rFonts w:ascii="Cambria" w:hAnsi="Cambria"/>
          <w:sz w:val="24"/>
          <w:szCs w:val="24"/>
        </w:rPr>
        <w:t>Safe working procedures, cleanliness and care of the plant as a whole</w:t>
      </w:r>
    </w:p>
    <w:p w14:paraId="15252AFD" w14:textId="77777777" w:rsidR="00A85F11" w:rsidRPr="00222DA6" w:rsidRDefault="00185F8E" w:rsidP="00222DA6">
      <w:pPr>
        <w:pStyle w:val="ListParagraph"/>
        <w:numPr>
          <w:ilvl w:val="1"/>
          <w:numId w:val="44"/>
        </w:numPr>
        <w:shd w:val="clear" w:color="auto" w:fill="FFFFFF" w:themeFill="background1"/>
        <w:tabs>
          <w:tab w:val="left" w:pos="567"/>
        </w:tabs>
        <w:jc w:val="both"/>
        <w:rPr>
          <w:rFonts w:ascii="Cambria" w:hAnsi="Cambria"/>
          <w:sz w:val="24"/>
          <w:szCs w:val="24"/>
        </w:rPr>
      </w:pPr>
      <w:r w:rsidRPr="00222DA6">
        <w:rPr>
          <w:rFonts w:ascii="Cambria" w:hAnsi="Cambria"/>
          <w:sz w:val="24"/>
          <w:szCs w:val="24"/>
        </w:rPr>
        <w:t>Accident and hazardous conditions, Chlorine leak prevention and reporting.</w:t>
      </w:r>
    </w:p>
    <w:p w14:paraId="4DEEE9CD" w14:textId="77777777" w:rsidR="00A85F11" w:rsidRPr="00222DA6" w:rsidRDefault="00185F8E" w:rsidP="00222DA6">
      <w:pPr>
        <w:pStyle w:val="ListParagraph"/>
        <w:numPr>
          <w:ilvl w:val="1"/>
          <w:numId w:val="44"/>
        </w:numPr>
        <w:shd w:val="clear" w:color="auto" w:fill="FFFFFF" w:themeFill="background1"/>
        <w:tabs>
          <w:tab w:val="left" w:pos="567"/>
        </w:tabs>
        <w:jc w:val="both"/>
        <w:rPr>
          <w:rFonts w:ascii="Cambria" w:hAnsi="Cambria"/>
          <w:sz w:val="24"/>
          <w:szCs w:val="24"/>
        </w:rPr>
      </w:pPr>
      <w:r w:rsidRPr="00222DA6">
        <w:rPr>
          <w:rFonts w:ascii="Cambria" w:hAnsi="Cambria"/>
          <w:sz w:val="24"/>
          <w:szCs w:val="24"/>
        </w:rPr>
        <w:t>Shall impart safety training and safety necessities to all members at regular intervals, especially for new comers.</w:t>
      </w:r>
    </w:p>
    <w:p w14:paraId="618C38A9" w14:textId="77777777" w:rsidR="00A85F11" w:rsidRPr="00222DA6" w:rsidRDefault="00185F8E" w:rsidP="00222DA6">
      <w:pPr>
        <w:pStyle w:val="ListParagraph"/>
        <w:numPr>
          <w:ilvl w:val="1"/>
          <w:numId w:val="44"/>
        </w:numPr>
        <w:shd w:val="clear" w:color="auto" w:fill="FFFFFF" w:themeFill="background1"/>
        <w:tabs>
          <w:tab w:val="left" w:pos="567"/>
        </w:tabs>
        <w:jc w:val="both"/>
        <w:rPr>
          <w:rFonts w:ascii="Cambria" w:hAnsi="Cambria"/>
          <w:sz w:val="24"/>
          <w:szCs w:val="24"/>
        </w:rPr>
      </w:pPr>
      <w:r w:rsidRPr="00222DA6">
        <w:rPr>
          <w:rFonts w:ascii="Cambria" w:hAnsi="Cambria"/>
          <w:sz w:val="24"/>
          <w:szCs w:val="24"/>
        </w:rPr>
        <w:t xml:space="preserve">Shall provide Notice Boards and display boards at appropriate locations, detailing precautions to be taken by O &amp; M personnel to Work in conformity to regulations and procedures and by the visitors to the plant. </w:t>
      </w:r>
    </w:p>
    <w:p w14:paraId="5B668768" w14:textId="3500E5DB" w:rsidR="00A85F11" w:rsidRPr="00222DA6" w:rsidRDefault="00185F8E" w:rsidP="00222DA6">
      <w:pPr>
        <w:pStyle w:val="ListParagraph"/>
        <w:numPr>
          <w:ilvl w:val="1"/>
          <w:numId w:val="44"/>
        </w:numPr>
        <w:shd w:val="clear" w:color="auto" w:fill="FFFFFF" w:themeFill="background1"/>
        <w:tabs>
          <w:tab w:val="left" w:pos="567"/>
        </w:tabs>
        <w:jc w:val="both"/>
        <w:rPr>
          <w:rFonts w:ascii="Cambria" w:hAnsi="Cambria"/>
          <w:sz w:val="24"/>
          <w:szCs w:val="24"/>
        </w:rPr>
      </w:pPr>
      <w:r w:rsidRPr="00222DA6">
        <w:rPr>
          <w:rFonts w:ascii="Cambria" w:hAnsi="Cambria"/>
          <w:sz w:val="24"/>
          <w:szCs w:val="24"/>
        </w:rPr>
        <w:t xml:space="preserve">Shall notify the </w:t>
      </w:r>
      <w:r w:rsidR="00677CE0" w:rsidRPr="00222DA6">
        <w:rPr>
          <w:rFonts w:ascii="Cambria" w:hAnsi="Cambria"/>
          <w:b/>
          <w:sz w:val="24"/>
          <w:szCs w:val="24"/>
        </w:rPr>
        <w:t>SMD</w:t>
      </w:r>
      <w:r w:rsidRPr="00222DA6">
        <w:rPr>
          <w:rFonts w:ascii="Cambria" w:hAnsi="Cambria"/>
          <w:b/>
          <w:sz w:val="24"/>
          <w:szCs w:val="24"/>
        </w:rPr>
        <w:t xml:space="preserve">/ULBs/ authority </w:t>
      </w:r>
      <w:r w:rsidRPr="00222DA6">
        <w:rPr>
          <w:rFonts w:ascii="Cambria" w:hAnsi="Cambria"/>
          <w:sz w:val="24"/>
          <w:szCs w:val="24"/>
        </w:rPr>
        <w:t xml:space="preserve"> </w:t>
      </w:r>
      <w:r w:rsidRPr="00222DA6">
        <w:rPr>
          <w:rFonts w:ascii="Cambria" w:hAnsi="Cambria"/>
          <w:b/>
          <w:sz w:val="24"/>
          <w:szCs w:val="24"/>
        </w:rPr>
        <w:t xml:space="preserve"> </w:t>
      </w:r>
      <w:r w:rsidRPr="00222DA6">
        <w:rPr>
          <w:rFonts w:ascii="Cambria" w:hAnsi="Cambria"/>
          <w:sz w:val="24"/>
          <w:szCs w:val="24"/>
        </w:rPr>
        <w:t>representative immediately if any accident occurs whether on-site or off site in which Contractor is directly involved and results thereof any injury to any person, whether directly concerned with the site or a third party. Such initial notification may be verbal and shall be followed by comprehensive report within 24 hours of the accident.</w:t>
      </w:r>
    </w:p>
    <w:p w14:paraId="07657CB9" w14:textId="77777777" w:rsidR="00A85F11" w:rsidRPr="00222DA6" w:rsidRDefault="00185F8E" w:rsidP="00222DA6">
      <w:pPr>
        <w:pStyle w:val="ListParagraph"/>
        <w:numPr>
          <w:ilvl w:val="0"/>
          <w:numId w:val="44"/>
        </w:numPr>
        <w:shd w:val="clear" w:color="auto" w:fill="FFFFFF" w:themeFill="background1"/>
        <w:tabs>
          <w:tab w:val="left" w:pos="567"/>
        </w:tabs>
        <w:ind w:left="1134" w:hanging="218"/>
        <w:jc w:val="both"/>
        <w:rPr>
          <w:rFonts w:ascii="Cambria" w:hAnsi="Cambria"/>
          <w:sz w:val="24"/>
          <w:szCs w:val="24"/>
        </w:rPr>
      </w:pPr>
      <w:r w:rsidRPr="00222DA6">
        <w:rPr>
          <w:rFonts w:ascii="Cambria" w:hAnsi="Cambria"/>
          <w:sz w:val="24"/>
          <w:szCs w:val="24"/>
        </w:rPr>
        <w:t>The Contractor may refuse entry into the plant, to all personnel’s including on grounds of safety and persons not carrying proper identification.</w:t>
      </w:r>
    </w:p>
    <w:p w14:paraId="5B6E73D0" w14:textId="45F21D69" w:rsidR="00A85F11" w:rsidRPr="00222DA6" w:rsidRDefault="00185F8E" w:rsidP="00222DA6">
      <w:pPr>
        <w:pStyle w:val="ListParagraph"/>
        <w:numPr>
          <w:ilvl w:val="0"/>
          <w:numId w:val="44"/>
        </w:numPr>
        <w:shd w:val="clear" w:color="auto" w:fill="FFFFFF" w:themeFill="background1"/>
        <w:tabs>
          <w:tab w:val="left" w:pos="567"/>
        </w:tabs>
        <w:ind w:left="1134" w:hanging="218"/>
        <w:jc w:val="both"/>
        <w:rPr>
          <w:rFonts w:ascii="Cambria" w:hAnsi="Cambria"/>
          <w:sz w:val="24"/>
          <w:szCs w:val="24"/>
        </w:rPr>
      </w:pPr>
      <w:r w:rsidRPr="00222DA6">
        <w:rPr>
          <w:rFonts w:ascii="Cambria" w:hAnsi="Cambria"/>
          <w:sz w:val="24"/>
          <w:szCs w:val="24"/>
        </w:rPr>
        <w:lastRenderedPageBreak/>
        <w:t xml:space="preserve">Personnel shall be permitted entry into the plant only on disclosing their identity and those authorized personnel including </w:t>
      </w:r>
      <w:r w:rsidR="00677CE0" w:rsidRPr="00222DA6">
        <w:rPr>
          <w:rFonts w:ascii="Cambria" w:hAnsi="Cambria"/>
          <w:b/>
          <w:bCs/>
          <w:sz w:val="24"/>
          <w:szCs w:val="24"/>
        </w:rPr>
        <w:t>SMD</w:t>
      </w:r>
      <w:r w:rsidRPr="00222DA6">
        <w:rPr>
          <w:rFonts w:ascii="Cambria" w:hAnsi="Cambria"/>
          <w:b/>
          <w:bCs/>
          <w:sz w:val="24"/>
          <w:szCs w:val="24"/>
        </w:rPr>
        <w:t>/ULB/ authority</w:t>
      </w:r>
      <w:r w:rsidRPr="00222DA6">
        <w:rPr>
          <w:rFonts w:ascii="Cambria" w:hAnsi="Cambria"/>
          <w:sz w:val="24"/>
          <w:szCs w:val="24"/>
        </w:rPr>
        <w:t xml:space="preserve">   representative shall be issued identity cards with photographs by the Contractor, this also includes casual visitors who shall be issued a temporary visitors entry permit. </w:t>
      </w:r>
    </w:p>
    <w:p w14:paraId="375DCBA7" w14:textId="77777777" w:rsidR="00A85F11" w:rsidRPr="00222DA6" w:rsidRDefault="00185F8E" w:rsidP="00222DA6">
      <w:pPr>
        <w:widowControl w:val="0"/>
        <w:numPr>
          <w:ilvl w:val="0"/>
          <w:numId w:val="43"/>
        </w:numPr>
        <w:shd w:val="clear" w:color="auto" w:fill="FFFFFF" w:themeFill="background1"/>
        <w:spacing w:after="0"/>
        <w:ind w:left="720" w:right="-306"/>
        <w:jc w:val="both"/>
        <w:rPr>
          <w:rFonts w:ascii="Cambria" w:hAnsi="Cambria"/>
          <w:b/>
          <w:bCs/>
          <w:sz w:val="24"/>
          <w:szCs w:val="24"/>
        </w:rPr>
      </w:pPr>
      <w:r w:rsidRPr="00222DA6">
        <w:rPr>
          <w:rFonts w:ascii="Cambria" w:hAnsi="Cambria"/>
          <w:b/>
          <w:bCs/>
          <w:sz w:val="24"/>
          <w:szCs w:val="24"/>
        </w:rPr>
        <w:t xml:space="preserve">Reporting </w:t>
      </w:r>
    </w:p>
    <w:p w14:paraId="245A9E63" w14:textId="77777777" w:rsidR="00A85F11" w:rsidRPr="00222DA6" w:rsidRDefault="00185F8E" w:rsidP="00222DA6">
      <w:pPr>
        <w:pStyle w:val="ListParagraph"/>
        <w:numPr>
          <w:ilvl w:val="2"/>
          <w:numId w:val="45"/>
        </w:numPr>
        <w:shd w:val="clear" w:color="auto" w:fill="FFFFFF" w:themeFill="background1"/>
        <w:tabs>
          <w:tab w:val="left" w:pos="567"/>
        </w:tabs>
        <w:ind w:left="1134"/>
        <w:jc w:val="both"/>
        <w:rPr>
          <w:rFonts w:ascii="Cambria" w:hAnsi="Cambria"/>
          <w:sz w:val="24"/>
          <w:szCs w:val="24"/>
        </w:rPr>
      </w:pPr>
      <w:r w:rsidRPr="00222DA6">
        <w:rPr>
          <w:rFonts w:ascii="Cambria" w:hAnsi="Cambria"/>
          <w:sz w:val="24"/>
          <w:szCs w:val="24"/>
        </w:rPr>
        <w:t>The daily reports are to be prepared and retained at site for inspection.</w:t>
      </w:r>
    </w:p>
    <w:p w14:paraId="437AF1D7" w14:textId="1D0C601F" w:rsidR="00A85F11" w:rsidRPr="00222DA6" w:rsidRDefault="00185F8E" w:rsidP="00222DA6">
      <w:pPr>
        <w:pStyle w:val="ListParagraph"/>
        <w:numPr>
          <w:ilvl w:val="2"/>
          <w:numId w:val="45"/>
        </w:numPr>
        <w:shd w:val="clear" w:color="auto" w:fill="FFFFFF" w:themeFill="background1"/>
        <w:tabs>
          <w:tab w:val="left" w:pos="567"/>
        </w:tabs>
        <w:ind w:left="1134"/>
        <w:jc w:val="both"/>
        <w:rPr>
          <w:rFonts w:ascii="Cambria" w:hAnsi="Cambria"/>
          <w:sz w:val="24"/>
          <w:szCs w:val="24"/>
        </w:rPr>
      </w:pPr>
      <w:r w:rsidRPr="00222DA6">
        <w:rPr>
          <w:rFonts w:ascii="Cambria" w:hAnsi="Cambria"/>
          <w:sz w:val="24"/>
          <w:szCs w:val="24"/>
        </w:rPr>
        <w:t xml:space="preserve">Overall reporting formats shall be approved by </w:t>
      </w:r>
      <w:r w:rsidR="00677CE0" w:rsidRPr="00222DA6">
        <w:rPr>
          <w:rFonts w:ascii="Cambria" w:hAnsi="Cambria"/>
          <w:b/>
          <w:sz w:val="24"/>
          <w:szCs w:val="24"/>
        </w:rPr>
        <w:t>SMD</w:t>
      </w:r>
      <w:r w:rsidRPr="00222DA6">
        <w:rPr>
          <w:rFonts w:ascii="Cambria" w:hAnsi="Cambria"/>
          <w:b/>
          <w:sz w:val="24"/>
          <w:szCs w:val="24"/>
        </w:rPr>
        <w:t xml:space="preserve">/ULB/ authority </w:t>
      </w:r>
      <w:r w:rsidRPr="00222DA6">
        <w:rPr>
          <w:rFonts w:ascii="Cambria" w:hAnsi="Cambria"/>
          <w:sz w:val="24"/>
          <w:szCs w:val="24"/>
        </w:rPr>
        <w:t xml:space="preserve">representative and PDMC and may have to be modified from time to time as required and approved by </w:t>
      </w:r>
      <w:r w:rsidR="00677CE0" w:rsidRPr="00222DA6">
        <w:rPr>
          <w:rFonts w:ascii="Cambria" w:hAnsi="Cambria"/>
          <w:b/>
          <w:sz w:val="24"/>
          <w:szCs w:val="24"/>
        </w:rPr>
        <w:t>SMD</w:t>
      </w:r>
      <w:r w:rsidRPr="00222DA6">
        <w:rPr>
          <w:rFonts w:ascii="Cambria" w:hAnsi="Cambria"/>
          <w:b/>
          <w:sz w:val="24"/>
          <w:szCs w:val="24"/>
        </w:rPr>
        <w:t xml:space="preserve">/ULB/ authority </w:t>
      </w:r>
      <w:r w:rsidRPr="00222DA6">
        <w:rPr>
          <w:rFonts w:ascii="Cambria" w:hAnsi="Cambria"/>
          <w:sz w:val="24"/>
          <w:szCs w:val="24"/>
        </w:rPr>
        <w:t xml:space="preserve"> </w:t>
      </w:r>
      <w:r w:rsidRPr="00222DA6">
        <w:rPr>
          <w:rFonts w:ascii="Cambria" w:hAnsi="Cambria"/>
          <w:b/>
          <w:sz w:val="24"/>
          <w:szCs w:val="24"/>
        </w:rPr>
        <w:t xml:space="preserve"> </w:t>
      </w:r>
      <w:r w:rsidRPr="00222DA6">
        <w:rPr>
          <w:rFonts w:ascii="Cambria" w:hAnsi="Cambria"/>
          <w:sz w:val="24"/>
          <w:szCs w:val="24"/>
        </w:rPr>
        <w:t>representative.</w:t>
      </w:r>
    </w:p>
    <w:p w14:paraId="5E9C8F95" w14:textId="13F60982" w:rsidR="00A85F11" w:rsidRPr="00222DA6" w:rsidRDefault="00185F8E" w:rsidP="00222DA6">
      <w:pPr>
        <w:pStyle w:val="ListParagraph"/>
        <w:numPr>
          <w:ilvl w:val="2"/>
          <w:numId w:val="45"/>
        </w:numPr>
        <w:shd w:val="clear" w:color="auto" w:fill="FFFFFF" w:themeFill="background1"/>
        <w:tabs>
          <w:tab w:val="left" w:pos="567"/>
        </w:tabs>
        <w:ind w:left="1134"/>
        <w:jc w:val="both"/>
        <w:rPr>
          <w:rFonts w:ascii="Cambria" w:hAnsi="Cambria"/>
          <w:sz w:val="24"/>
          <w:szCs w:val="24"/>
        </w:rPr>
      </w:pPr>
      <w:r w:rsidRPr="00222DA6">
        <w:rPr>
          <w:rFonts w:ascii="Cambria" w:hAnsi="Cambria"/>
          <w:sz w:val="24"/>
          <w:szCs w:val="24"/>
        </w:rPr>
        <w:t xml:space="preserve">Contractor may have to prepare and submit additional reports on particular matters and incidents having special significance as and when required by the </w:t>
      </w:r>
      <w:r w:rsidR="00677CE0" w:rsidRPr="00222DA6">
        <w:rPr>
          <w:rFonts w:ascii="Cambria" w:hAnsi="Cambria"/>
          <w:b/>
          <w:sz w:val="24"/>
          <w:szCs w:val="24"/>
        </w:rPr>
        <w:t>SMD</w:t>
      </w:r>
      <w:r w:rsidRPr="00222DA6">
        <w:rPr>
          <w:rFonts w:ascii="Cambria" w:hAnsi="Cambria"/>
          <w:b/>
          <w:sz w:val="24"/>
          <w:szCs w:val="24"/>
        </w:rPr>
        <w:t xml:space="preserve">/ULB/ authority </w:t>
      </w:r>
      <w:r w:rsidRPr="00222DA6">
        <w:rPr>
          <w:rFonts w:ascii="Cambria" w:hAnsi="Cambria"/>
          <w:sz w:val="24"/>
          <w:szCs w:val="24"/>
        </w:rPr>
        <w:t xml:space="preserve">representative. </w:t>
      </w:r>
    </w:p>
    <w:p w14:paraId="1A98F9A0" w14:textId="77777777" w:rsidR="00A85F11" w:rsidRPr="00222DA6" w:rsidRDefault="00185F8E" w:rsidP="00222DA6">
      <w:pPr>
        <w:widowControl w:val="0"/>
        <w:numPr>
          <w:ilvl w:val="0"/>
          <w:numId w:val="43"/>
        </w:numPr>
        <w:shd w:val="clear" w:color="auto" w:fill="FFFFFF" w:themeFill="background1"/>
        <w:spacing w:after="0"/>
        <w:ind w:left="720" w:right="-306"/>
        <w:jc w:val="both"/>
        <w:rPr>
          <w:rFonts w:ascii="Cambria" w:hAnsi="Cambria"/>
          <w:b/>
          <w:bCs/>
          <w:sz w:val="24"/>
          <w:szCs w:val="24"/>
        </w:rPr>
      </w:pPr>
      <w:r w:rsidRPr="00222DA6">
        <w:rPr>
          <w:rFonts w:ascii="Cambria" w:hAnsi="Cambria"/>
          <w:b/>
          <w:bCs/>
          <w:sz w:val="24"/>
          <w:szCs w:val="24"/>
        </w:rPr>
        <w:t>Training</w:t>
      </w:r>
    </w:p>
    <w:p w14:paraId="79AD3F38" w14:textId="2A3D62D1" w:rsidR="00A85F11" w:rsidRPr="00222DA6" w:rsidRDefault="00185F8E" w:rsidP="00222DA6">
      <w:pPr>
        <w:pStyle w:val="ListParagraph"/>
        <w:numPr>
          <w:ilvl w:val="0"/>
          <w:numId w:val="46"/>
        </w:numPr>
        <w:shd w:val="clear" w:color="auto" w:fill="FFFFFF" w:themeFill="background1"/>
        <w:tabs>
          <w:tab w:val="left" w:pos="567"/>
        </w:tabs>
        <w:jc w:val="both"/>
        <w:rPr>
          <w:rFonts w:ascii="Cambria" w:hAnsi="Cambria"/>
          <w:sz w:val="24"/>
          <w:szCs w:val="24"/>
        </w:rPr>
      </w:pPr>
      <w:r w:rsidRPr="00222DA6">
        <w:rPr>
          <w:rFonts w:ascii="Cambria" w:hAnsi="Cambria"/>
          <w:sz w:val="24"/>
          <w:szCs w:val="24"/>
        </w:rPr>
        <w:t xml:space="preserve">The Contractor shall be responsible for training personnel nominated by the </w:t>
      </w:r>
      <w:r w:rsidR="00677CE0" w:rsidRPr="00222DA6">
        <w:rPr>
          <w:rFonts w:ascii="Cambria" w:hAnsi="Cambria"/>
          <w:b/>
          <w:sz w:val="24"/>
          <w:szCs w:val="24"/>
        </w:rPr>
        <w:t>SMD</w:t>
      </w:r>
      <w:r w:rsidRPr="00222DA6">
        <w:rPr>
          <w:rFonts w:ascii="Cambria" w:hAnsi="Cambria"/>
          <w:sz w:val="24"/>
          <w:szCs w:val="24"/>
        </w:rPr>
        <w:t>/ULB.</w:t>
      </w:r>
    </w:p>
    <w:p w14:paraId="065F4E38" w14:textId="52DB2850" w:rsidR="00A85F11" w:rsidRPr="00222DA6" w:rsidRDefault="00185F8E" w:rsidP="00222DA6">
      <w:pPr>
        <w:pStyle w:val="ListParagraph"/>
        <w:numPr>
          <w:ilvl w:val="0"/>
          <w:numId w:val="46"/>
        </w:numPr>
        <w:shd w:val="clear" w:color="auto" w:fill="FFFFFF" w:themeFill="background1"/>
        <w:tabs>
          <w:tab w:val="left" w:pos="567"/>
        </w:tabs>
        <w:jc w:val="both"/>
        <w:rPr>
          <w:rFonts w:ascii="Cambria" w:hAnsi="Cambria"/>
          <w:sz w:val="24"/>
          <w:szCs w:val="24"/>
        </w:rPr>
      </w:pPr>
      <w:r w:rsidRPr="00222DA6">
        <w:rPr>
          <w:rFonts w:ascii="Cambria" w:hAnsi="Cambria"/>
          <w:sz w:val="24"/>
          <w:szCs w:val="24"/>
        </w:rPr>
        <w:t xml:space="preserve">By the end of this training period, these personnel should be able to carry out their respective duties efficiently under the supervision of </w:t>
      </w:r>
      <w:r w:rsidR="00677CE0" w:rsidRPr="00222DA6">
        <w:rPr>
          <w:rFonts w:ascii="Cambria" w:hAnsi="Cambria"/>
          <w:b/>
          <w:sz w:val="24"/>
          <w:szCs w:val="24"/>
        </w:rPr>
        <w:t>SMD</w:t>
      </w:r>
      <w:r w:rsidRPr="00222DA6">
        <w:rPr>
          <w:rFonts w:ascii="Cambria" w:hAnsi="Cambria"/>
          <w:b/>
          <w:sz w:val="24"/>
          <w:szCs w:val="24"/>
        </w:rPr>
        <w:t xml:space="preserve">/ULB/ authority </w:t>
      </w:r>
      <w:r w:rsidRPr="00222DA6">
        <w:rPr>
          <w:rFonts w:ascii="Cambria" w:hAnsi="Cambria"/>
          <w:sz w:val="24"/>
          <w:szCs w:val="24"/>
        </w:rPr>
        <w:t xml:space="preserve">  representatives and supervisory staff of the </w:t>
      </w:r>
      <w:r w:rsidR="00677CE0" w:rsidRPr="00222DA6">
        <w:rPr>
          <w:rFonts w:ascii="Cambria" w:hAnsi="Cambria"/>
          <w:b/>
          <w:sz w:val="24"/>
          <w:szCs w:val="24"/>
        </w:rPr>
        <w:t>SMD</w:t>
      </w:r>
      <w:r w:rsidRPr="00222DA6">
        <w:rPr>
          <w:rFonts w:ascii="Cambria" w:hAnsi="Cambria"/>
          <w:b/>
          <w:sz w:val="24"/>
          <w:szCs w:val="24"/>
        </w:rPr>
        <w:t>/ULB/ authority.</w:t>
      </w:r>
    </w:p>
    <w:p w14:paraId="11486C06" w14:textId="77777777" w:rsidR="00A85F11" w:rsidRPr="00222DA6" w:rsidRDefault="00185F8E" w:rsidP="00222DA6">
      <w:pPr>
        <w:pStyle w:val="ListParagraph"/>
        <w:numPr>
          <w:ilvl w:val="0"/>
          <w:numId w:val="46"/>
        </w:numPr>
        <w:shd w:val="clear" w:color="auto" w:fill="FFFFFF" w:themeFill="background1"/>
        <w:tabs>
          <w:tab w:val="left" w:pos="567"/>
        </w:tabs>
        <w:jc w:val="both"/>
        <w:rPr>
          <w:rFonts w:ascii="Cambria" w:hAnsi="Cambria"/>
          <w:sz w:val="24"/>
          <w:szCs w:val="24"/>
        </w:rPr>
      </w:pPr>
      <w:r w:rsidRPr="00222DA6">
        <w:rPr>
          <w:rFonts w:ascii="Cambria" w:hAnsi="Cambria"/>
          <w:sz w:val="24"/>
          <w:szCs w:val="24"/>
        </w:rPr>
        <w:t>The Contractor shall provide at his cost all local transportation, literature, computers, CDs and other related hardware and stationery to be used by trainers and trainees during the training period.</w:t>
      </w:r>
    </w:p>
    <w:p w14:paraId="13DAE362" w14:textId="77777777" w:rsidR="00A85F11" w:rsidRPr="00222DA6" w:rsidRDefault="00185F8E" w:rsidP="00222DA6">
      <w:pPr>
        <w:pStyle w:val="ListParagraph"/>
        <w:numPr>
          <w:ilvl w:val="0"/>
          <w:numId w:val="32"/>
        </w:numPr>
        <w:shd w:val="clear" w:color="auto" w:fill="FFFFFF" w:themeFill="background1"/>
        <w:ind w:left="567" w:hanging="567"/>
        <w:contextualSpacing w:val="0"/>
        <w:jc w:val="both"/>
        <w:rPr>
          <w:rFonts w:ascii="Cambria" w:hAnsi="Cambria"/>
          <w:b/>
          <w:sz w:val="24"/>
          <w:szCs w:val="24"/>
        </w:rPr>
      </w:pPr>
      <w:r w:rsidRPr="00222DA6">
        <w:rPr>
          <w:rFonts w:ascii="Cambria" w:hAnsi="Cambria"/>
          <w:b/>
          <w:sz w:val="24"/>
          <w:szCs w:val="24"/>
        </w:rPr>
        <w:t>Taking over the Works and Components of the Works: (GCC Clause 46)</w:t>
      </w:r>
    </w:p>
    <w:p w14:paraId="4F51EBD6" w14:textId="7777777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The Employer shall take over the Works when the Works or any component of the Works has been completed by the Contractor. The Contractor may apply by notice to the Employer for a taking Over Certificate not earlier than 14 days before the Works or any of its components will, in the Contractor’s opinion, be complete and ready for taking over.</w:t>
      </w:r>
    </w:p>
    <w:p w14:paraId="14D1444A" w14:textId="7777777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The Employer shall within 21 days after receiving the Contractor’s application:</w:t>
      </w:r>
    </w:p>
    <w:p w14:paraId="3B3592AA" w14:textId="77777777" w:rsidR="00A85F11" w:rsidRPr="00222DA6" w:rsidRDefault="00185F8E" w:rsidP="00222DA6">
      <w:pPr>
        <w:numPr>
          <w:ilvl w:val="0"/>
          <w:numId w:val="47"/>
        </w:numPr>
        <w:shd w:val="clear" w:color="auto" w:fill="FFFFFF" w:themeFill="background1"/>
        <w:tabs>
          <w:tab w:val="left" w:pos="567"/>
        </w:tabs>
        <w:spacing w:after="0"/>
        <w:ind w:left="1080" w:right="-306"/>
        <w:jc w:val="both"/>
        <w:rPr>
          <w:rFonts w:ascii="Cambria" w:hAnsi="Cambria"/>
          <w:sz w:val="24"/>
          <w:szCs w:val="24"/>
        </w:rPr>
      </w:pPr>
      <w:r w:rsidRPr="00222DA6">
        <w:rPr>
          <w:rFonts w:ascii="Cambria" w:hAnsi="Cambria"/>
          <w:sz w:val="24"/>
          <w:szCs w:val="24"/>
        </w:rPr>
        <w:t>Issue the Taking Over certificate to the Contractor, stating the date on which the Works or its components were completed in accordance with the Contract, except for any minor outstanding work and defects which will not substantially affect the use of the Works or component for their intended purpose (either until or whilst this work is completed and these defects are remedied); or</w:t>
      </w:r>
    </w:p>
    <w:p w14:paraId="11485E0D" w14:textId="77777777" w:rsidR="00A85F11" w:rsidRPr="00222DA6" w:rsidRDefault="00185F8E" w:rsidP="00222DA6">
      <w:pPr>
        <w:numPr>
          <w:ilvl w:val="0"/>
          <w:numId w:val="47"/>
        </w:numPr>
        <w:shd w:val="clear" w:color="auto" w:fill="FFFFFF" w:themeFill="background1"/>
        <w:tabs>
          <w:tab w:val="left" w:pos="567"/>
        </w:tabs>
        <w:spacing w:after="0"/>
        <w:ind w:left="1080" w:right="-306"/>
        <w:jc w:val="both"/>
        <w:rPr>
          <w:rFonts w:ascii="Cambria" w:hAnsi="Cambria"/>
          <w:sz w:val="24"/>
          <w:szCs w:val="24"/>
        </w:rPr>
      </w:pPr>
      <w:r w:rsidRPr="00222DA6">
        <w:rPr>
          <w:rFonts w:ascii="Cambria" w:hAnsi="Cambria"/>
          <w:sz w:val="24"/>
          <w:szCs w:val="24"/>
        </w:rPr>
        <w:t>Reject the application, giving reasons and specifying the work required to be done by the Contractor to enable the Taking over Certificate to be issued. The Contractor shall then complete this work before issuing further notice under this Clause.</w:t>
      </w:r>
    </w:p>
    <w:p w14:paraId="3C8D7A59" w14:textId="7777777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If the Employer fails either to issue the taking Over Certificate or to reject the Contractor’s application within the period of 21 days, and the Works or its components (as the case may be) are substantially in accordance with the Contract, the Taking over Certificate shall be deemed to have been issued on the last day of that period.</w:t>
      </w:r>
    </w:p>
    <w:p w14:paraId="1A9B78CF" w14:textId="7777777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lastRenderedPageBreak/>
        <w:t>Upon the issue of a Taking over Certificate, the Contractor shall clear away and remove, from that part of the Site and Works to which the Taking over Certificate refers, all Contractor’s equipment, surplus material. Wreckage, rubbish and temporary works. The Contractor shall leave that part of the Site and the Works in a clean and safe condition. However, the Contractor may retain on Site, during the Defect Liability Period, such goods and equipment as are required for the Contractor to fulfill obligations under the Contract.</w:t>
      </w:r>
    </w:p>
    <w:p w14:paraId="2B7A8917" w14:textId="77777777" w:rsidR="00A85F11" w:rsidRPr="00222DA6" w:rsidRDefault="00185F8E" w:rsidP="00222DA6">
      <w:pPr>
        <w:pStyle w:val="ListParagraph"/>
        <w:numPr>
          <w:ilvl w:val="0"/>
          <w:numId w:val="32"/>
        </w:numPr>
        <w:shd w:val="clear" w:color="auto" w:fill="FFFFFF" w:themeFill="background1"/>
        <w:contextualSpacing w:val="0"/>
        <w:jc w:val="both"/>
        <w:rPr>
          <w:rFonts w:ascii="Cambria" w:hAnsi="Cambria"/>
          <w:b/>
          <w:sz w:val="24"/>
          <w:szCs w:val="24"/>
        </w:rPr>
      </w:pPr>
      <w:r w:rsidRPr="00222DA6">
        <w:rPr>
          <w:rFonts w:ascii="Cambria" w:hAnsi="Cambria"/>
          <w:b/>
          <w:sz w:val="24"/>
          <w:szCs w:val="24"/>
        </w:rPr>
        <w:t xml:space="preserve"> Performance Certificate:</w:t>
      </w:r>
    </w:p>
    <w:p w14:paraId="16E9FD1E" w14:textId="7777777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Performance of the Contractor’s obligations shall not be considered to have been completed until the Employer has issued the Performance certificate to the Contractor stating the date on which the Contractor completed the obligations under the Contract.</w:t>
      </w:r>
    </w:p>
    <w:p w14:paraId="29A01F7F" w14:textId="7777777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The Employer shall issue the Performance Certificate within 28 days after the latest of the expiry dates of the Defect Liability Period or as soon thereafter as the Contractor has supplied all the Contractor Documents and completed and tested all the Works, including remedying any defects. Only the Performance Certificate shall be deemed to constitute the acceptance of the Works.</w:t>
      </w:r>
    </w:p>
    <w:p w14:paraId="7EE51C6E" w14:textId="77777777" w:rsidR="00A85F11" w:rsidRPr="00222DA6" w:rsidRDefault="00185F8E" w:rsidP="00222DA6">
      <w:pPr>
        <w:pStyle w:val="ListParagraph"/>
        <w:numPr>
          <w:ilvl w:val="0"/>
          <w:numId w:val="32"/>
        </w:numPr>
        <w:shd w:val="clear" w:color="auto" w:fill="FFFFFF" w:themeFill="background1"/>
        <w:contextualSpacing w:val="0"/>
        <w:jc w:val="both"/>
        <w:rPr>
          <w:rFonts w:ascii="Cambria" w:hAnsi="Cambria"/>
          <w:b/>
          <w:sz w:val="24"/>
          <w:szCs w:val="24"/>
        </w:rPr>
      </w:pPr>
      <w:r w:rsidRPr="00222DA6">
        <w:rPr>
          <w:rFonts w:ascii="Cambria" w:hAnsi="Cambria"/>
          <w:b/>
          <w:sz w:val="24"/>
          <w:szCs w:val="24"/>
        </w:rPr>
        <w:t>Clearance of Site:</w:t>
      </w:r>
    </w:p>
    <w:p w14:paraId="3680AB3C" w14:textId="77777777" w:rsidR="00A85F11" w:rsidRPr="00222DA6" w:rsidRDefault="00185F8E"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Upon receiving the Performance Certificate, the Contractor shall remove any remaining Contractor’s equipment, surplus material, wreckage, rubbish and temporary works from the Site. If these items have not been removed within 28 days of issue of the Performance, The Employer may get the site cleared at the cost of the Contractor and deduct the expenditure from the amounts due to the Contractor.</w:t>
      </w:r>
    </w:p>
    <w:p w14:paraId="0135FFA2" w14:textId="0711FE73" w:rsidR="00A85F11" w:rsidRPr="00222DA6" w:rsidRDefault="00185F8E" w:rsidP="00222DA6">
      <w:pPr>
        <w:pStyle w:val="ListParagraph"/>
        <w:numPr>
          <w:ilvl w:val="0"/>
          <w:numId w:val="32"/>
        </w:numPr>
        <w:shd w:val="clear" w:color="auto" w:fill="FFFFFF" w:themeFill="background1"/>
        <w:contextualSpacing w:val="0"/>
        <w:jc w:val="both"/>
        <w:rPr>
          <w:rFonts w:ascii="Cambria" w:hAnsi="Cambria"/>
          <w:b/>
          <w:sz w:val="24"/>
          <w:szCs w:val="24"/>
        </w:rPr>
      </w:pPr>
      <w:r w:rsidRPr="00222DA6">
        <w:rPr>
          <w:rFonts w:ascii="Cambria" w:hAnsi="Cambria"/>
          <w:b/>
          <w:sz w:val="24"/>
          <w:szCs w:val="24"/>
        </w:rPr>
        <w:t xml:space="preserve">  Operation and Maintenance Manual: </w:t>
      </w:r>
    </w:p>
    <w:p w14:paraId="2000F131" w14:textId="77777777" w:rsidR="005553F2" w:rsidRPr="00222DA6" w:rsidRDefault="005553F2"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Before commencement of the trial run of the plant, the Contractor shall submit 6 (six) copies of the operation and maintenance manual in English and Kannada languages containing descriptions, illustrations, sketches, drawings, sectional drawings, sectional arrangement view and manufacturer’s part numbers (as may be instructed by the Employer) to enable the connections, functions, operation and maintenance of all components of the complete plant to be easily followed and for all parts to be easily identified to facilitate ordering of the replacement parts. Exploded views where appropriate shall be used to clarify.</w:t>
      </w:r>
    </w:p>
    <w:p w14:paraId="5F31A7C9" w14:textId="77777777" w:rsidR="005553F2" w:rsidRPr="00222DA6" w:rsidRDefault="005553F2" w:rsidP="00222DA6">
      <w:pPr>
        <w:shd w:val="clear" w:color="auto" w:fill="FFFFFF" w:themeFill="background1"/>
        <w:tabs>
          <w:tab w:val="left" w:pos="-3240"/>
        </w:tabs>
        <w:ind w:left="720"/>
        <w:jc w:val="both"/>
        <w:rPr>
          <w:rFonts w:ascii="Cambria" w:hAnsi="Cambria"/>
          <w:sz w:val="24"/>
          <w:szCs w:val="24"/>
        </w:rPr>
      </w:pPr>
      <w:r w:rsidRPr="00222DA6">
        <w:rPr>
          <w:rFonts w:ascii="Cambria" w:hAnsi="Cambria"/>
          <w:sz w:val="24"/>
          <w:szCs w:val="24"/>
        </w:rPr>
        <w:t>The Manuals shall also include the following:</w:t>
      </w:r>
    </w:p>
    <w:p w14:paraId="0EFEB2B3" w14:textId="77777777" w:rsidR="005553F2" w:rsidRPr="00222DA6" w:rsidRDefault="005553F2" w:rsidP="00222DA6">
      <w:pPr>
        <w:numPr>
          <w:ilvl w:val="0"/>
          <w:numId w:val="79"/>
        </w:numPr>
        <w:shd w:val="clear" w:color="auto" w:fill="FFFFFF" w:themeFill="background1"/>
        <w:spacing w:after="0"/>
        <w:ind w:left="1080" w:right="-306"/>
        <w:jc w:val="both"/>
        <w:rPr>
          <w:rFonts w:ascii="Cambria" w:hAnsi="Cambria"/>
          <w:sz w:val="24"/>
          <w:szCs w:val="24"/>
        </w:rPr>
      </w:pPr>
      <w:r w:rsidRPr="00222DA6">
        <w:rPr>
          <w:rFonts w:ascii="Cambria" w:hAnsi="Cambria"/>
          <w:sz w:val="24"/>
          <w:szCs w:val="24"/>
        </w:rPr>
        <w:t>Technical data of each equipment and their performance;</w:t>
      </w:r>
    </w:p>
    <w:p w14:paraId="5C1A26FC" w14:textId="77777777" w:rsidR="005553F2" w:rsidRPr="00222DA6" w:rsidRDefault="005553F2" w:rsidP="00222DA6">
      <w:pPr>
        <w:shd w:val="clear" w:color="auto" w:fill="FFFFFF" w:themeFill="background1"/>
        <w:ind w:left="792" w:firstLine="576"/>
        <w:jc w:val="both"/>
        <w:rPr>
          <w:rFonts w:ascii="Cambria" w:hAnsi="Cambria"/>
          <w:sz w:val="24"/>
          <w:szCs w:val="24"/>
        </w:rPr>
      </w:pPr>
      <w:r w:rsidRPr="00222DA6">
        <w:rPr>
          <w:rFonts w:ascii="Cambria" w:hAnsi="Cambria"/>
          <w:sz w:val="24"/>
          <w:szCs w:val="24"/>
        </w:rPr>
        <w:t>- Instructions for servicing and overhauling;</w:t>
      </w:r>
    </w:p>
    <w:p w14:paraId="725686F5" w14:textId="77777777" w:rsidR="005553F2" w:rsidRPr="00222DA6" w:rsidRDefault="005553F2" w:rsidP="00222DA6">
      <w:pPr>
        <w:shd w:val="clear" w:color="auto" w:fill="FFFFFF" w:themeFill="background1"/>
        <w:ind w:left="1530" w:hanging="160"/>
        <w:jc w:val="both"/>
        <w:rPr>
          <w:rFonts w:ascii="Cambria" w:hAnsi="Cambria"/>
          <w:sz w:val="24"/>
          <w:szCs w:val="24"/>
        </w:rPr>
      </w:pPr>
      <w:r w:rsidRPr="00222DA6">
        <w:rPr>
          <w:rFonts w:ascii="Cambria" w:hAnsi="Cambria"/>
          <w:sz w:val="24"/>
          <w:szCs w:val="24"/>
        </w:rPr>
        <w:t>- Particulars of lubricating oils and grease to be used, also alternative indigenous commercial lubricating oils suitable for use;</w:t>
      </w:r>
    </w:p>
    <w:p w14:paraId="7C84570B" w14:textId="77777777" w:rsidR="005553F2" w:rsidRPr="00222DA6" w:rsidRDefault="005553F2" w:rsidP="00222DA6">
      <w:pPr>
        <w:numPr>
          <w:ilvl w:val="0"/>
          <w:numId w:val="79"/>
        </w:numPr>
        <w:shd w:val="clear" w:color="auto" w:fill="FFFFFF" w:themeFill="background1"/>
        <w:spacing w:after="0"/>
        <w:ind w:left="1080" w:right="-306"/>
        <w:jc w:val="both"/>
        <w:rPr>
          <w:rFonts w:ascii="Cambria" w:hAnsi="Cambria"/>
          <w:sz w:val="24"/>
          <w:szCs w:val="24"/>
        </w:rPr>
      </w:pPr>
      <w:r w:rsidRPr="00222DA6">
        <w:rPr>
          <w:rFonts w:ascii="Cambria" w:hAnsi="Cambria"/>
          <w:sz w:val="24"/>
          <w:szCs w:val="24"/>
        </w:rPr>
        <w:t>Performance curves for all units regarding efficiency loading and output;</w:t>
      </w:r>
    </w:p>
    <w:p w14:paraId="7C0C2C84" w14:textId="77777777" w:rsidR="005553F2" w:rsidRPr="00222DA6" w:rsidRDefault="005553F2" w:rsidP="00222DA6">
      <w:pPr>
        <w:numPr>
          <w:ilvl w:val="0"/>
          <w:numId w:val="79"/>
        </w:numPr>
        <w:shd w:val="clear" w:color="auto" w:fill="FFFFFF" w:themeFill="background1"/>
        <w:spacing w:after="0"/>
        <w:ind w:left="1080" w:right="-306"/>
        <w:jc w:val="both"/>
        <w:rPr>
          <w:rFonts w:ascii="Cambria" w:hAnsi="Cambria"/>
          <w:sz w:val="24"/>
          <w:szCs w:val="24"/>
        </w:rPr>
      </w:pPr>
      <w:r w:rsidRPr="00222DA6">
        <w:rPr>
          <w:rFonts w:ascii="Cambria" w:hAnsi="Cambria"/>
          <w:sz w:val="24"/>
          <w:szCs w:val="24"/>
        </w:rPr>
        <w:lastRenderedPageBreak/>
        <w:t>Performance curves for the motors;</w:t>
      </w:r>
    </w:p>
    <w:p w14:paraId="7A14B6F7" w14:textId="77777777" w:rsidR="005553F2" w:rsidRPr="00222DA6" w:rsidRDefault="005553F2" w:rsidP="00222DA6">
      <w:pPr>
        <w:numPr>
          <w:ilvl w:val="0"/>
          <w:numId w:val="79"/>
        </w:numPr>
        <w:shd w:val="clear" w:color="auto" w:fill="FFFFFF" w:themeFill="background1"/>
        <w:spacing w:after="0"/>
        <w:ind w:left="1080" w:right="-306"/>
        <w:jc w:val="both"/>
        <w:rPr>
          <w:rFonts w:ascii="Cambria" w:hAnsi="Cambria"/>
          <w:sz w:val="24"/>
          <w:szCs w:val="24"/>
        </w:rPr>
      </w:pPr>
      <w:r w:rsidRPr="00222DA6">
        <w:rPr>
          <w:rFonts w:ascii="Cambria" w:hAnsi="Cambria"/>
          <w:sz w:val="24"/>
          <w:szCs w:val="24"/>
        </w:rPr>
        <w:t>List of tools mounted on wall panels;</w:t>
      </w:r>
    </w:p>
    <w:p w14:paraId="07BC1B0B" w14:textId="77777777" w:rsidR="005553F2" w:rsidRPr="00222DA6" w:rsidRDefault="005553F2" w:rsidP="00222DA6">
      <w:pPr>
        <w:numPr>
          <w:ilvl w:val="0"/>
          <w:numId w:val="79"/>
        </w:numPr>
        <w:shd w:val="clear" w:color="auto" w:fill="FFFFFF" w:themeFill="background1"/>
        <w:spacing w:after="0"/>
        <w:ind w:left="1080" w:right="-306"/>
        <w:jc w:val="both"/>
        <w:rPr>
          <w:rFonts w:ascii="Cambria" w:hAnsi="Cambria"/>
          <w:sz w:val="24"/>
          <w:szCs w:val="24"/>
        </w:rPr>
      </w:pPr>
      <w:r w:rsidRPr="00222DA6">
        <w:rPr>
          <w:rFonts w:ascii="Cambria" w:hAnsi="Cambria"/>
          <w:sz w:val="24"/>
          <w:szCs w:val="24"/>
        </w:rPr>
        <w:t>List of spares provided in the spares box;</w:t>
      </w:r>
    </w:p>
    <w:p w14:paraId="56662B78" w14:textId="77777777" w:rsidR="005553F2" w:rsidRPr="00222DA6" w:rsidRDefault="005553F2" w:rsidP="00222DA6">
      <w:pPr>
        <w:numPr>
          <w:ilvl w:val="0"/>
          <w:numId w:val="79"/>
        </w:numPr>
        <w:shd w:val="clear" w:color="auto" w:fill="FFFFFF" w:themeFill="background1"/>
        <w:spacing w:after="0"/>
        <w:ind w:left="1080" w:right="-306"/>
        <w:jc w:val="both"/>
        <w:rPr>
          <w:rFonts w:ascii="Cambria" w:hAnsi="Cambria"/>
          <w:sz w:val="24"/>
          <w:szCs w:val="24"/>
        </w:rPr>
      </w:pPr>
      <w:r w:rsidRPr="00222DA6">
        <w:rPr>
          <w:rFonts w:ascii="Cambria" w:hAnsi="Cambria"/>
          <w:sz w:val="24"/>
          <w:szCs w:val="24"/>
        </w:rPr>
        <w:t>Spare parts list (Fast moving and slow moving separately) with manufacturer’s part numbers;</w:t>
      </w:r>
    </w:p>
    <w:p w14:paraId="289E7675" w14:textId="77777777" w:rsidR="005553F2" w:rsidRPr="00222DA6" w:rsidRDefault="005553F2" w:rsidP="00222DA6">
      <w:pPr>
        <w:numPr>
          <w:ilvl w:val="0"/>
          <w:numId w:val="79"/>
        </w:numPr>
        <w:shd w:val="clear" w:color="auto" w:fill="FFFFFF" w:themeFill="background1"/>
        <w:spacing w:after="0"/>
        <w:ind w:left="1080" w:right="-306"/>
        <w:jc w:val="both"/>
        <w:rPr>
          <w:rFonts w:ascii="Cambria" w:hAnsi="Cambria"/>
          <w:sz w:val="24"/>
          <w:szCs w:val="24"/>
        </w:rPr>
      </w:pPr>
      <w:r w:rsidRPr="00222DA6">
        <w:rPr>
          <w:rFonts w:ascii="Cambria" w:hAnsi="Cambria"/>
          <w:sz w:val="24"/>
          <w:szCs w:val="24"/>
        </w:rPr>
        <w:t>List of consumables</w:t>
      </w:r>
    </w:p>
    <w:p w14:paraId="62333481" w14:textId="77777777" w:rsidR="005553F2" w:rsidRPr="00222DA6" w:rsidRDefault="005553F2" w:rsidP="00222DA6">
      <w:pPr>
        <w:numPr>
          <w:ilvl w:val="0"/>
          <w:numId w:val="79"/>
        </w:numPr>
        <w:shd w:val="clear" w:color="auto" w:fill="FFFFFF" w:themeFill="background1"/>
        <w:spacing w:after="0"/>
        <w:ind w:left="1080" w:right="-306"/>
        <w:jc w:val="both"/>
        <w:rPr>
          <w:rFonts w:ascii="Cambria" w:hAnsi="Cambria"/>
          <w:sz w:val="24"/>
          <w:szCs w:val="24"/>
        </w:rPr>
      </w:pPr>
      <w:r w:rsidRPr="00222DA6">
        <w:rPr>
          <w:rFonts w:ascii="Cambria" w:hAnsi="Cambria"/>
          <w:sz w:val="24"/>
          <w:szCs w:val="24"/>
        </w:rPr>
        <w:t>Daily &amp; periodically, maintenance activities</w:t>
      </w:r>
    </w:p>
    <w:p w14:paraId="61721613" w14:textId="77777777" w:rsidR="005553F2" w:rsidRPr="00222DA6" w:rsidRDefault="005553F2" w:rsidP="00222DA6">
      <w:pPr>
        <w:numPr>
          <w:ilvl w:val="0"/>
          <w:numId w:val="79"/>
        </w:numPr>
        <w:shd w:val="clear" w:color="auto" w:fill="FFFFFF" w:themeFill="background1"/>
        <w:spacing w:after="0"/>
        <w:ind w:left="1080" w:right="-306"/>
        <w:jc w:val="both"/>
        <w:rPr>
          <w:rFonts w:ascii="Cambria" w:hAnsi="Cambria"/>
          <w:sz w:val="24"/>
          <w:szCs w:val="24"/>
        </w:rPr>
      </w:pPr>
      <w:r w:rsidRPr="00222DA6">
        <w:rPr>
          <w:rFonts w:ascii="Cambria" w:hAnsi="Cambria"/>
          <w:sz w:val="24"/>
          <w:szCs w:val="24"/>
        </w:rPr>
        <w:t>List of photographs of the plant and machinery as fabricated by the manufacturers;</w:t>
      </w:r>
    </w:p>
    <w:p w14:paraId="70C5AF3D" w14:textId="77777777" w:rsidR="005553F2" w:rsidRPr="00222DA6" w:rsidRDefault="005553F2" w:rsidP="00222DA6">
      <w:pPr>
        <w:numPr>
          <w:ilvl w:val="0"/>
          <w:numId w:val="79"/>
        </w:numPr>
        <w:shd w:val="clear" w:color="auto" w:fill="FFFFFF" w:themeFill="background1"/>
        <w:spacing w:after="0"/>
        <w:ind w:left="1080" w:right="-306"/>
        <w:jc w:val="both"/>
        <w:rPr>
          <w:rFonts w:ascii="Cambria" w:hAnsi="Cambria"/>
          <w:sz w:val="24"/>
          <w:szCs w:val="24"/>
        </w:rPr>
      </w:pPr>
      <w:r w:rsidRPr="00222DA6">
        <w:rPr>
          <w:rFonts w:ascii="Cambria" w:hAnsi="Cambria"/>
          <w:sz w:val="24"/>
          <w:szCs w:val="24"/>
        </w:rPr>
        <w:t>DOs and DONTs;</w:t>
      </w:r>
    </w:p>
    <w:p w14:paraId="6AE0BD48" w14:textId="77777777" w:rsidR="005553F2" w:rsidRPr="00222DA6" w:rsidRDefault="005553F2" w:rsidP="00222DA6">
      <w:pPr>
        <w:numPr>
          <w:ilvl w:val="0"/>
          <w:numId w:val="79"/>
        </w:numPr>
        <w:shd w:val="clear" w:color="auto" w:fill="FFFFFF" w:themeFill="background1"/>
        <w:spacing w:after="0"/>
        <w:ind w:left="1080" w:right="-306"/>
        <w:jc w:val="both"/>
        <w:rPr>
          <w:rFonts w:ascii="Cambria" w:hAnsi="Cambria"/>
          <w:sz w:val="24"/>
          <w:szCs w:val="24"/>
        </w:rPr>
      </w:pPr>
      <w:r w:rsidRPr="00222DA6">
        <w:rPr>
          <w:rFonts w:ascii="Cambria" w:hAnsi="Cambria"/>
          <w:sz w:val="24"/>
          <w:szCs w:val="24"/>
        </w:rPr>
        <w:t>Safety precautions to be taken etc.,</w:t>
      </w:r>
    </w:p>
    <w:p w14:paraId="0B74B822" w14:textId="77777777" w:rsidR="004E634C" w:rsidRPr="00222DA6" w:rsidRDefault="004E634C" w:rsidP="00222DA6">
      <w:pPr>
        <w:shd w:val="clear" w:color="auto" w:fill="FFFFFF" w:themeFill="background1"/>
        <w:spacing w:after="0"/>
        <w:ind w:left="1080" w:right="-306"/>
        <w:jc w:val="both"/>
        <w:rPr>
          <w:rFonts w:ascii="Cambria" w:hAnsi="Cambria"/>
          <w:sz w:val="24"/>
          <w:szCs w:val="24"/>
        </w:rPr>
      </w:pPr>
    </w:p>
    <w:p w14:paraId="03E82CBD" w14:textId="77777777" w:rsidR="00A85F11" w:rsidRPr="00222DA6" w:rsidRDefault="00185F8E" w:rsidP="00222DA6">
      <w:pPr>
        <w:pStyle w:val="ListParagraph"/>
        <w:numPr>
          <w:ilvl w:val="0"/>
          <w:numId w:val="32"/>
        </w:numPr>
        <w:shd w:val="clear" w:color="auto" w:fill="FFFFFF" w:themeFill="background1"/>
        <w:contextualSpacing w:val="0"/>
        <w:jc w:val="both"/>
        <w:rPr>
          <w:rFonts w:ascii="Cambria" w:hAnsi="Cambria"/>
          <w:b/>
          <w:sz w:val="24"/>
          <w:szCs w:val="24"/>
        </w:rPr>
      </w:pPr>
      <w:r w:rsidRPr="00222DA6">
        <w:rPr>
          <w:rFonts w:ascii="Cambria" w:hAnsi="Cambria"/>
          <w:b/>
          <w:sz w:val="24"/>
          <w:szCs w:val="24"/>
        </w:rPr>
        <w:t xml:space="preserve"> Replacement Guarantee (Part I) </w:t>
      </w:r>
    </w:p>
    <w:p w14:paraId="7D09089D" w14:textId="77777777" w:rsidR="00A85F11" w:rsidRPr="00222DA6" w:rsidRDefault="00185F8E" w:rsidP="00222DA6">
      <w:pPr>
        <w:pStyle w:val="ListParagraph"/>
        <w:numPr>
          <w:ilvl w:val="1"/>
          <w:numId w:val="32"/>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 xml:space="preserve">The supplier guarantees that the Goods supplied under this Contract are new, unused, of the most recent or current models and that they incorporate all recent improvements in design and materials unless provided otherwise in the Contract. The supplier further Guarantees that all Goods supplied under this contract shall have no defect arising from design, materials, or workmanship or from any act or omission of the Supplier that may develop under normal use of the supplied Goods in the conditions prevailing in the country of final destination. </w:t>
      </w:r>
    </w:p>
    <w:p w14:paraId="5E9C6F33" w14:textId="77777777" w:rsidR="00A85F11" w:rsidRPr="00222DA6" w:rsidRDefault="00185F8E" w:rsidP="00222DA6">
      <w:pPr>
        <w:pStyle w:val="ListParagraph"/>
        <w:numPr>
          <w:ilvl w:val="1"/>
          <w:numId w:val="32"/>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 xml:space="preserve">The replacement guarantee shall remain valid for two years after the Goods or any portion thereof as the case may be, have been commissioned. The supplier shall, in addition, comply with the performance and / or consumption guarantees specified under the Contract. </w:t>
      </w:r>
    </w:p>
    <w:p w14:paraId="3262D903" w14:textId="77777777" w:rsidR="00A85F11" w:rsidRPr="00222DA6" w:rsidRDefault="00185F8E" w:rsidP="00222DA6">
      <w:pPr>
        <w:pStyle w:val="ListParagraph"/>
        <w:numPr>
          <w:ilvl w:val="1"/>
          <w:numId w:val="32"/>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 xml:space="preserve">Upon receipt of such notice, the Supplier shall, with all reasonable speed replace the defective Goods or parts thereof, free of cost at the ultimate destination. The supplier shall take over the replaced parts/ goods at the time of their replacement. No claim whatsoever, shall lie on the Purchaser for the replaced parts / goods thereafter. </w:t>
      </w:r>
    </w:p>
    <w:p w14:paraId="152C07A2" w14:textId="77777777" w:rsidR="00A85F11" w:rsidRPr="00222DA6" w:rsidRDefault="00185F8E" w:rsidP="00222DA6">
      <w:pPr>
        <w:shd w:val="clear" w:color="auto" w:fill="FFFFFF" w:themeFill="background1"/>
        <w:ind w:left="993" w:firstLine="448"/>
        <w:jc w:val="both"/>
        <w:rPr>
          <w:rFonts w:ascii="Cambria" w:hAnsi="Cambria"/>
          <w:sz w:val="24"/>
          <w:szCs w:val="24"/>
        </w:rPr>
      </w:pPr>
      <w:r w:rsidRPr="00222DA6">
        <w:rPr>
          <w:rFonts w:ascii="Cambria" w:hAnsi="Cambria"/>
          <w:sz w:val="24"/>
          <w:szCs w:val="24"/>
        </w:rPr>
        <w:t xml:space="preserve">If the supplier, having been notified, fails to remedy the defect(s) within fifteen days, the Purchaser may proceed to take such remedial action as may be necessary, at the Supplier’s risk and expense and without prejudice to any other rights which the Purchaser may have against the Supplier under the Contract. Until such replacement is done, the agency shall take necessary action so that the plant efficiency will not be affected. </w:t>
      </w:r>
    </w:p>
    <w:p w14:paraId="552D8686" w14:textId="77777777" w:rsidR="00A85F11" w:rsidRPr="00222DA6" w:rsidRDefault="00185F8E" w:rsidP="00222DA6">
      <w:pPr>
        <w:pStyle w:val="ListParagraph"/>
        <w:numPr>
          <w:ilvl w:val="0"/>
          <w:numId w:val="32"/>
        </w:numPr>
        <w:shd w:val="clear" w:color="auto" w:fill="FFFFFF" w:themeFill="background1"/>
        <w:contextualSpacing w:val="0"/>
        <w:jc w:val="both"/>
        <w:rPr>
          <w:rFonts w:ascii="Cambria" w:hAnsi="Cambria"/>
          <w:b/>
          <w:sz w:val="24"/>
          <w:szCs w:val="24"/>
        </w:rPr>
      </w:pPr>
      <w:r w:rsidRPr="00222DA6">
        <w:rPr>
          <w:rFonts w:ascii="Cambria" w:hAnsi="Cambria"/>
          <w:b/>
          <w:sz w:val="24"/>
          <w:szCs w:val="24"/>
        </w:rPr>
        <w:t xml:space="preserve">Emergency Work: </w:t>
      </w:r>
    </w:p>
    <w:p w14:paraId="4E8EB71E" w14:textId="77777777" w:rsidR="00A85F11" w:rsidRPr="00222DA6" w:rsidRDefault="00185F8E" w:rsidP="00222DA6">
      <w:pPr>
        <w:shd w:val="clear" w:color="auto" w:fill="FFFFFF" w:themeFill="background1"/>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222DA6">
        <w:rPr>
          <w:rFonts w:ascii="Cambria" w:hAnsi="Cambria"/>
          <w:sz w:val="24"/>
          <w:szCs w:val="24"/>
        </w:rPr>
        <w:t xml:space="preserve">If, by reason of an emergency arising in connection with and during the execution of the Contract, any protective or remedial work is necessary as a matter of urgency to prevent damage to the Facilities, the Contractor shall immediately carry out such work. </w:t>
      </w:r>
    </w:p>
    <w:p w14:paraId="5413DE14" w14:textId="77777777" w:rsidR="00A85F11" w:rsidRPr="00222DA6" w:rsidRDefault="00185F8E" w:rsidP="00222DA6">
      <w:pPr>
        <w:shd w:val="clear" w:color="auto" w:fill="FFFFFF" w:themeFill="background1"/>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222DA6">
        <w:rPr>
          <w:rFonts w:ascii="Cambria" w:hAnsi="Cambria"/>
          <w:sz w:val="24"/>
          <w:szCs w:val="24"/>
        </w:rPr>
        <w:t xml:space="preserve">If the Contractor is unable or unwilling to do such work immediately, the Employer may do or cause such work to be done as the Employer may determine is necessary in order </w:t>
      </w:r>
      <w:r w:rsidRPr="00222DA6">
        <w:rPr>
          <w:rFonts w:ascii="Cambria" w:hAnsi="Cambria"/>
          <w:sz w:val="24"/>
          <w:szCs w:val="24"/>
        </w:rPr>
        <w:lastRenderedPageBreak/>
        <w:t xml:space="preserve">to prevent damage to the Facilities. In such event the Employer shall, as soon as practicable after the occurrence of any such emergency, notify the Contractor in writing of such emergency, the work done and the reasons therefore. If the work done or caused to be done by the Employer is work that the Contractor was liable to do at its own expense under the Contract, the reasonable costs incurred by the Employer in connection therewith shall be paid by the Contractor to the Employer. Otherwise, the cost of such remedial work shall be borne by the Employer. </w:t>
      </w:r>
    </w:p>
    <w:p w14:paraId="19B06A2F" w14:textId="77777777" w:rsidR="00A85F11" w:rsidRPr="00222DA6" w:rsidRDefault="00185F8E" w:rsidP="00222DA6">
      <w:pPr>
        <w:pStyle w:val="ListParagraph"/>
        <w:numPr>
          <w:ilvl w:val="0"/>
          <w:numId w:val="32"/>
        </w:numPr>
        <w:shd w:val="clear" w:color="auto" w:fill="FFFFFF" w:themeFill="background1"/>
        <w:contextualSpacing w:val="0"/>
        <w:jc w:val="both"/>
        <w:rPr>
          <w:rFonts w:ascii="Cambria" w:hAnsi="Cambria"/>
          <w:b/>
          <w:sz w:val="24"/>
          <w:szCs w:val="24"/>
        </w:rPr>
      </w:pPr>
      <w:r w:rsidRPr="00222DA6">
        <w:rPr>
          <w:rFonts w:ascii="Cambria" w:hAnsi="Cambria"/>
          <w:b/>
          <w:sz w:val="24"/>
          <w:szCs w:val="24"/>
        </w:rPr>
        <w:t xml:space="preserve"> License/Use of Technical Information: </w:t>
      </w:r>
    </w:p>
    <w:p w14:paraId="1FE64247" w14:textId="77777777" w:rsidR="00A85F11" w:rsidRPr="00222DA6" w:rsidRDefault="00185F8E" w:rsidP="00222DA6">
      <w:pPr>
        <w:shd w:val="clear" w:color="auto" w:fill="FFFFFF" w:themeFill="background1"/>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222DA6">
        <w:rPr>
          <w:rFonts w:ascii="Cambria" w:hAnsi="Cambria"/>
          <w:sz w:val="24"/>
          <w:szCs w:val="24"/>
        </w:rPr>
        <w:t xml:space="preserve">For the operation and maintenance of the Facilities, the Contractor hereby grants a non-exclusive and non-transferable license (without the right to sub-license) to the Employer under the patents, utility models or other industrial property rights owned by the Contractor or by a third Party from whom the Contractor has received the right to grant licenses there under, and shall also grant to the Employer a non-exclusive and non-transferable right (without right to sub-license) to use the know-how and other technical information disclosed to the Employer under the Contract. Nothing herein shall be construed as transferring ownership of any patent, utility model, trademark, design, copyright, know-how or other intellectual property right from the Contractor to any third Party to the Employer.  </w:t>
      </w:r>
    </w:p>
    <w:p w14:paraId="5F894FEB" w14:textId="77777777" w:rsidR="00A85F11" w:rsidRPr="00222DA6" w:rsidRDefault="00185F8E" w:rsidP="00222DA6">
      <w:pPr>
        <w:shd w:val="clear" w:color="auto" w:fill="FFFFFF" w:themeFill="background1"/>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222DA6">
        <w:rPr>
          <w:rFonts w:ascii="Cambria" w:hAnsi="Cambria"/>
          <w:sz w:val="24"/>
          <w:szCs w:val="24"/>
        </w:rPr>
        <w:t xml:space="preserve">The copyright in all drawings, documents and other materials containing data and information furnished to the Employer by the Contractor herein shall remain vested in the Contractor or, if they are furnished to the Employer directly or through the Contractor by any third party, including suppliers of materials, the copyright in such materials shall remain vested in such third party. </w:t>
      </w:r>
    </w:p>
    <w:p w14:paraId="31CBD811" w14:textId="77777777" w:rsidR="00A85F11" w:rsidRPr="00222DA6" w:rsidRDefault="00185F8E" w:rsidP="00222DA6">
      <w:pPr>
        <w:pStyle w:val="ListParagraph"/>
        <w:numPr>
          <w:ilvl w:val="0"/>
          <w:numId w:val="32"/>
        </w:numPr>
        <w:shd w:val="clear" w:color="auto" w:fill="FFFFFF" w:themeFill="background1"/>
        <w:contextualSpacing w:val="0"/>
        <w:jc w:val="both"/>
        <w:rPr>
          <w:rFonts w:ascii="Cambria" w:hAnsi="Cambria"/>
          <w:b/>
          <w:sz w:val="24"/>
          <w:szCs w:val="24"/>
        </w:rPr>
      </w:pPr>
      <w:r w:rsidRPr="00222DA6">
        <w:rPr>
          <w:rFonts w:ascii="Cambria" w:hAnsi="Cambria"/>
          <w:b/>
          <w:sz w:val="24"/>
          <w:szCs w:val="24"/>
        </w:rPr>
        <w:t xml:space="preserve"> Confidential Information: </w:t>
      </w:r>
    </w:p>
    <w:p w14:paraId="742CDB04" w14:textId="77777777" w:rsidR="00A85F11" w:rsidRPr="00222DA6" w:rsidRDefault="00185F8E" w:rsidP="00222DA6">
      <w:pPr>
        <w:pStyle w:val="ListParagraph"/>
        <w:numPr>
          <w:ilvl w:val="1"/>
          <w:numId w:val="32"/>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 xml:space="preserve">The Employer and the Contractor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termination of the Contract. Notwithstanding the above, the Contractor may furnish to its Subcontractor(s) such 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w:t>
      </w:r>
    </w:p>
    <w:p w14:paraId="77DB164C" w14:textId="77777777" w:rsidR="00A85F11" w:rsidRPr="00222DA6" w:rsidRDefault="00185F8E" w:rsidP="00222DA6">
      <w:pPr>
        <w:pStyle w:val="ListParagraph"/>
        <w:numPr>
          <w:ilvl w:val="1"/>
          <w:numId w:val="32"/>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 xml:space="preserve">The Employer shall not use such documents, data and other information received from the Contractor for any purpose other than the operation and maintenance of the Facilities. Similarly, the Contractor shall not use such documents, data and other information received from the Employer for any purpose other than the design, procurement of Plant and Equipment, construction or such other work and services as are required for the performance of the Contract. </w:t>
      </w:r>
    </w:p>
    <w:p w14:paraId="2AF3468A" w14:textId="77777777" w:rsidR="00A85F11" w:rsidRPr="00222DA6" w:rsidRDefault="00185F8E" w:rsidP="00222DA6">
      <w:pPr>
        <w:shd w:val="clear" w:color="auto" w:fill="FFFFFF" w:themeFill="background1"/>
        <w:ind w:left="1276" w:hanging="567"/>
        <w:jc w:val="both"/>
        <w:rPr>
          <w:rFonts w:ascii="Cambria" w:hAnsi="Cambria"/>
          <w:sz w:val="24"/>
          <w:szCs w:val="24"/>
        </w:rPr>
      </w:pPr>
      <w:r w:rsidRPr="00222DA6">
        <w:rPr>
          <w:rFonts w:ascii="Cambria" w:hAnsi="Cambria"/>
          <w:sz w:val="24"/>
          <w:szCs w:val="24"/>
        </w:rPr>
        <w:lastRenderedPageBreak/>
        <w:t xml:space="preserve"> </w:t>
      </w:r>
      <w:r w:rsidRPr="00222DA6">
        <w:rPr>
          <w:rFonts w:ascii="Cambria" w:hAnsi="Cambria"/>
          <w:sz w:val="24"/>
          <w:szCs w:val="24"/>
        </w:rPr>
        <w:tab/>
        <w:t xml:space="preserve">The obligation of a party, however, shall not apply to that information which </w:t>
      </w:r>
    </w:p>
    <w:p w14:paraId="51E5E962" w14:textId="77777777" w:rsidR="00A85F11" w:rsidRPr="00222DA6" w:rsidRDefault="00185F8E" w:rsidP="00222DA6">
      <w:pPr>
        <w:shd w:val="clear" w:color="auto" w:fill="FFFFFF" w:themeFill="background1"/>
        <w:ind w:left="1276"/>
        <w:jc w:val="both"/>
        <w:rPr>
          <w:rFonts w:ascii="Cambria" w:hAnsi="Cambria"/>
          <w:sz w:val="24"/>
          <w:szCs w:val="24"/>
        </w:rPr>
      </w:pPr>
      <w:r w:rsidRPr="00222DA6">
        <w:rPr>
          <w:rFonts w:ascii="Cambria" w:hAnsi="Cambria"/>
          <w:sz w:val="24"/>
          <w:szCs w:val="24"/>
        </w:rPr>
        <w:t xml:space="preserve">(a) now or hereafter enters the public domain through no fault of that party </w:t>
      </w:r>
    </w:p>
    <w:p w14:paraId="7C3738DA" w14:textId="77777777" w:rsidR="00A85F11" w:rsidRPr="00222DA6" w:rsidRDefault="00185F8E" w:rsidP="00222DA6">
      <w:pPr>
        <w:shd w:val="clear" w:color="auto" w:fill="FFFFFF" w:themeFill="background1"/>
        <w:ind w:left="1276"/>
        <w:jc w:val="both"/>
        <w:rPr>
          <w:rFonts w:ascii="Cambria" w:hAnsi="Cambria"/>
          <w:sz w:val="24"/>
          <w:szCs w:val="24"/>
        </w:rPr>
      </w:pPr>
      <w:r w:rsidRPr="00222DA6">
        <w:rPr>
          <w:rFonts w:ascii="Cambria" w:hAnsi="Cambria"/>
          <w:sz w:val="24"/>
          <w:szCs w:val="24"/>
        </w:rPr>
        <w:t xml:space="preserve">(b)can be proven to have been possessed by that party at the time of disclosure and which was not previously obtained, directly or indirectly, from the other party hereto </w:t>
      </w:r>
    </w:p>
    <w:p w14:paraId="6D8D04BE" w14:textId="77777777" w:rsidR="00A85F11" w:rsidRPr="00222DA6" w:rsidRDefault="00185F8E" w:rsidP="00222DA6">
      <w:pPr>
        <w:shd w:val="clear" w:color="auto" w:fill="FFFFFF" w:themeFill="background1"/>
        <w:ind w:left="1440"/>
        <w:jc w:val="both"/>
        <w:rPr>
          <w:rFonts w:ascii="Cambria" w:hAnsi="Cambria"/>
          <w:sz w:val="24"/>
          <w:szCs w:val="24"/>
        </w:rPr>
      </w:pPr>
      <w:r w:rsidRPr="00222DA6">
        <w:rPr>
          <w:rFonts w:ascii="Cambria" w:hAnsi="Cambria"/>
          <w:sz w:val="24"/>
          <w:szCs w:val="24"/>
        </w:rPr>
        <w:t xml:space="preserve">I otherwise lawfully becomes available to that party from a third party that has no obligation of confidentiality. The above provisions shall not in any way modify any undertaking of confidentiality given by either of the parties hereto prior to the date of the Contract in respect of the Facilities or any part thereof. </w:t>
      </w:r>
    </w:p>
    <w:p w14:paraId="55FBEF79" w14:textId="77777777" w:rsidR="00A85F11" w:rsidRPr="00222DA6" w:rsidRDefault="00185F8E" w:rsidP="00222DA6">
      <w:pPr>
        <w:shd w:val="clear" w:color="auto" w:fill="FFFFFF" w:themeFill="background1"/>
        <w:ind w:left="720" w:firstLine="48"/>
        <w:jc w:val="both"/>
        <w:rPr>
          <w:rFonts w:ascii="Cambria" w:hAnsi="Cambria"/>
          <w:sz w:val="24"/>
          <w:szCs w:val="24"/>
        </w:rPr>
      </w:pPr>
      <w:r w:rsidRPr="00222DA6">
        <w:rPr>
          <w:rFonts w:ascii="Cambria" w:hAnsi="Cambria"/>
          <w:sz w:val="24"/>
          <w:szCs w:val="24"/>
        </w:rPr>
        <w:t xml:space="preserve">The provisions of this Clause shall survive termination, for whatever reason, of the Contract. </w:t>
      </w:r>
    </w:p>
    <w:p w14:paraId="3D1ED7F0" w14:textId="77777777" w:rsidR="00A85F11" w:rsidRPr="00222DA6" w:rsidRDefault="00185F8E" w:rsidP="00222DA6">
      <w:pPr>
        <w:pStyle w:val="ListParagraph"/>
        <w:numPr>
          <w:ilvl w:val="0"/>
          <w:numId w:val="32"/>
        </w:numPr>
        <w:shd w:val="clear" w:color="auto" w:fill="FFFFFF" w:themeFill="background1"/>
        <w:contextualSpacing w:val="0"/>
        <w:jc w:val="both"/>
        <w:rPr>
          <w:rFonts w:ascii="Cambria" w:hAnsi="Cambria"/>
          <w:b/>
          <w:sz w:val="24"/>
          <w:szCs w:val="24"/>
        </w:rPr>
      </w:pPr>
      <w:r w:rsidRPr="00222DA6">
        <w:rPr>
          <w:rFonts w:ascii="Cambria" w:hAnsi="Cambria"/>
          <w:b/>
          <w:sz w:val="24"/>
          <w:szCs w:val="24"/>
        </w:rPr>
        <w:t xml:space="preserve"> Guarantee Test  </w:t>
      </w:r>
    </w:p>
    <w:p w14:paraId="634EEA00" w14:textId="77777777" w:rsidR="00A85F11" w:rsidRPr="00222DA6" w:rsidRDefault="00185F8E" w:rsidP="00222DA6">
      <w:pPr>
        <w:shd w:val="clear" w:color="auto" w:fill="FFFFFF" w:themeFill="background1"/>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222DA6">
        <w:rPr>
          <w:rFonts w:ascii="Cambria" w:hAnsi="Cambria"/>
          <w:sz w:val="24"/>
          <w:szCs w:val="24"/>
        </w:rPr>
        <w:t xml:space="preserve">The Guarantee Test (and repeats thereof) shall be conducted by the Contractor during Commissioning of the Facilities or the relevant part thereof to ascertain whether the Facilities or the relevant part can attain the Functional Guarantees specified in the Technical Specifications.  The Employer shall promptly provide the Contractor with such information as the Contractor may reasonably require in relation to the conduct and results of the Guarantee Test (and any repeats thereof). </w:t>
      </w:r>
    </w:p>
    <w:p w14:paraId="6573FDB4" w14:textId="77777777" w:rsidR="00A85F11" w:rsidRPr="00222DA6" w:rsidRDefault="00185F8E" w:rsidP="00222DA6">
      <w:pPr>
        <w:pStyle w:val="ListParagraph"/>
        <w:numPr>
          <w:ilvl w:val="0"/>
          <w:numId w:val="32"/>
        </w:numPr>
        <w:shd w:val="clear" w:color="auto" w:fill="FFFFFF" w:themeFill="background1"/>
        <w:contextualSpacing w:val="0"/>
        <w:jc w:val="both"/>
        <w:rPr>
          <w:rFonts w:ascii="Cambria" w:hAnsi="Cambria"/>
          <w:b/>
          <w:sz w:val="24"/>
          <w:szCs w:val="24"/>
        </w:rPr>
      </w:pPr>
      <w:r w:rsidRPr="00222DA6">
        <w:rPr>
          <w:rFonts w:ascii="Cambria" w:hAnsi="Cambria"/>
          <w:b/>
          <w:sz w:val="24"/>
          <w:szCs w:val="24"/>
        </w:rPr>
        <w:t xml:space="preserve"> Functional Guarantees: </w:t>
      </w:r>
    </w:p>
    <w:p w14:paraId="2DD8DE53" w14:textId="77777777" w:rsidR="00A85F11" w:rsidRPr="00222DA6" w:rsidRDefault="00185F8E" w:rsidP="00222DA6">
      <w:pPr>
        <w:pStyle w:val="ListParagraph"/>
        <w:numPr>
          <w:ilvl w:val="1"/>
          <w:numId w:val="32"/>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 xml:space="preserve">The Contractor guarantees that during the Guarantee Test, the Facilities and all parts thereof shall attain the Functional Guarantees specified in the corresponding (Functional Guarantees) Contract Agreement, subject to and upon the conditions therein specified. </w:t>
      </w:r>
    </w:p>
    <w:p w14:paraId="73D5DA42" w14:textId="77777777" w:rsidR="00A85F11" w:rsidRPr="00222DA6" w:rsidRDefault="00185F8E" w:rsidP="00222DA6">
      <w:pPr>
        <w:pStyle w:val="ListParagraph"/>
        <w:numPr>
          <w:ilvl w:val="1"/>
          <w:numId w:val="32"/>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 xml:space="preserve">If, for reasons attributable to the Contractor, the minimum level of the Functional Guarantees specified in the corresponding to the Contract Agreement are not met either in whole or in part, the Contractor shall at its cost and expense make such changes, modifications and/or additions to the Plant or any part thereof as may be necessary to meet at least the minimum level of such Guarantees. The Contractor shall notify the Employer upon completion of the necessary changes, modifications and/or additions, and shall request the Employer to repeat the Guarantee Test until the minimum level of the Guarantees has been met. If the Contractor eventually fails to meet the minimum level of Functional Guarantees, the Employer may consider termination of the Contract. </w:t>
      </w:r>
    </w:p>
    <w:p w14:paraId="6E231A73" w14:textId="77777777" w:rsidR="00A85F11" w:rsidRPr="00222DA6" w:rsidRDefault="00185F8E" w:rsidP="00222DA6">
      <w:pPr>
        <w:pStyle w:val="ListParagraph"/>
        <w:numPr>
          <w:ilvl w:val="1"/>
          <w:numId w:val="32"/>
        </w:numPr>
        <w:shd w:val="clear" w:color="auto" w:fill="FFFFFF" w:themeFill="background1"/>
        <w:ind w:left="993" w:hanging="633"/>
        <w:contextualSpacing w:val="0"/>
        <w:jc w:val="both"/>
        <w:rPr>
          <w:rFonts w:ascii="Cambria" w:hAnsi="Cambria"/>
          <w:b/>
          <w:sz w:val="24"/>
          <w:szCs w:val="24"/>
        </w:rPr>
      </w:pPr>
      <w:r w:rsidRPr="00222DA6">
        <w:rPr>
          <w:rFonts w:ascii="Cambria" w:hAnsi="Cambria"/>
          <w:sz w:val="24"/>
          <w:szCs w:val="24"/>
        </w:rPr>
        <w:t xml:space="preserve">If, for reasons attributable to the Contractor, the Functional Guarantees specified in the corresponding Appendix 7 (Functional Guarantees) to the Contract Agreement are not attained either in whole or in part, but the minimum level of the Functional Guarantees specified in the Contract Agreement is met, the Contractor shall: </w:t>
      </w:r>
    </w:p>
    <w:p w14:paraId="53BA8D03" w14:textId="208F0B33" w:rsidR="00A85F11" w:rsidRPr="00222DA6" w:rsidRDefault="00185F8E" w:rsidP="00222DA6">
      <w:pPr>
        <w:pStyle w:val="ListParagraph"/>
        <w:numPr>
          <w:ilvl w:val="0"/>
          <w:numId w:val="77"/>
        </w:numPr>
        <w:shd w:val="clear" w:color="auto" w:fill="FFFFFF" w:themeFill="background1"/>
        <w:jc w:val="both"/>
        <w:rPr>
          <w:rFonts w:ascii="Cambria" w:hAnsi="Cambria"/>
          <w:sz w:val="24"/>
          <w:szCs w:val="24"/>
        </w:rPr>
      </w:pPr>
      <w:r w:rsidRPr="00222DA6">
        <w:rPr>
          <w:rFonts w:ascii="Cambria" w:hAnsi="Cambria"/>
          <w:sz w:val="24"/>
          <w:szCs w:val="24"/>
        </w:rPr>
        <w:lastRenderedPageBreak/>
        <w:t>make such changes, modifications and/or additions to the Facilities or any part thereof that are necessary to attain the Functional Guarantees at its cost and expense, and shall request the Employer to repeat the Guarantee Test ; The Guarantee Test of the Facilities shall be successfully completed within 30 (Thirty days) from the date of Completion</w:t>
      </w:r>
    </w:p>
    <w:p w14:paraId="4CBA4251" w14:textId="77777777" w:rsidR="005805AF" w:rsidRPr="00222DA6" w:rsidRDefault="005805AF" w:rsidP="00222DA6">
      <w:pPr>
        <w:pStyle w:val="ListParagraph"/>
        <w:shd w:val="clear" w:color="auto" w:fill="FFFFFF" w:themeFill="background1"/>
        <w:ind w:left="1636"/>
        <w:jc w:val="both"/>
        <w:rPr>
          <w:rFonts w:ascii="Cambria" w:hAnsi="Cambria"/>
          <w:sz w:val="24"/>
          <w:szCs w:val="24"/>
        </w:rPr>
      </w:pPr>
    </w:p>
    <w:p w14:paraId="36C080D6" w14:textId="77777777" w:rsidR="00A85F11" w:rsidRPr="00222DA6" w:rsidRDefault="00185F8E" w:rsidP="00222DA6">
      <w:pPr>
        <w:pStyle w:val="ListParagraph"/>
        <w:numPr>
          <w:ilvl w:val="0"/>
          <w:numId w:val="32"/>
        </w:numPr>
        <w:shd w:val="clear" w:color="auto" w:fill="FFFFFF" w:themeFill="background1"/>
        <w:contextualSpacing w:val="0"/>
        <w:jc w:val="both"/>
        <w:rPr>
          <w:rFonts w:ascii="Cambria" w:hAnsi="Cambria"/>
          <w:b/>
          <w:sz w:val="24"/>
          <w:szCs w:val="24"/>
        </w:rPr>
      </w:pPr>
      <w:r w:rsidRPr="00222DA6">
        <w:rPr>
          <w:rFonts w:ascii="Cambria" w:hAnsi="Cambria"/>
          <w:b/>
          <w:sz w:val="24"/>
          <w:szCs w:val="24"/>
        </w:rPr>
        <w:t xml:space="preserve"> Patent Indemnity: </w:t>
      </w:r>
    </w:p>
    <w:p w14:paraId="121B55EE" w14:textId="77777777" w:rsidR="00A85F11" w:rsidRPr="00222DA6" w:rsidRDefault="00185F8E" w:rsidP="00222DA6">
      <w:pPr>
        <w:shd w:val="clear" w:color="auto" w:fill="FFFFFF" w:themeFill="background1"/>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222DA6">
        <w:rPr>
          <w:rFonts w:ascii="Cambria" w:hAnsi="Cambria"/>
          <w:sz w:val="24"/>
          <w:szCs w:val="24"/>
        </w:rPr>
        <w:t xml:space="preserve">The Contractor shall, subject to the Employer’s compliance with, indemnify and hold harmless the Employer and its employees and officers from and against any and all suits, actions or administrative proceedings, claims, demands, losses, damages, costs, and expenses of whatsoever nature, including attorney’s fees and expenses, which the Employer may suffer as a result of any infringement or alleged infringement of any patent, utility model, registered design, trademark, copyright or other intellectual property right registered or otherwise existing at the date of the Contract by reason of the installation of the Facilities by the Contractor or the use of the Facilities in India /Karnataka where the Site is located.   </w:t>
      </w:r>
    </w:p>
    <w:p w14:paraId="3DBC4A2D" w14:textId="77777777" w:rsidR="00A85F11" w:rsidRPr="00222DA6" w:rsidRDefault="00185F8E" w:rsidP="00222DA6">
      <w:pPr>
        <w:shd w:val="clear" w:color="auto" w:fill="FFFFFF" w:themeFill="background1"/>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222DA6">
        <w:rPr>
          <w:rFonts w:ascii="Cambria" w:hAnsi="Cambria"/>
          <w:sz w:val="24"/>
          <w:szCs w:val="24"/>
        </w:rPr>
        <w:t xml:space="preserve">Such indemnity shall not cover any use of the Facilities or any part thereof other than for the purpose indicated by or to be reasonably inferred from the Contract, any infringement resulting from the use of the Facilities or any part thereof, or any products produced thereby in association or combination with any other equipment, plant or materials not supplied by the Contractor, pursuant to the Contract Agreement. </w:t>
      </w:r>
    </w:p>
    <w:p w14:paraId="7B767B75" w14:textId="77777777" w:rsidR="00A85F11" w:rsidRPr="00222DA6" w:rsidRDefault="00185F8E" w:rsidP="00222DA6">
      <w:pPr>
        <w:shd w:val="clear" w:color="auto" w:fill="FFFFFF" w:themeFill="background1"/>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222DA6">
        <w:rPr>
          <w:rFonts w:ascii="Cambria" w:hAnsi="Cambria"/>
          <w:sz w:val="24"/>
          <w:szCs w:val="24"/>
        </w:rPr>
        <w:t xml:space="preserve">If any proceedings are brought or any claim is made against the Employer arising out of the matters referred to, the Employer shall promptly give the Contractor a notice thereof, and the Contractor may at its own expense and in the Employer’s name conduct such proceedings or claim and any negotiations for the settlement of any such proceedings or claim. If the Contractor fails to notify the Employer within twenty-eight (28) days after receipt of such notice that it intends to conduct any such proceedings or claim, then the Employer shall be free to conduct the same on its own behalf. Unless the Contractor has so failed to notify the Employer within the twenty-eight (28) day period, the Employer shall make no admission that may be prejudicial to the defense of any such proceedings or claim. </w:t>
      </w:r>
    </w:p>
    <w:p w14:paraId="0B6B32EA" w14:textId="77777777" w:rsidR="00A85F11" w:rsidRPr="00222DA6" w:rsidRDefault="00185F8E" w:rsidP="00222DA6">
      <w:pPr>
        <w:shd w:val="clear" w:color="auto" w:fill="FFFFFF" w:themeFill="background1"/>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222DA6">
        <w:rPr>
          <w:rFonts w:ascii="Cambria" w:hAnsi="Cambria"/>
          <w:sz w:val="24"/>
          <w:szCs w:val="24"/>
        </w:rPr>
        <w:t xml:space="preserve">The Employer shall, at the Contractor’s request, afford all available assistance to the Contractor in conducting such proceedings or claim, and shall be reimbursed by the Contractor for all reasonable expenses incurred in so doing. </w:t>
      </w:r>
    </w:p>
    <w:p w14:paraId="2A8CF4C7" w14:textId="77777777" w:rsidR="00A85F11" w:rsidRPr="00222DA6" w:rsidRDefault="00185F8E" w:rsidP="00222DA6">
      <w:pPr>
        <w:shd w:val="clear" w:color="auto" w:fill="FFFFFF" w:themeFill="background1"/>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222DA6">
        <w:rPr>
          <w:rFonts w:ascii="Cambria" w:hAnsi="Cambria"/>
          <w:sz w:val="24"/>
          <w:szCs w:val="24"/>
        </w:rPr>
        <w:t xml:space="preserve">The Employer shall indemnify and hold harmless the Contractor and its employees, officers and Subcontractors from and against any and all suits, 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 or other intellectual property right registered </w:t>
      </w:r>
      <w:r w:rsidRPr="00222DA6">
        <w:rPr>
          <w:rFonts w:ascii="Cambria" w:hAnsi="Cambria"/>
          <w:sz w:val="24"/>
          <w:szCs w:val="24"/>
        </w:rPr>
        <w:lastRenderedPageBreak/>
        <w:t xml:space="preserve">or otherwise existing at the date of the Contract arising out of or in connection with any design, data, drawing, specification, or other documents or materials provided or designed by or on behalf of the Employer. </w:t>
      </w:r>
    </w:p>
    <w:p w14:paraId="3A7D1521" w14:textId="77777777" w:rsidR="00A85F11" w:rsidRPr="00222DA6" w:rsidRDefault="00185F8E" w:rsidP="00222DA6">
      <w:pPr>
        <w:pStyle w:val="ListParagraph"/>
        <w:numPr>
          <w:ilvl w:val="0"/>
          <w:numId w:val="32"/>
        </w:numPr>
        <w:shd w:val="clear" w:color="auto" w:fill="FFFFFF" w:themeFill="background1"/>
        <w:contextualSpacing w:val="0"/>
        <w:jc w:val="both"/>
        <w:rPr>
          <w:rFonts w:ascii="Cambria" w:hAnsi="Cambria"/>
          <w:b/>
          <w:sz w:val="24"/>
          <w:szCs w:val="24"/>
        </w:rPr>
      </w:pPr>
      <w:r w:rsidRPr="00222DA6">
        <w:rPr>
          <w:rFonts w:ascii="Cambria" w:hAnsi="Cambria"/>
          <w:b/>
          <w:sz w:val="24"/>
          <w:szCs w:val="24"/>
        </w:rPr>
        <w:t xml:space="preserve">  Preparation of Bills </w:t>
      </w:r>
    </w:p>
    <w:p w14:paraId="013E2B3D" w14:textId="367213C2" w:rsidR="001E6BC0" w:rsidRPr="00222DA6" w:rsidRDefault="001E6BC0" w:rsidP="00222DA6">
      <w:pPr>
        <w:shd w:val="clear" w:color="auto" w:fill="FFFFFF" w:themeFill="background1"/>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222DA6">
        <w:rPr>
          <w:rFonts w:ascii="Cambria" w:hAnsi="Cambria"/>
          <w:sz w:val="24"/>
          <w:szCs w:val="24"/>
        </w:rPr>
        <w:t xml:space="preserve">The contractor is responsible for submitting the bills at regular intervals with hard copy of detailed measurement of works using Electronic Spread Measurement Sheet and making computation there off duly certified by the ULB commissioner.  The contractor shall submit editable and non-editable soft copy of the bill in pen drive, hard disk or DVD in addition to the hard copy in the format as per </w:t>
      </w:r>
      <w:r w:rsidRPr="00222DA6">
        <w:rPr>
          <w:rFonts w:ascii="Cambria" w:hAnsi="Cambria"/>
          <w:b/>
          <w:bCs/>
          <w:sz w:val="24"/>
          <w:szCs w:val="24"/>
        </w:rPr>
        <w:t>ANNEXURE-E.</w:t>
      </w:r>
      <w:r w:rsidRPr="00222DA6">
        <w:rPr>
          <w:rFonts w:ascii="Cambria" w:hAnsi="Cambria"/>
          <w:sz w:val="24"/>
          <w:szCs w:val="24"/>
        </w:rPr>
        <w:t xml:space="preserve"> </w:t>
      </w:r>
    </w:p>
    <w:p w14:paraId="4BF18037" w14:textId="1D31E532" w:rsidR="00A85F11" w:rsidRPr="00222DA6" w:rsidRDefault="00096ECF" w:rsidP="00222DA6">
      <w:pPr>
        <w:shd w:val="clear" w:color="auto" w:fill="FFFFFF" w:themeFill="background1"/>
        <w:tabs>
          <w:tab w:val="left" w:pos="-1440"/>
          <w:tab w:val="left" w:pos="-720"/>
          <w:tab w:val="left" w:pos="1140"/>
          <w:tab w:val="left" w:pos="1700"/>
          <w:tab w:val="left" w:pos="2380"/>
          <w:tab w:val="left" w:pos="3160"/>
          <w:tab w:val="left" w:pos="4920"/>
          <w:tab w:val="left" w:pos="5400"/>
          <w:tab w:val="left" w:pos="5760"/>
          <w:tab w:val="left" w:pos="6880"/>
        </w:tabs>
        <w:ind w:left="851" w:hanging="851"/>
        <w:jc w:val="center"/>
        <w:rPr>
          <w:rFonts w:ascii="Cambria" w:hAnsi="Cambria"/>
          <w:sz w:val="24"/>
          <w:szCs w:val="24"/>
          <w:u w:val="single"/>
        </w:rPr>
      </w:pPr>
      <w:r w:rsidRPr="00222DA6">
        <w:rPr>
          <w:rFonts w:ascii="Cambria" w:hAnsi="Cambria"/>
          <w:b/>
          <w:sz w:val="24"/>
          <w:szCs w:val="24"/>
          <w:u w:val="single"/>
        </w:rPr>
        <w:t>Features of Some</w:t>
      </w:r>
      <w:r w:rsidR="00185F8E" w:rsidRPr="00222DA6">
        <w:rPr>
          <w:rFonts w:ascii="Cambria" w:hAnsi="Cambria"/>
          <w:b/>
          <w:sz w:val="24"/>
          <w:szCs w:val="24"/>
          <w:u w:val="single"/>
        </w:rPr>
        <w:t xml:space="preserve">   </w:t>
      </w:r>
      <w:r w:rsidRPr="00222DA6">
        <w:rPr>
          <w:rFonts w:ascii="Cambria" w:hAnsi="Cambria"/>
          <w:b/>
          <w:sz w:val="24"/>
          <w:szCs w:val="24"/>
          <w:u w:val="single"/>
        </w:rPr>
        <w:t>Major Labour Laws Applicable To</w:t>
      </w:r>
      <w:r w:rsidR="00185F8E" w:rsidRPr="00222DA6">
        <w:rPr>
          <w:rFonts w:ascii="Cambria" w:hAnsi="Cambria"/>
          <w:b/>
          <w:sz w:val="24"/>
          <w:szCs w:val="24"/>
          <w:u w:val="single"/>
        </w:rPr>
        <w:t xml:space="preserve"> </w:t>
      </w:r>
      <w:r w:rsidRPr="00222DA6">
        <w:rPr>
          <w:rFonts w:ascii="Cambria" w:hAnsi="Cambria"/>
          <w:b/>
          <w:sz w:val="24"/>
          <w:szCs w:val="24"/>
          <w:u w:val="single"/>
        </w:rPr>
        <w:t>Establishments Engaged In</w:t>
      </w:r>
      <w:r w:rsidR="00185F8E" w:rsidRPr="00222DA6">
        <w:rPr>
          <w:rFonts w:ascii="Cambria" w:hAnsi="Cambria"/>
          <w:b/>
          <w:sz w:val="24"/>
          <w:szCs w:val="24"/>
          <w:u w:val="single"/>
        </w:rPr>
        <w:t xml:space="preserve">   </w:t>
      </w:r>
      <w:r w:rsidRPr="00222DA6">
        <w:rPr>
          <w:rFonts w:ascii="Cambria" w:hAnsi="Cambria"/>
          <w:b/>
          <w:sz w:val="24"/>
          <w:szCs w:val="24"/>
          <w:u w:val="single"/>
        </w:rPr>
        <w:t>Construction Works</w:t>
      </w:r>
    </w:p>
    <w:p w14:paraId="0AD09C52" w14:textId="77777777" w:rsidR="00A85F11" w:rsidRPr="00222DA6" w:rsidRDefault="00185F8E" w:rsidP="00222DA6">
      <w:pPr>
        <w:shd w:val="clear" w:color="auto" w:fill="FFFFFF" w:themeFill="background1"/>
        <w:tabs>
          <w:tab w:val="left" w:pos="-1440"/>
          <w:tab w:val="left" w:pos="-720"/>
          <w:tab w:val="left" w:pos="1140"/>
          <w:tab w:val="left" w:pos="1700"/>
          <w:tab w:val="left" w:pos="2380"/>
          <w:tab w:val="left" w:pos="3160"/>
          <w:tab w:val="left" w:pos="4920"/>
          <w:tab w:val="left" w:pos="5400"/>
          <w:tab w:val="left" w:pos="5760"/>
          <w:tab w:val="left" w:pos="6880"/>
        </w:tabs>
        <w:ind w:left="144"/>
        <w:jc w:val="center"/>
        <w:rPr>
          <w:rFonts w:ascii="Cambria" w:hAnsi="Cambria"/>
          <w:b/>
          <w:sz w:val="24"/>
          <w:szCs w:val="24"/>
          <w:u w:val="single"/>
        </w:rPr>
      </w:pPr>
      <w:r w:rsidRPr="00222DA6">
        <w:rPr>
          <w:rFonts w:ascii="Cambria" w:hAnsi="Cambria"/>
          <w:b/>
          <w:sz w:val="24"/>
          <w:szCs w:val="24"/>
          <w:u w:val="single"/>
        </w:rPr>
        <w:t>(The law as applicable on the date of bid opening will apply)</w:t>
      </w:r>
    </w:p>
    <w:p w14:paraId="49DEA853" w14:textId="77777777" w:rsidR="00F433FC" w:rsidRPr="00222DA6" w:rsidRDefault="00F433FC" w:rsidP="00222DA6">
      <w:pPr>
        <w:shd w:val="clear" w:color="auto" w:fill="FFFFFF" w:themeFill="background1"/>
        <w:jc w:val="both"/>
        <w:rPr>
          <w:rFonts w:ascii="Cambria" w:hAnsi="Cambria"/>
          <w:sz w:val="24"/>
          <w:szCs w:val="24"/>
        </w:rPr>
      </w:pPr>
      <w:r w:rsidRPr="00222DA6">
        <w:rPr>
          <w:rFonts w:ascii="Cambria" w:hAnsi="Cambria"/>
          <w:sz w:val="24"/>
          <w:szCs w:val="24"/>
        </w:rPr>
        <w:t>The prevailing labour laws to be adopted for construction work as well as operation and maintenance works. Any dereliction in Labour laws violation action will be initiated as per laws.</w:t>
      </w:r>
    </w:p>
    <w:p w14:paraId="3AAD1C62" w14:textId="1A6D70F6" w:rsidR="002130F8" w:rsidRPr="00222DA6" w:rsidRDefault="00185F8E" w:rsidP="00222DA6">
      <w:pPr>
        <w:shd w:val="clear" w:color="auto" w:fill="FFFFFF" w:themeFill="background1"/>
        <w:tabs>
          <w:tab w:val="left" w:pos="1170"/>
          <w:tab w:val="left" w:pos="1620"/>
        </w:tabs>
        <w:jc w:val="center"/>
        <w:rPr>
          <w:rFonts w:ascii="Cambria" w:hAnsi="Cambria"/>
          <w:sz w:val="24"/>
          <w:szCs w:val="24"/>
        </w:rPr>
      </w:pPr>
      <w:r w:rsidRPr="00222DA6">
        <w:rPr>
          <w:rFonts w:ascii="Cambria" w:hAnsi="Cambria"/>
          <w:b/>
          <w:sz w:val="24"/>
          <w:szCs w:val="24"/>
        </w:rPr>
        <w:t>ANNEXURE - C</w:t>
      </w:r>
    </w:p>
    <w:p w14:paraId="39C26E28" w14:textId="77777777"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b/>
          <w:sz w:val="24"/>
          <w:szCs w:val="24"/>
        </w:rPr>
        <w:t>SUB: THE KARNATAKA MINOR MINERALS CONCESSION (AMENDMENT) RULES, 2003.</w:t>
      </w:r>
    </w:p>
    <w:p w14:paraId="7308BBC9" w14:textId="77777777" w:rsidR="00A85F11" w:rsidRPr="00222DA6" w:rsidRDefault="00185F8E" w:rsidP="00222DA6">
      <w:pPr>
        <w:shd w:val="clear" w:color="auto" w:fill="FFFFFF" w:themeFill="background1"/>
        <w:jc w:val="center"/>
        <w:rPr>
          <w:rFonts w:ascii="Cambria" w:hAnsi="Cambria"/>
          <w:sz w:val="24"/>
          <w:szCs w:val="24"/>
        </w:rPr>
      </w:pPr>
      <w:r w:rsidRPr="00222DA6">
        <w:rPr>
          <w:rFonts w:ascii="Cambria" w:hAnsi="Cambria"/>
          <w:b/>
          <w:sz w:val="24"/>
          <w:szCs w:val="24"/>
        </w:rPr>
        <w:t>COMMERCE AND INDUSTRIAL SECRETARIAT</w:t>
      </w:r>
    </w:p>
    <w:p w14:paraId="31190442" w14:textId="77777777" w:rsidR="00A85F11" w:rsidRPr="00222DA6" w:rsidRDefault="00185F8E" w:rsidP="00222DA6">
      <w:pPr>
        <w:shd w:val="clear" w:color="auto" w:fill="FFFFFF" w:themeFill="background1"/>
        <w:jc w:val="center"/>
        <w:rPr>
          <w:rFonts w:ascii="Cambria" w:hAnsi="Cambria"/>
          <w:b/>
          <w:sz w:val="24"/>
          <w:szCs w:val="24"/>
        </w:rPr>
      </w:pPr>
      <w:r w:rsidRPr="00222DA6">
        <w:rPr>
          <w:rFonts w:ascii="Cambria" w:hAnsi="Cambria"/>
          <w:b/>
          <w:sz w:val="24"/>
          <w:szCs w:val="24"/>
        </w:rPr>
        <w:t>NOTIFICATION NO. CI 115, MMN 2019, BANGALORE, DATED: 30.06.2020</w:t>
      </w:r>
    </w:p>
    <w:p w14:paraId="43439725" w14:textId="77777777" w:rsidR="00457129" w:rsidRPr="00222DA6" w:rsidRDefault="00457129" w:rsidP="00222DA6">
      <w:pPr>
        <w:shd w:val="clear" w:color="auto" w:fill="FFFFFF" w:themeFill="background1"/>
        <w:jc w:val="both"/>
        <w:rPr>
          <w:u w:val="single"/>
        </w:rPr>
      </w:pPr>
      <w:r w:rsidRPr="00222DA6">
        <w:rPr>
          <w:b/>
          <w:u w:val="single"/>
        </w:rPr>
        <w:t>SCHEDULE – I</w:t>
      </w:r>
    </w:p>
    <w:p w14:paraId="45E5CBE4" w14:textId="6CA32EB6" w:rsidR="00457129" w:rsidRPr="00222DA6" w:rsidRDefault="00457129" w:rsidP="00222DA6">
      <w:pPr>
        <w:shd w:val="clear" w:color="auto" w:fill="FFFFFF" w:themeFill="background1"/>
        <w:ind w:left="270"/>
        <w:jc w:val="both"/>
      </w:pPr>
      <w:r w:rsidRPr="00222DA6">
        <w:rPr>
          <w:b/>
          <w:i/>
        </w:rPr>
        <w:t>(See Sub. Rule (1) of Rule 36)</w:t>
      </w:r>
    </w:p>
    <w:p w14:paraId="07B3091A" w14:textId="77777777" w:rsidR="00457129" w:rsidRPr="00222DA6" w:rsidRDefault="00457129" w:rsidP="00222DA6">
      <w:pPr>
        <w:shd w:val="clear" w:color="auto" w:fill="FFFFFF" w:themeFill="background1"/>
        <w:jc w:val="center"/>
        <w:rPr>
          <w:u w:val="single"/>
        </w:rPr>
      </w:pPr>
      <w:r w:rsidRPr="00222DA6">
        <w:rPr>
          <w:b/>
          <w:u w:val="single"/>
        </w:rPr>
        <w:t>SCHEDULE – II</w:t>
      </w:r>
    </w:p>
    <w:p w14:paraId="7A70E868" w14:textId="77777777" w:rsidR="00457129" w:rsidRPr="00222DA6" w:rsidRDefault="00457129" w:rsidP="00222DA6">
      <w:pPr>
        <w:shd w:val="clear" w:color="auto" w:fill="FFFFFF" w:themeFill="background1"/>
        <w:jc w:val="both"/>
      </w:pPr>
      <w:r w:rsidRPr="00222DA6">
        <w:rPr>
          <w:b/>
          <w:i/>
        </w:rPr>
        <w:t>(See Sub. Rule (1) of Rule 36)</w:t>
      </w:r>
    </w:p>
    <w:p w14:paraId="2F078D57" w14:textId="5BD3456B" w:rsidR="00457129" w:rsidRPr="00222DA6" w:rsidRDefault="00457129" w:rsidP="00222DA6">
      <w:pPr>
        <w:shd w:val="clear" w:color="auto" w:fill="FFFFFF" w:themeFill="background1"/>
        <w:jc w:val="both"/>
        <w:rPr>
          <w:b/>
          <w:u w:val="single"/>
        </w:rPr>
      </w:pPr>
      <w:r w:rsidRPr="00222DA6">
        <w:rPr>
          <w:b/>
          <w:u w:val="single"/>
        </w:rPr>
        <w:t>ROYALTY</w:t>
      </w:r>
    </w:p>
    <w:p w14:paraId="7DEF0C8E" w14:textId="77777777" w:rsidR="00A5263F" w:rsidRPr="00222DA6" w:rsidRDefault="00A5263F" w:rsidP="00222DA6">
      <w:pPr>
        <w:shd w:val="clear" w:color="auto" w:fill="FFFFFF" w:themeFill="background1"/>
        <w:jc w:val="center"/>
        <w:rPr>
          <w:b/>
          <w:u w:val="single"/>
          <w:lang w:val="en-IN"/>
        </w:rPr>
      </w:pPr>
      <w:r w:rsidRPr="00222DA6">
        <w:rPr>
          <w:b/>
          <w:u w:val="single"/>
          <w:lang w:val="en-IN"/>
        </w:rPr>
        <w:t>ANNEXURE - E</w:t>
      </w:r>
    </w:p>
    <w:p w14:paraId="56C1B0E6" w14:textId="77777777" w:rsidR="00A5263F" w:rsidRPr="00222DA6" w:rsidRDefault="00A5263F" w:rsidP="00222DA6">
      <w:pPr>
        <w:shd w:val="clear" w:color="auto" w:fill="FFFFFF" w:themeFill="background1"/>
        <w:jc w:val="center"/>
        <w:rPr>
          <w:b/>
          <w:u w:val="single"/>
          <w:lang w:val="en-IN"/>
        </w:rPr>
      </w:pPr>
      <w:r w:rsidRPr="00222DA6">
        <w:rPr>
          <w:b/>
          <w:u w:val="single"/>
          <w:lang w:val="en-IN"/>
        </w:rPr>
        <w:t>PROCEEDINGS OF THE GOVERNMENT OF KARNATAKA</w:t>
      </w:r>
    </w:p>
    <w:p w14:paraId="5FAC5792" w14:textId="77777777" w:rsidR="00A5263F" w:rsidRPr="00222DA6" w:rsidRDefault="00A5263F" w:rsidP="00222DA6">
      <w:pPr>
        <w:shd w:val="clear" w:color="auto" w:fill="FFFFFF" w:themeFill="background1"/>
        <w:jc w:val="center"/>
        <w:rPr>
          <w:b/>
          <w:u w:val="single"/>
          <w:lang w:val="en-IN"/>
        </w:rPr>
      </w:pPr>
      <w:r w:rsidRPr="00222DA6">
        <w:rPr>
          <w:b/>
          <w:u w:val="single"/>
          <w:lang w:val="en-IN"/>
        </w:rPr>
        <w:t>Subject: Procurement Reforms- Measurement of Works and Supplies- Use of Measurement</w:t>
      </w:r>
    </w:p>
    <w:p w14:paraId="71A86B15" w14:textId="77777777" w:rsidR="00A5263F" w:rsidRPr="00222DA6" w:rsidRDefault="00A5263F" w:rsidP="00222DA6">
      <w:pPr>
        <w:shd w:val="clear" w:color="auto" w:fill="FFFFFF" w:themeFill="background1"/>
        <w:jc w:val="center"/>
        <w:rPr>
          <w:b/>
          <w:u w:val="single"/>
          <w:lang w:val="en-IN"/>
        </w:rPr>
      </w:pPr>
      <w:r w:rsidRPr="00222DA6">
        <w:rPr>
          <w:b/>
          <w:u w:val="single"/>
          <w:lang w:val="en-IN"/>
        </w:rPr>
        <w:t>Books.</w:t>
      </w:r>
    </w:p>
    <w:p w14:paraId="6520E5CF" w14:textId="77777777" w:rsidR="00A5263F" w:rsidRPr="00222DA6" w:rsidRDefault="00A5263F" w:rsidP="00222DA6">
      <w:pPr>
        <w:shd w:val="clear" w:color="auto" w:fill="FFFFFF" w:themeFill="background1"/>
        <w:jc w:val="center"/>
        <w:rPr>
          <w:b/>
          <w:u w:val="single"/>
          <w:lang w:val="en-IN"/>
        </w:rPr>
      </w:pPr>
      <w:r w:rsidRPr="00222DA6">
        <w:rPr>
          <w:b/>
          <w:u w:val="single"/>
          <w:lang w:val="en-IN"/>
        </w:rPr>
        <w:t>* * *</w:t>
      </w:r>
    </w:p>
    <w:p w14:paraId="3A1D26AB" w14:textId="77777777" w:rsidR="00A5263F" w:rsidRPr="00222DA6" w:rsidRDefault="00A5263F" w:rsidP="00222DA6">
      <w:pPr>
        <w:shd w:val="clear" w:color="auto" w:fill="FFFFFF" w:themeFill="background1"/>
        <w:jc w:val="center"/>
        <w:rPr>
          <w:b/>
          <w:u w:val="single"/>
          <w:lang w:val="en-IN"/>
        </w:rPr>
      </w:pPr>
      <w:r w:rsidRPr="00222DA6">
        <w:rPr>
          <w:b/>
          <w:u w:val="single"/>
          <w:lang w:val="en-IN"/>
        </w:rPr>
        <w:t>GOVERNMENT ORDER No. FD 56 Pro. Cell 2004, Bangalore, 18th January 2005</w:t>
      </w:r>
    </w:p>
    <w:p w14:paraId="0B613A40" w14:textId="77777777" w:rsidR="00A5263F" w:rsidRPr="00222DA6" w:rsidRDefault="00A5263F" w:rsidP="00222DA6">
      <w:pPr>
        <w:shd w:val="clear" w:color="auto" w:fill="FFFFFF" w:themeFill="background1"/>
        <w:rPr>
          <w:b/>
          <w:u w:val="single"/>
          <w:lang w:val="en-IN"/>
        </w:rPr>
      </w:pPr>
      <w:r w:rsidRPr="00222DA6">
        <w:rPr>
          <w:b/>
          <w:u w:val="single"/>
          <w:lang w:val="en-IN"/>
        </w:rPr>
        <w:t>All works coming under the scope of work shall be subjected to Third party inspection. The Employer</w:t>
      </w:r>
    </w:p>
    <w:p w14:paraId="2C0471B5" w14:textId="77777777" w:rsidR="00A5263F" w:rsidRPr="00222DA6" w:rsidRDefault="00A5263F" w:rsidP="00222DA6">
      <w:pPr>
        <w:shd w:val="clear" w:color="auto" w:fill="FFFFFF" w:themeFill="background1"/>
        <w:rPr>
          <w:b/>
          <w:u w:val="single"/>
          <w:lang w:val="en-IN"/>
        </w:rPr>
      </w:pPr>
      <w:r w:rsidRPr="00222DA6">
        <w:rPr>
          <w:b/>
          <w:u w:val="single"/>
          <w:lang w:val="en-IN"/>
        </w:rPr>
        <w:lastRenderedPageBreak/>
        <w:t>will fix the PDMC/third party agency for inspection. The inspection charges will be paid directly by</w:t>
      </w:r>
    </w:p>
    <w:p w14:paraId="418AF908" w14:textId="516CCE5F" w:rsidR="00A5263F" w:rsidRPr="00222DA6" w:rsidRDefault="00A5263F" w:rsidP="00222DA6">
      <w:pPr>
        <w:shd w:val="clear" w:color="auto" w:fill="FFFFFF" w:themeFill="background1"/>
        <w:rPr>
          <w:b/>
          <w:u w:val="single"/>
          <w:lang w:val="en-IN"/>
        </w:rPr>
      </w:pPr>
      <w:r w:rsidRPr="00222DA6">
        <w:rPr>
          <w:b/>
          <w:u w:val="single"/>
          <w:lang w:val="en-IN"/>
        </w:rPr>
        <w:t>the Employer to the third-party agency and the rates offered by tenderer shall be exclusive</w:t>
      </w:r>
    </w:p>
    <w:p w14:paraId="2C8F87B9" w14:textId="0B807E4D" w:rsidR="00A5263F" w:rsidRPr="00222DA6" w:rsidRDefault="00A5263F" w:rsidP="00222DA6">
      <w:pPr>
        <w:shd w:val="clear" w:color="auto" w:fill="FFFFFF" w:themeFill="background1"/>
        <w:rPr>
          <w:b/>
          <w:u w:val="single"/>
        </w:rPr>
      </w:pPr>
      <w:r w:rsidRPr="00222DA6">
        <w:rPr>
          <w:b/>
          <w:u w:val="single"/>
          <w:lang w:val="en-IN"/>
        </w:rPr>
        <w:t>of Third-party inspection charges.</w:t>
      </w:r>
    </w:p>
    <w:p w14:paraId="5C2B3D1E" w14:textId="77777777" w:rsidR="00457129" w:rsidRPr="00222DA6" w:rsidRDefault="00457129" w:rsidP="00222DA6">
      <w:pPr>
        <w:shd w:val="clear" w:color="auto" w:fill="FFFFFF" w:themeFill="background1"/>
        <w:tabs>
          <w:tab w:val="left" w:pos="4770"/>
        </w:tabs>
        <w:ind w:left="3600"/>
        <w:jc w:val="both"/>
      </w:pPr>
    </w:p>
    <w:p w14:paraId="2DF72FE3" w14:textId="77777777" w:rsidR="00457129" w:rsidRPr="00222DA6" w:rsidRDefault="00457129" w:rsidP="00222DA6">
      <w:pPr>
        <w:shd w:val="clear" w:color="auto" w:fill="FFFFFF" w:themeFill="background1"/>
        <w:autoSpaceDE w:val="0"/>
        <w:autoSpaceDN w:val="0"/>
        <w:adjustRightInd w:val="0"/>
        <w:jc w:val="center"/>
        <w:rPr>
          <w:b/>
        </w:rPr>
      </w:pPr>
    </w:p>
    <w:p w14:paraId="608C2151" w14:textId="4F700C2C" w:rsidR="00A85F11" w:rsidRPr="00222DA6" w:rsidRDefault="00457129" w:rsidP="00222DA6">
      <w:pPr>
        <w:shd w:val="clear" w:color="auto" w:fill="FFFFFF" w:themeFill="background1"/>
        <w:rPr>
          <w:rFonts w:ascii="Cambria" w:hAnsi="Cambria"/>
          <w:b/>
          <w:bCs/>
          <w:sz w:val="24"/>
          <w:szCs w:val="24"/>
        </w:rPr>
      </w:pPr>
      <w:r w:rsidRPr="00222DA6">
        <w:br w:type="page"/>
      </w:r>
      <w:bookmarkStart w:id="46" w:name="_Toc180722436"/>
      <w:r w:rsidR="00185F8E" w:rsidRPr="00222DA6">
        <w:rPr>
          <w:rFonts w:ascii="Cambria" w:hAnsi="Cambria"/>
          <w:b/>
          <w:bCs/>
          <w:sz w:val="24"/>
          <w:szCs w:val="24"/>
        </w:rPr>
        <w:lastRenderedPageBreak/>
        <w:t>SECTION 6.  CONTRACT DATA</w:t>
      </w:r>
      <w:bookmarkEnd w:id="46"/>
    </w:p>
    <w:p w14:paraId="7AE702BA" w14:textId="77777777" w:rsidR="00A85F11" w:rsidRPr="00222DA6" w:rsidRDefault="00A85F11" w:rsidP="00222DA6">
      <w:pPr>
        <w:pStyle w:val="Default"/>
        <w:shd w:val="clear" w:color="auto" w:fill="FFFFFF" w:themeFill="background1"/>
        <w:ind w:firstLine="720"/>
        <w:jc w:val="both"/>
        <w:rPr>
          <w:rFonts w:ascii="Cambria" w:hAnsi="Cambria" w:cs="Times New Roman"/>
          <w:color w:val="auto"/>
          <w:position w:val="-1"/>
        </w:rPr>
      </w:pPr>
    </w:p>
    <w:p w14:paraId="0B60A5C4" w14:textId="77777777" w:rsidR="00A85F11" w:rsidRPr="00222DA6" w:rsidRDefault="00185F8E" w:rsidP="00222DA6">
      <w:pPr>
        <w:shd w:val="clear" w:color="auto" w:fill="FFFFFF" w:themeFill="background1"/>
        <w:jc w:val="center"/>
        <w:rPr>
          <w:rFonts w:ascii="Cambria" w:hAnsi="Cambria"/>
          <w:sz w:val="24"/>
          <w:szCs w:val="24"/>
        </w:rPr>
      </w:pPr>
      <w:r w:rsidRPr="00222DA6">
        <w:rPr>
          <w:rFonts w:ascii="Cambria" w:hAnsi="Cambria"/>
          <w:b/>
          <w:sz w:val="24"/>
          <w:szCs w:val="24"/>
        </w:rPr>
        <w:t>Items marked "N/A" do not apply in this Contract</w:t>
      </w:r>
    </w:p>
    <w:tbl>
      <w:tblPr>
        <w:tblW w:w="99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8"/>
        <w:gridCol w:w="4916"/>
        <w:gridCol w:w="1764"/>
      </w:tblGrid>
      <w:tr w:rsidR="00883542" w:rsidRPr="00222DA6" w14:paraId="1BA36E97"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15C3FDFD" w14:textId="77777777" w:rsidR="00A85F11" w:rsidRPr="00222DA6" w:rsidRDefault="00185F8E"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ind w:right="140"/>
              <w:jc w:val="both"/>
              <w:rPr>
                <w:rFonts w:ascii="Cambria" w:hAnsi="Cambria"/>
                <w:b/>
                <w:bCs/>
                <w:sz w:val="24"/>
                <w:szCs w:val="24"/>
              </w:rPr>
            </w:pPr>
            <w:r w:rsidRPr="00222DA6">
              <w:rPr>
                <w:rFonts w:ascii="Cambria" w:hAnsi="Cambria"/>
                <w:b/>
                <w:bCs/>
                <w:sz w:val="24"/>
                <w:szCs w:val="24"/>
              </w:rPr>
              <w:t>The following documents are also part of the Contract</w:t>
            </w:r>
          </w:p>
        </w:tc>
        <w:tc>
          <w:tcPr>
            <w:tcW w:w="4916" w:type="dxa"/>
            <w:tcBorders>
              <w:top w:val="single" w:sz="4" w:space="0" w:color="000000"/>
              <w:left w:val="single" w:sz="4" w:space="0" w:color="000000"/>
              <w:bottom w:val="single" w:sz="4" w:space="0" w:color="000000"/>
              <w:right w:val="single" w:sz="4" w:space="0" w:color="000000"/>
            </w:tcBorders>
          </w:tcPr>
          <w:p w14:paraId="1AF385B7" w14:textId="77777777" w:rsidR="00A85F11" w:rsidRPr="00222DA6" w:rsidRDefault="00A85F11" w:rsidP="00222DA6">
            <w:pPr>
              <w:shd w:val="clear" w:color="auto" w:fill="FFFFFF" w:themeFill="background1"/>
              <w:tabs>
                <w:tab w:val="left" w:pos="-1440"/>
                <w:tab w:val="left" w:pos="-1076"/>
                <w:tab w:val="left" w:pos="-720"/>
                <w:tab w:val="left" w:pos="440"/>
                <w:tab w:val="left" w:pos="1140"/>
                <w:tab w:val="left" w:pos="1700"/>
                <w:tab w:val="left" w:pos="2380"/>
                <w:tab w:val="left" w:pos="3160"/>
                <w:tab w:val="left" w:pos="4920"/>
                <w:tab w:val="left" w:pos="5400"/>
                <w:tab w:val="left" w:pos="5760"/>
                <w:tab w:val="left" w:pos="6880"/>
              </w:tabs>
              <w:ind w:right="140"/>
              <w:jc w:val="both"/>
              <w:rPr>
                <w:rFonts w:ascii="Cambria" w:hAnsi="Cambria"/>
                <w:b/>
                <w:bCs/>
                <w:sz w:val="24"/>
                <w:szCs w:val="24"/>
              </w:rPr>
            </w:pPr>
          </w:p>
        </w:tc>
        <w:tc>
          <w:tcPr>
            <w:tcW w:w="1764" w:type="dxa"/>
            <w:tcBorders>
              <w:top w:val="single" w:sz="4" w:space="0" w:color="000000"/>
              <w:left w:val="single" w:sz="4" w:space="0" w:color="000000"/>
              <w:bottom w:val="single" w:sz="4" w:space="0" w:color="000000"/>
              <w:right w:val="single" w:sz="4" w:space="0" w:color="000000"/>
            </w:tcBorders>
          </w:tcPr>
          <w:p w14:paraId="0B5D76CE"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5760"/>
                <w:tab w:val="left" w:pos="6500"/>
                <w:tab w:val="left" w:pos="7200"/>
                <w:tab w:val="left" w:pos="9480"/>
                <w:tab w:val="left" w:pos="9900"/>
                <w:tab w:val="left" w:pos="10300"/>
                <w:tab w:val="left" w:pos="10800"/>
              </w:tabs>
              <w:ind w:right="140"/>
              <w:jc w:val="both"/>
              <w:rPr>
                <w:rFonts w:ascii="Cambria" w:hAnsi="Cambria"/>
                <w:sz w:val="24"/>
                <w:szCs w:val="24"/>
              </w:rPr>
            </w:pPr>
            <w:r w:rsidRPr="00222DA6">
              <w:rPr>
                <w:rFonts w:ascii="Cambria" w:hAnsi="Cambria"/>
                <w:b/>
                <w:sz w:val="24"/>
                <w:szCs w:val="24"/>
              </w:rPr>
              <w:t>Clause Reference</w:t>
            </w:r>
          </w:p>
        </w:tc>
      </w:tr>
      <w:tr w:rsidR="00883542" w:rsidRPr="00222DA6" w14:paraId="1F55AC39"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67D661B5" w14:textId="77777777" w:rsidR="00A85F11" w:rsidRPr="00222DA6" w:rsidRDefault="00185F8E"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ind w:right="65"/>
              <w:jc w:val="both"/>
              <w:rPr>
                <w:rFonts w:ascii="Cambria" w:hAnsi="Cambria"/>
                <w:sz w:val="24"/>
                <w:szCs w:val="24"/>
              </w:rPr>
            </w:pPr>
            <w:r w:rsidRPr="00222DA6">
              <w:rPr>
                <w:rFonts w:ascii="Cambria" w:hAnsi="Cambria"/>
                <w:sz w:val="24"/>
                <w:szCs w:val="24"/>
              </w:rPr>
              <w:t>The Schedule of Operating and Maintenance Manuals</w:t>
            </w:r>
          </w:p>
        </w:tc>
        <w:tc>
          <w:tcPr>
            <w:tcW w:w="4916" w:type="dxa"/>
            <w:tcBorders>
              <w:top w:val="single" w:sz="4" w:space="0" w:color="000000"/>
              <w:left w:val="single" w:sz="4" w:space="0" w:color="000000"/>
              <w:bottom w:val="single" w:sz="4" w:space="0" w:color="000000"/>
              <w:right w:val="single" w:sz="4" w:space="0" w:color="000000"/>
            </w:tcBorders>
          </w:tcPr>
          <w:p w14:paraId="266F4834" w14:textId="77777777" w:rsidR="00A85F11" w:rsidRPr="00222DA6" w:rsidRDefault="00185F8E"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222DA6">
              <w:rPr>
                <w:rFonts w:ascii="Cambria" w:hAnsi="Cambria"/>
                <w:b/>
                <w:bCs/>
                <w:sz w:val="24"/>
                <w:szCs w:val="24"/>
              </w:rPr>
              <w:t>Applicable</w:t>
            </w:r>
            <w:r w:rsidRPr="00222DA6">
              <w:rPr>
                <w:rFonts w:ascii="Cambria" w:hAnsi="Cambria"/>
                <w:sz w:val="24"/>
                <w:szCs w:val="24"/>
              </w:rPr>
              <w:t>:</w:t>
            </w:r>
          </w:p>
          <w:p w14:paraId="1631B880" w14:textId="77777777" w:rsidR="00A85F11" w:rsidRPr="00222DA6" w:rsidRDefault="00185F8E"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222DA6">
              <w:rPr>
                <w:rFonts w:ascii="Cambria" w:hAnsi="Cambria"/>
                <w:sz w:val="24"/>
                <w:szCs w:val="24"/>
              </w:rPr>
              <w:t xml:space="preserve">The contractor shall submit as-built drawing and related documents within 30 days after completion and commissioning of the work. </w:t>
            </w:r>
          </w:p>
        </w:tc>
        <w:tc>
          <w:tcPr>
            <w:tcW w:w="1764" w:type="dxa"/>
            <w:tcBorders>
              <w:top w:val="single" w:sz="4" w:space="0" w:color="000000"/>
              <w:left w:val="single" w:sz="4" w:space="0" w:color="000000"/>
              <w:bottom w:val="single" w:sz="4" w:space="0" w:color="000000"/>
              <w:right w:val="single" w:sz="4" w:space="0" w:color="000000"/>
            </w:tcBorders>
          </w:tcPr>
          <w:p w14:paraId="0C7FD687"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r w:rsidRPr="00222DA6">
              <w:rPr>
                <w:rFonts w:ascii="Cambria" w:hAnsi="Cambria"/>
                <w:b/>
                <w:sz w:val="24"/>
                <w:szCs w:val="24"/>
              </w:rPr>
              <w:t>48 of CC</w:t>
            </w:r>
          </w:p>
        </w:tc>
      </w:tr>
      <w:tr w:rsidR="00883542" w:rsidRPr="00222DA6" w14:paraId="302B4C82"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34BCBC82" w14:textId="77777777" w:rsidR="00A85F11" w:rsidRPr="00222DA6" w:rsidRDefault="00185F8E"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ind w:right="65"/>
              <w:jc w:val="both"/>
              <w:rPr>
                <w:rFonts w:ascii="Cambria" w:hAnsi="Cambria"/>
                <w:sz w:val="24"/>
                <w:szCs w:val="24"/>
              </w:rPr>
            </w:pPr>
            <w:r w:rsidRPr="00222DA6">
              <w:rPr>
                <w:rFonts w:ascii="Cambria" w:hAnsi="Cambria"/>
                <w:sz w:val="24"/>
                <w:szCs w:val="24"/>
              </w:rPr>
              <w:t>The Methodology and Program of Construction</w:t>
            </w:r>
          </w:p>
        </w:tc>
        <w:tc>
          <w:tcPr>
            <w:tcW w:w="4916" w:type="dxa"/>
            <w:tcBorders>
              <w:top w:val="single" w:sz="4" w:space="0" w:color="000000"/>
              <w:left w:val="single" w:sz="4" w:space="0" w:color="000000"/>
              <w:bottom w:val="single" w:sz="4" w:space="0" w:color="000000"/>
              <w:right w:val="single" w:sz="4" w:space="0" w:color="000000"/>
            </w:tcBorders>
          </w:tcPr>
          <w:p w14:paraId="47988ABD" w14:textId="77777777" w:rsidR="00A85F11" w:rsidRPr="00222DA6" w:rsidRDefault="00185F8E"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222DA6">
              <w:rPr>
                <w:rFonts w:ascii="Cambria" w:hAnsi="Cambria"/>
                <w:b/>
                <w:bCs/>
                <w:sz w:val="24"/>
                <w:szCs w:val="24"/>
              </w:rPr>
              <w:t>Applicable</w:t>
            </w:r>
            <w:r w:rsidRPr="00222DA6">
              <w:rPr>
                <w:rFonts w:ascii="Cambria" w:hAnsi="Cambria"/>
                <w:sz w:val="24"/>
                <w:szCs w:val="24"/>
              </w:rPr>
              <w:t>:</w:t>
            </w:r>
          </w:p>
          <w:p w14:paraId="420F4163" w14:textId="77777777" w:rsidR="00A85F11" w:rsidRPr="00222DA6" w:rsidRDefault="00185F8E"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222DA6">
              <w:rPr>
                <w:rFonts w:ascii="Cambria" w:hAnsi="Cambria"/>
                <w:sz w:val="24"/>
                <w:szCs w:val="24"/>
              </w:rPr>
              <w:t>The methodology and Program of construction should be submitted within 7 days from the date of site possession.</w:t>
            </w:r>
          </w:p>
        </w:tc>
        <w:tc>
          <w:tcPr>
            <w:tcW w:w="1764" w:type="dxa"/>
            <w:tcBorders>
              <w:top w:val="single" w:sz="4" w:space="0" w:color="000000"/>
              <w:left w:val="single" w:sz="4" w:space="0" w:color="000000"/>
              <w:bottom w:val="single" w:sz="4" w:space="0" w:color="000000"/>
              <w:right w:val="single" w:sz="4" w:space="0" w:color="000000"/>
            </w:tcBorders>
          </w:tcPr>
          <w:p w14:paraId="5E4C4CCD"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r w:rsidRPr="00222DA6">
              <w:rPr>
                <w:rFonts w:ascii="Cambria" w:hAnsi="Cambria"/>
                <w:b/>
                <w:sz w:val="24"/>
                <w:szCs w:val="24"/>
              </w:rPr>
              <w:t>25 of CC</w:t>
            </w:r>
          </w:p>
        </w:tc>
      </w:tr>
      <w:tr w:rsidR="00883542" w:rsidRPr="00222DA6" w14:paraId="346A57B7" w14:textId="77777777" w:rsidTr="001750F2">
        <w:trPr>
          <w:trHeight w:val="1158"/>
        </w:trPr>
        <w:tc>
          <w:tcPr>
            <w:tcW w:w="3258" w:type="dxa"/>
            <w:tcBorders>
              <w:top w:val="single" w:sz="4" w:space="0" w:color="000000"/>
              <w:left w:val="single" w:sz="4" w:space="0" w:color="000000"/>
              <w:bottom w:val="single" w:sz="4" w:space="0" w:color="000000"/>
              <w:right w:val="single" w:sz="4" w:space="0" w:color="000000"/>
            </w:tcBorders>
          </w:tcPr>
          <w:p w14:paraId="0822F09F" w14:textId="77777777" w:rsidR="00A85F11" w:rsidRPr="00222DA6" w:rsidRDefault="00185F8E" w:rsidP="00222DA6">
            <w:pPr>
              <w:shd w:val="clear" w:color="auto" w:fill="FFFFFF" w:themeFill="background1"/>
              <w:tabs>
                <w:tab w:val="left" w:pos="-1440"/>
                <w:tab w:val="left" w:pos="-720"/>
                <w:tab w:val="left" w:pos="-40"/>
                <w:tab w:val="left" w:pos="400"/>
                <w:tab w:val="left" w:pos="2340"/>
                <w:tab w:val="left" w:pos="5740"/>
                <w:tab w:val="left" w:pos="7110"/>
                <w:tab w:val="left" w:pos="10300"/>
                <w:tab w:val="left" w:pos="10800"/>
              </w:tabs>
              <w:ind w:right="65"/>
              <w:jc w:val="both"/>
              <w:rPr>
                <w:rFonts w:ascii="Cambria" w:hAnsi="Cambria"/>
                <w:sz w:val="24"/>
                <w:szCs w:val="24"/>
              </w:rPr>
            </w:pPr>
            <w:r w:rsidRPr="00222DA6">
              <w:rPr>
                <w:rFonts w:ascii="Cambria" w:hAnsi="Cambria"/>
                <w:sz w:val="24"/>
                <w:szCs w:val="24"/>
              </w:rPr>
              <w:t>The Schedule of Key and Critical Equipment to be deployed on the work as per agreed program of construction</w:t>
            </w:r>
          </w:p>
        </w:tc>
        <w:tc>
          <w:tcPr>
            <w:tcW w:w="4916" w:type="dxa"/>
            <w:tcBorders>
              <w:top w:val="single" w:sz="4" w:space="0" w:color="000000"/>
              <w:left w:val="single" w:sz="4" w:space="0" w:color="000000"/>
              <w:bottom w:val="single" w:sz="4" w:space="0" w:color="000000"/>
              <w:right w:val="single" w:sz="4" w:space="0" w:color="000000"/>
            </w:tcBorders>
          </w:tcPr>
          <w:p w14:paraId="3F75ABA0" w14:textId="77777777" w:rsidR="00A85F11" w:rsidRPr="00222DA6" w:rsidRDefault="00185F8E"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222DA6">
              <w:rPr>
                <w:rFonts w:ascii="Cambria" w:hAnsi="Cambria"/>
                <w:sz w:val="24"/>
                <w:szCs w:val="24"/>
              </w:rPr>
              <w:t>Applicable</w:t>
            </w:r>
          </w:p>
        </w:tc>
        <w:tc>
          <w:tcPr>
            <w:tcW w:w="1764" w:type="dxa"/>
            <w:tcBorders>
              <w:top w:val="single" w:sz="4" w:space="0" w:color="000000"/>
              <w:left w:val="single" w:sz="4" w:space="0" w:color="000000"/>
              <w:bottom w:val="single" w:sz="4" w:space="0" w:color="000000"/>
              <w:right w:val="single" w:sz="4" w:space="0" w:color="000000"/>
            </w:tcBorders>
          </w:tcPr>
          <w:p w14:paraId="2045E4E1"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r w:rsidRPr="00222DA6">
              <w:rPr>
                <w:rFonts w:ascii="Cambria" w:hAnsi="Cambria"/>
                <w:b/>
                <w:sz w:val="24"/>
                <w:szCs w:val="24"/>
              </w:rPr>
              <w:t>25 of CC</w:t>
            </w:r>
          </w:p>
        </w:tc>
      </w:tr>
      <w:tr w:rsidR="00883542" w:rsidRPr="00222DA6" w14:paraId="4C542543"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6EB3E85C"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10300"/>
                <w:tab w:val="left" w:pos="10800"/>
              </w:tabs>
              <w:ind w:right="65"/>
              <w:jc w:val="both"/>
              <w:rPr>
                <w:rFonts w:ascii="Cambria" w:hAnsi="Cambria"/>
                <w:sz w:val="24"/>
                <w:szCs w:val="24"/>
              </w:rPr>
            </w:pPr>
            <w:r w:rsidRPr="00222DA6">
              <w:rPr>
                <w:rFonts w:ascii="Cambria" w:hAnsi="Cambria"/>
                <w:sz w:val="24"/>
                <w:szCs w:val="24"/>
              </w:rPr>
              <w:t>The Employer is</w:t>
            </w:r>
          </w:p>
        </w:tc>
        <w:tc>
          <w:tcPr>
            <w:tcW w:w="4916" w:type="dxa"/>
            <w:tcBorders>
              <w:top w:val="single" w:sz="4" w:space="0" w:color="000000"/>
              <w:left w:val="single" w:sz="4" w:space="0" w:color="000000"/>
              <w:bottom w:val="single" w:sz="4" w:space="0" w:color="000000"/>
              <w:right w:val="single" w:sz="4" w:space="0" w:color="000000"/>
            </w:tcBorders>
          </w:tcPr>
          <w:p w14:paraId="06E60C4F" w14:textId="0FFC38D7" w:rsidR="00A85F11" w:rsidRPr="00222DA6" w:rsidRDefault="008B03C8"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222DA6">
              <w:rPr>
                <w:rFonts w:ascii="Cambria" w:hAnsi="Cambria"/>
                <w:sz w:val="24"/>
                <w:szCs w:val="24"/>
              </w:rPr>
              <w:t xml:space="preserve">Superintending Engineer, DMA on the behalf of </w:t>
            </w:r>
            <w:r w:rsidR="00185F8E" w:rsidRPr="00222DA6">
              <w:rPr>
                <w:rFonts w:ascii="Cambria" w:hAnsi="Cambria"/>
                <w:sz w:val="24"/>
                <w:szCs w:val="24"/>
              </w:rPr>
              <w:t xml:space="preserve">The </w:t>
            </w:r>
            <w:r w:rsidR="00687DD6" w:rsidRPr="00222DA6">
              <w:rPr>
                <w:rFonts w:ascii="Cambria" w:hAnsi="Cambria"/>
                <w:sz w:val="24"/>
                <w:szCs w:val="24"/>
              </w:rPr>
              <w:t>State Mission Director, Swachh Bharath Mission(Urban)</w:t>
            </w:r>
          </w:p>
        </w:tc>
        <w:tc>
          <w:tcPr>
            <w:tcW w:w="1764" w:type="dxa"/>
            <w:tcBorders>
              <w:top w:val="single" w:sz="4" w:space="0" w:color="000000"/>
              <w:left w:val="single" w:sz="4" w:space="0" w:color="000000"/>
              <w:bottom w:val="single" w:sz="4" w:space="0" w:color="000000"/>
              <w:right w:val="single" w:sz="4" w:space="0" w:color="000000"/>
            </w:tcBorders>
          </w:tcPr>
          <w:p w14:paraId="4272E1FB" w14:textId="77777777" w:rsidR="00A85F11" w:rsidRPr="00222DA6" w:rsidRDefault="00A85F11" w:rsidP="00222DA6">
            <w:pPr>
              <w:shd w:val="clear" w:color="auto" w:fill="FFFFFF" w:themeFill="background1"/>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p>
        </w:tc>
      </w:tr>
      <w:tr w:rsidR="00883542" w:rsidRPr="00222DA6" w14:paraId="4BFB75E8" w14:textId="77777777" w:rsidTr="001750F2">
        <w:trPr>
          <w:trHeight w:val="575"/>
        </w:trPr>
        <w:tc>
          <w:tcPr>
            <w:tcW w:w="3258" w:type="dxa"/>
            <w:tcBorders>
              <w:top w:val="single" w:sz="4" w:space="0" w:color="000000"/>
              <w:left w:val="single" w:sz="4" w:space="0" w:color="000000"/>
              <w:bottom w:val="single" w:sz="4" w:space="0" w:color="000000"/>
              <w:right w:val="single" w:sz="4" w:space="0" w:color="000000"/>
            </w:tcBorders>
          </w:tcPr>
          <w:p w14:paraId="53265554"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10300"/>
                <w:tab w:val="left" w:pos="10800"/>
              </w:tabs>
              <w:ind w:right="65"/>
              <w:jc w:val="both"/>
              <w:rPr>
                <w:rFonts w:ascii="Cambria" w:hAnsi="Cambria"/>
                <w:sz w:val="24"/>
                <w:szCs w:val="24"/>
              </w:rPr>
            </w:pPr>
            <w:r w:rsidRPr="00222DA6">
              <w:rPr>
                <w:rFonts w:ascii="Cambria" w:hAnsi="Cambria"/>
                <w:sz w:val="24"/>
                <w:szCs w:val="24"/>
              </w:rPr>
              <w:t>Address</w:t>
            </w:r>
          </w:p>
        </w:tc>
        <w:tc>
          <w:tcPr>
            <w:tcW w:w="4916" w:type="dxa"/>
            <w:tcBorders>
              <w:top w:val="single" w:sz="4" w:space="0" w:color="000000"/>
              <w:left w:val="single" w:sz="4" w:space="0" w:color="000000"/>
              <w:bottom w:val="single" w:sz="4" w:space="0" w:color="000000"/>
              <w:right w:val="single" w:sz="4" w:space="0" w:color="000000"/>
            </w:tcBorders>
          </w:tcPr>
          <w:p w14:paraId="192F23BB" w14:textId="77777777" w:rsidR="00687DD6" w:rsidRPr="00222DA6" w:rsidRDefault="00185F8E"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222DA6">
              <w:rPr>
                <w:rFonts w:ascii="Cambria" w:hAnsi="Cambria"/>
                <w:sz w:val="24"/>
                <w:szCs w:val="24"/>
              </w:rPr>
              <w:t xml:space="preserve">O/o The </w:t>
            </w:r>
            <w:r w:rsidR="00687DD6" w:rsidRPr="00222DA6">
              <w:rPr>
                <w:rFonts w:ascii="Cambria" w:hAnsi="Cambria"/>
                <w:sz w:val="24"/>
                <w:szCs w:val="24"/>
              </w:rPr>
              <w:t>State Mission Director, SBM(U),</w:t>
            </w:r>
          </w:p>
          <w:p w14:paraId="00A45721" w14:textId="1A97356E" w:rsidR="00A85F11" w:rsidRPr="00222DA6" w:rsidRDefault="00687DD6"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222DA6">
              <w:rPr>
                <w:rFonts w:ascii="Cambria" w:hAnsi="Cambria"/>
                <w:sz w:val="24"/>
                <w:szCs w:val="24"/>
              </w:rPr>
              <w:t>10</w:t>
            </w:r>
            <w:r w:rsidRPr="00222DA6">
              <w:rPr>
                <w:rFonts w:ascii="Cambria" w:hAnsi="Cambria"/>
                <w:sz w:val="24"/>
                <w:szCs w:val="24"/>
                <w:vertAlign w:val="superscript"/>
              </w:rPr>
              <w:t>th</w:t>
            </w:r>
            <w:r w:rsidRPr="00222DA6">
              <w:rPr>
                <w:rFonts w:ascii="Cambria" w:hAnsi="Cambria"/>
                <w:sz w:val="24"/>
                <w:szCs w:val="24"/>
              </w:rPr>
              <w:t xml:space="preserve"> floor, V.V.Tower, Dr.Ambedkar Veedi, Brengaluru</w:t>
            </w:r>
            <w:r w:rsidR="00185F8E" w:rsidRPr="00222DA6">
              <w:rPr>
                <w:rFonts w:ascii="Cambria" w:hAnsi="Cambria"/>
                <w:bCs/>
                <w:sz w:val="24"/>
                <w:szCs w:val="24"/>
              </w:rPr>
              <w:t>, Karnataka 5600</w:t>
            </w:r>
            <w:r w:rsidRPr="00222DA6">
              <w:rPr>
                <w:rFonts w:ascii="Cambria" w:hAnsi="Cambria"/>
                <w:bCs/>
                <w:sz w:val="24"/>
                <w:szCs w:val="24"/>
              </w:rPr>
              <w:t>01.</w:t>
            </w:r>
          </w:p>
        </w:tc>
        <w:tc>
          <w:tcPr>
            <w:tcW w:w="1764" w:type="dxa"/>
            <w:tcBorders>
              <w:top w:val="single" w:sz="4" w:space="0" w:color="000000"/>
              <w:left w:val="single" w:sz="4" w:space="0" w:color="000000"/>
              <w:bottom w:val="single" w:sz="4" w:space="0" w:color="000000"/>
              <w:right w:val="single" w:sz="4" w:space="0" w:color="000000"/>
            </w:tcBorders>
          </w:tcPr>
          <w:p w14:paraId="3BAF37C6"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r w:rsidRPr="00222DA6">
              <w:rPr>
                <w:rFonts w:ascii="Cambria" w:hAnsi="Cambria"/>
                <w:b/>
                <w:sz w:val="24"/>
                <w:szCs w:val="24"/>
              </w:rPr>
              <w:t>1.1 of CC</w:t>
            </w:r>
          </w:p>
        </w:tc>
      </w:tr>
      <w:tr w:rsidR="00883542" w:rsidRPr="00222DA6" w14:paraId="0419A50D" w14:textId="77777777" w:rsidTr="00687DD6">
        <w:trPr>
          <w:trHeight w:hRule="exact" w:val="612"/>
        </w:trPr>
        <w:tc>
          <w:tcPr>
            <w:tcW w:w="3258" w:type="dxa"/>
            <w:tcBorders>
              <w:top w:val="single" w:sz="4" w:space="0" w:color="000000"/>
              <w:left w:val="single" w:sz="4" w:space="0" w:color="000000"/>
              <w:bottom w:val="single" w:sz="4" w:space="0" w:color="000000"/>
              <w:right w:val="single" w:sz="4" w:space="0" w:color="000000"/>
            </w:tcBorders>
          </w:tcPr>
          <w:p w14:paraId="08E71575"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10300"/>
                <w:tab w:val="left" w:pos="10800"/>
              </w:tabs>
              <w:ind w:right="65"/>
              <w:jc w:val="both"/>
              <w:rPr>
                <w:rFonts w:ascii="Cambria" w:hAnsi="Cambria"/>
                <w:sz w:val="24"/>
                <w:szCs w:val="24"/>
              </w:rPr>
            </w:pPr>
            <w:r w:rsidRPr="00222DA6">
              <w:rPr>
                <w:rFonts w:ascii="Cambria" w:hAnsi="Cambria"/>
                <w:sz w:val="24"/>
                <w:szCs w:val="24"/>
              </w:rPr>
              <w:t>Name of authorized representative</w:t>
            </w:r>
          </w:p>
        </w:tc>
        <w:tc>
          <w:tcPr>
            <w:tcW w:w="4916" w:type="dxa"/>
            <w:tcBorders>
              <w:top w:val="single" w:sz="4" w:space="0" w:color="000000"/>
              <w:left w:val="single" w:sz="4" w:space="0" w:color="000000"/>
              <w:bottom w:val="single" w:sz="4" w:space="0" w:color="000000"/>
              <w:right w:val="single" w:sz="4" w:space="0" w:color="000000"/>
            </w:tcBorders>
          </w:tcPr>
          <w:p w14:paraId="2C4D275F" w14:textId="0A7A58C1" w:rsidR="00687DD6" w:rsidRPr="00222DA6" w:rsidRDefault="007739AC"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spacing w:after="0" w:line="240" w:lineRule="auto"/>
              <w:jc w:val="both"/>
              <w:rPr>
                <w:rFonts w:ascii="Cambria" w:hAnsi="Cambria"/>
                <w:sz w:val="24"/>
                <w:szCs w:val="24"/>
              </w:rPr>
            </w:pPr>
            <w:r w:rsidRPr="00222DA6">
              <w:rPr>
                <w:rFonts w:ascii="Cambria" w:hAnsi="Cambria"/>
                <w:sz w:val="24"/>
                <w:szCs w:val="24"/>
              </w:rPr>
              <w:t xml:space="preserve">The </w:t>
            </w:r>
            <w:r w:rsidR="00687DD6" w:rsidRPr="00222DA6">
              <w:rPr>
                <w:rFonts w:ascii="Cambria" w:hAnsi="Cambria"/>
                <w:sz w:val="24"/>
                <w:szCs w:val="24"/>
              </w:rPr>
              <w:t>Superintending Engineer</w:t>
            </w:r>
          </w:p>
          <w:p w14:paraId="242EEA9E" w14:textId="18863915" w:rsidR="00A85F11" w:rsidRPr="00222DA6" w:rsidRDefault="00687DD6"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spacing w:after="0" w:line="240" w:lineRule="auto"/>
              <w:jc w:val="both"/>
              <w:rPr>
                <w:rFonts w:ascii="Cambria" w:hAnsi="Cambria"/>
                <w:b/>
                <w:bCs/>
                <w:sz w:val="24"/>
                <w:szCs w:val="24"/>
              </w:rPr>
            </w:pPr>
            <w:r w:rsidRPr="00222DA6">
              <w:rPr>
                <w:rFonts w:ascii="Cambria" w:hAnsi="Cambria"/>
                <w:bCs/>
                <w:sz w:val="24"/>
                <w:szCs w:val="24"/>
              </w:rPr>
              <w:t xml:space="preserve">DMA, </w:t>
            </w:r>
            <w:r w:rsidR="007739AC" w:rsidRPr="00222DA6">
              <w:rPr>
                <w:rFonts w:ascii="Cambria" w:hAnsi="Cambria"/>
                <w:bCs/>
                <w:sz w:val="24"/>
                <w:szCs w:val="24"/>
              </w:rPr>
              <w:t>Bengaluru</w:t>
            </w:r>
          </w:p>
        </w:tc>
        <w:tc>
          <w:tcPr>
            <w:tcW w:w="1764" w:type="dxa"/>
            <w:tcBorders>
              <w:top w:val="single" w:sz="4" w:space="0" w:color="000000"/>
              <w:left w:val="single" w:sz="4" w:space="0" w:color="000000"/>
              <w:bottom w:val="single" w:sz="4" w:space="0" w:color="000000"/>
              <w:right w:val="single" w:sz="4" w:space="0" w:color="000000"/>
            </w:tcBorders>
          </w:tcPr>
          <w:p w14:paraId="36EB8352" w14:textId="77777777" w:rsidR="00A85F11" w:rsidRPr="00222DA6" w:rsidRDefault="00A85F11" w:rsidP="00222DA6">
            <w:pPr>
              <w:shd w:val="clear" w:color="auto" w:fill="FFFFFF" w:themeFill="background1"/>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p>
        </w:tc>
      </w:tr>
      <w:tr w:rsidR="00883542" w:rsidRPr="00222DA6" w14:paraId="559EB300" w14:textId="77777777" w:rsidTr="001750F2">
        <w:trPr>
          <w:trHeight w:val="1636"/>
        </w:trPr>
        <w:tc>
          <w:tcPr>
            <w:tcW w:w="3258" w:type="dxa"/>
            <w:tcBorders>
              <w:top w:val="single" w:sz="4" w:space="0" w:color="000000"/>
              <w:left w:val="single" w:sz="4" w:space="0" w:color="000000"/>
              <w:bottom w:val="single" w:sz="4" w:space="0" w:color="000000"/>
              <w:right w:val="single" w:sz="4" w:space="0" w:color="000000"/>
            </w:tcBorders>
          </w:tcPr>
          <w:p w14:paraId="66DDA967" w14:textId="77777777" w:rsidR="00460780" w:rsidRPr="00222DA6" w:rsidRDefault="00460780" w:rsidP="00222DA6">
            <w:pPr>
              <w:shd w:val="clear" w:color="auto" w:fill="FFFFFF" w:themeFill="background1"/>
              <w:tabs>
                <w:tab w:val="left" w:pos="-1440"/>
                <w:tab w:val="left" w:pos="-720"/>
                <w:tab w:val="left" w:pos="-40"/>
                <w:tab w:val="left" w:pos="0"/>
                <w:tab w:val="left" w:pos="820"/>
                <w:tab w:val="left" w:pos="1240"/>
                <w:tab w:val="left" w:pos="1800"/>
                <w:tab w:val="left" w:pos="5740"/>
                <w:tab w:val="left" w:pos="7110"/>
                <w:tab w:val="left" w:pos="10300"/>
                <w:tab w:val="left" w:pos="10800"/>
              </w:tabs>
              <w:ind w:right="65"/>
              <w:jc w:val="both"/>
              <w:rPr>
                <w:rFonts w:ascii="Cambria" w:hAnsi="Cambria"/>
                <w:sz w:val="24"/>
                <w:szCs w:val="24"/>
              </w:rPr>
            </w:pPr>
            <w:r w:rsidRPr="00222DA6">
              <w:rPr>
                <w:rFonts w:ascii="Cambria" w:hAnsi="Cambria"/>
                <w:sz w:val="24"/>
                <w:szCs w:val="24"/>
              </w:rPr>
              <w:t>The name and identification number of the Contract is</w:t>
            </w:r>
          </w:p>
          <w:p w14:paraId="4E2C323F" w14:textId="33F37ADC" w:rsidR="00A00C1E" w:rsidRPr="00222DA6" w:rsidRDefault="00B968DC" w:rsidP="00222DA6">
            <w:pPr>
              <w:shd w:val="clear" w:color="auto" w:fill="FFFFFF" w:themeFill="background1"/>
              <w:spacing w:after="0" w:line="240" w:lineRule="auto"/>
              <w:rPr>
                <w:rFonts w:ascii="Cambria" w:hAnsi="Cambria"/>
                <w:sz w:val="24"/>
                <w:szCs w:val="24"/>
              </w:rPr>
            </w:pPr>
            <w:r w:rsidRPr="00222DA6">
              <w:rPr>
                <w:rFonts w:ascii="Cambria" w:hAnsi="Cambria"/>
                <w:sz w:val="24"/>
              </w:rPr>
              <w:t xml:space="preserve"> </w:t>
            </w:r>
          </w:p>
          <w:p w14:paraId="60B8D1C5" w14:textId="77777777" w:rsidR="00460780" w:rsidRPr="00222DA6" w:rsidRDefault="00460780" w:rsidP="00222DA6">
            <w:pPr>
              <w:shd w:val="clear" w:color="auto" w:fill="FFFFFF" w:themeFill="background1"/>
              <w:tabs>
                <w:tab w:val="left" w:pos="-1440"/>
                <w:tab w:val="left" w:pos="-720"/>
                <w:tab w:val="left" w:pos="-40"/>
                <w:tab w:val="left" w:pos="0"/>
                <w:tab w:val="left" w:pos="820"/>
                <w:tab w:val="left" w:pos="1240"/>
                <w:tab w:val="left" w:pos="1800"/>
                <w:tab w:val="left" w:pos="5740"/>
                <w:tab w:val="left" w:pos="7110"/>
                <w:tab w:val="left" w:pos="10300"/>
                <w:tab w:val="left" w:pos="10800"/>
              </w:tabs>
              <w:jc w:val="both"/>
              <w:rPr>
                <w:rFonts w:ascii="Cambria" w:hAnsi="Cambria"/>
                <w:sz w:val="24"/>
                <w:szCs w:val="24"/>
              </w:rPr>
            </w:pPr>
          </w:p>
        </w:tc>
        <w:tc>
          <w:tcPr>
            <w:tcW w:w="4916" w:type="dxa"/>
            <w:tcBorders>
              <w:top w:val="single" w:sz="4" w:space="0" w:color="000000"/>
              <w:left w:val="single" w:sz="4" w:space="0" w:color="000000"/>
              <w:bottom w:val="single" w:sz="4" w:space="0" w:color="000000"/>
              <w:right w:val="single" w:sz="4" w:space="0" w:color="000000"/>
            </w:tcBorders>
          </w:tcPr>
          <w:p w14:paraId="2D546E59" w14:textId="3F624991" w:rsidR="00891BB3" w:rsidRPr="00222DA6" w:rsidRDefault="007C072D" w:rsidP="00222DA6">
            <w:pPr>
              <w:pStyle w:val="BodyText"/>
              <w:shd w:val="clear" w:color="auto" w:fill="FFFFFF" w:themeFill="background1"/>
              <w:ind w:right="238"/>
              <w:jc w:val="both"/>
              <w:rPr>
                <w:rFonts w:ascii="Cambria" w:hAnsi="Cambria"/>
                <w:lang w:val="en-IN"/>
              </w:rPr>
            </w:pPr>
            <w:r w:rsidRPr="00222DA6">
              <w:rPr>
                <w:rFonts w:ascii="Cambria" w:hAnsi="Cambria"/>
              </w:rPr>
              <w:t>Package No-</w:t>
            </w:r>
            <w:r w:rsidR="00FB2C45" w:rsidRPr="00222DA6">
              <w:rPr>
                <w:rFonts w:ascii="Cambria" w:hAnsi="Cambria"/>
              </w:rPr>
              <w:t>13</w:t>
            </w:r>
            <w:r w:rsidRPr="00222DA6">
              <w:rPr>
                <w:rFonts w:ascii="Cambria" w:hAnsi="Cambria"/>
              </w:rPr>
              <w:t xml:space="preserve"> Design, Build, Operate and Transfer (DBOT) of Interception and Diversion works in </w:t>
            </w:r>
            <w:r w:rsidR="00FB2C45" w:rsidRPr="00222DA6">
              <w:rPr>
                <w:rFonts w:ascii="Cambria" w:hAnsi="Cambria"/>
              </w:rPr>
              <w:t>Kamalapura, Chittapur , Shahabad and Yadrami ULBs of Kalaburgi District</w:t>
            </w:r>
            <w:r w:rsidRPr="00222DA6">
              <w:rPr>
                <w:rFonts w:ascii="Cambria" w:hAnsi="Cambria"/>
              </w:rPr>
              <w:t xml:space="preserve"> with 5 years operation and maintenance (including 2 year Defect liability period) under Swachh Bharat Mission (Urban) 2.0 fund.</w:t>
            </w:r>
          </w:p>
        </w:tc>
        <w:tc>
          <w:tcPr>
            <w:tcW w:w="1764" w:type="dxa"/>
            <w:tcBorders>
              <w:top w:val="single" w:sz="4" w:space="0" w:color="000000"/>
              <w:left w:val="single" w:sz="4" w:space="0" w:color="000000"/>
              <w:bottom w:val="single" w:sz="4" w:space="0" w:color="000000"/>
              <w:right w:val="single" w:sz="4" w:space="0" w:color="000000"/>
            </w:tcBorders>
          </w:tcPr>
          <w:p w14:paraId="1B1A28DF"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p>
        </w:tc>
      </w:tr>
      <w:tr w:rsidR="00883542" w:rsidRPr="00222DA6" w14:paraId="13C6320F" w14:textId="77777777" w:rsidTr="001750F2">
        <w:trPr>
          <w:trHeight w:val="1636"/>
        </w:trPr>
        <w:tc>
          <w:tcPr>
            <w:tcW w:w="3258" w:type="dxa"/>
            <w:tcBorders>
              <w:top w:val="single" w:sz="4" w:space="0" w:color="000000"/>
              <w:left w:val="single" w:sz="4" w:space="0" w:color="000000"/>
              <w:bottom w:val="single" w:sz="4" w:space="0" w:color="000000"/>
              <w:right w:val="single" w:sz="4" w:space="0" w:color="000000"/>
            </w:tcBorders>
          </w:tcPr>
          <w:p w14:paraId="507311DD" w14:textId="77777777" w:rsidR="00A00C1E" w:rsidRPr="00222DA6" w:rsidRDefault="00A00C1E" w:rsidP="00222DA6">
            <w:pPr>
              <w:shd w:val="clear" w:color="auto" w:fill="FFFFFF" w:themeFill="background1"/>
              <w:tabs>
                <w:tab w:val="left" w:pos="-1440"/>
                <w:tab w:val="left" w:pos="-720"/>
                <w:tab w:val="left" w:pos="-40"/>
                <w:tab w:val="left" w:pos="0"/>
                <w:tab w:val="left" w:pos="820"/>
                <w:tab w:val="left" w:pos="1240"/>
                <w:tab w:val="left" w:pos="1800"/>
                <w:tab w:val="left" w:pos="5740"/>
                <w:tab w:val="left" w:pos="7110"/>
                <w:tab w:val="left" w:pos="10300"/>
                <w:tab w:val="left" w:pos="10800"/>
              </w:tabs>
              <w:jc w:val="both"/>
              <w:rPr>
                <w:rFonts w:ascii="Cambria" w:hAnsi="Cambria"/>
                <w:sz w:val="24"/>
                <w:szCs w:val="24"/>
              </w:rPr>
            </w:pPr>
            <w:r w:rsidRPr="00222DA6">
              <w:rPr>
                <w:rFonts w:ascii="Cambria" w:hAnsi="Cambria"/>
                <w:sz w:val="24"/>
                <w:szCs w:val="24"/>
              </w:rPr>
              <w:lastRenderedPageBreak/>
              <w:t>The Works consist of</w:t>
            </w:r>
          </w:p>
          <w:p w14:paraId="745E9F88" w14:textId="77777777" w:rsidR="00A00C1E" w:rsidRPr="00222DA6" w:rsidRDefault="00A00C1E" w:rsidP="00222DA6">
            <w:pPr>
              <w:shd w:val="clear" w:color="auto" w:fill="FFFFFF" w:themeFill="background1"/>
              <w:tabs>
                <w:tab w:val="left" w:pos="-1440"/>
                <w:tab w:val="left" w:pos="-720"/>
                <w:tab w:val="left" w:pos="-40"/>
                <w:tab w:val="left" w:pos="0"/>
                <w:tab w:val="left" w:pos="820"/>
                <w:tab w:val="left" w:pos="1240"/>
                <w:tab w:val="left" w:pos="1800"/>
                <w:tab w:val="left" w:pos="5740"/>
                <w:tab w:val="left" w:pos="7110"/>
                <w:tab w:val="left" w:pos="10300"/>
                <w:tab w:val="left" w:pos="10800"/>
              </w:tabs>
              <w:ind w:right="65"/>
              <w:jc w:val="both"/>
              <w:rPr>
                <w:rFonts w:ascii="Cambria" w:hAnsi="Cambria"/>
                <w:sz w:val="24"/>
                <w:szCs w:val="24"/>
              </w:rPr>
            </w:pPr>
          </w:p>
        </w:tc>
        <w:tc>
          <w:tcPr>
            <w:tcW w:w="4916" w:type="dxa"/>
            <w:tcBorders>
              <w:top w:val="single" w:sz="4" w:space="0" w:color="000000"/>
              <w:left w:val="single" w:sz="4" w:space="0" w:color="000000"/>
              <w:bottom w:val="single" w:sz="4" w:space="0" w:color="000000"/>
              <w:right w:val="single" w:sz="4" w:space="0" w:color="000000"/>
            </w:tcBorders>
          </w:tcPr>
          <w:p w14:paraId="6D1B2834" w14:textId="77777777" w:rsidR="00A00C1E" w:rsidRPr="00222DA6" w:rsidRDefault="00A00C1E" w:rsidP="00222DA6">
            <w:pPr>
              <w:shd w:val="clear" w:color="auto" w:fill="FFFFFF" w:themeFill="background1"/>
              <w:spacing w:after="0" w:line="240" w:lineRule="auto"/>
              <w:ind w:right="-23"/>
              <w:jc w:val="both"/>
              <w:rPr>
                <w:rFonts w:ascii="Cambria" w:hAnsi="Cambria"/>
                <w:b/>
                <w:sz w:val="24"/>
                <w:lang w:val="en-IN"/>
              </w:rPr>
            </w:pPr>
          </w:p>
        </w:tc>
        <w:tc>
          <w:tcPr>
            <w:tcW w:w="1764" w:type="dxa"/>
            <w:tcBorders>
              <w:top w:val="single" w:sz="4" w:space="0" w:color="000000"/>
              <w:left w:val="single" w:sz="4" w:space="0" w:color="000000"/>
              <w:bottom w:val="single" w:sz="4" w:space="0" w:color="000000"/>
              <w:right w:val="single" w:sz="4" w:space="0" w:color="000000"/>
            </w:tcBorders>
          </w:tcPr>
          <w:p w14:paraId="45E24036" w14:textId="77777777" w:rsidR="00A00C1E" w:rsidRPr="00222DA6" w:rsidRDefault="00A00C1E" w:rsidP="00222DA6">
            <w:pPr>
              <w:shd w:val="clear" w:color="auto" w:fill="FFFFFF" w:themeFill="background1"/>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p>
        </w:tc>
      </w:tr>
      <w:tr w:rsidR="00883542" w:rsidRPr="00222DA6" w14:paraId="381B0B51"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63C45219" w14:textId="77777777" w:rsidR="00460780" w:rsidRPr="00222DA6" w:rsidRDefault="00460780" w:rsidP="00222DA6">
            <w:pPr>
              <w:shd w:val="clear" w:color="auto" w:fill="FFFFFF" w:themeFill="background1"/>
              <w:tabs>
                <w:tab w:val="left" w:pos="-1440"/>
                <w:tab w:val="left" w:pos="-720"/>
                <w:tab w:val="left" w:pos="-40"/>
                <w:tab w:val="left" w:pos="0"/>
                <w:tab w:val="left" w:pos="820"/>
                <w:tab w:val="left" w:pos="1240"/>
                <w:tab w:val="left" w:pos="1800"/>
                <w:tab w:val="left" w:pos="5740"/>
                <w:tab w:val="left" w:pos="7110"/>
                <w:tab w:val="left" w:pos="10300"/>
                <w:tab w:val="left" w:pos="10800"/>
              </w:tabs>
              <w:ind w:right="65"/>
              <w:jc w:val="both"/>
              <w:rPr>
                <w:rFonts w:ascii="Cambria" w:hAnsi="Cambria"/>
                <w:sz w:val="24"/>
                <w:szCs w:val="24"/>
              </w:rPr>
            </w:pPr>
            <w:r w:rsidRPr="00222DA6">
              <w:rPr>
                <w:rFonts w:ascii="Cambria" w:hAnsi="Cambria"/>
                <w:sz w:val="24"/>
                <w:szCs w:val="24"/>
              </w:rPr>
              <w:t>The start date shall be the date of issue of notice to proceed with the work.</w:t>
            </w:r>
          </w:p>
        </w:tc>
        <w:tc>
          <w:tcPr>
            <w:tcW w:w="4916" w:type="dxa"/>
            <w:tcBorders>
              <w:top w:val="single" w:sz="4" w:space="0" w:color="000000"/>
              <w:left w:val="single" w:sz="4" w:space="0" w:color="000000"/>
              <w:bottom w:val="single" w:sz="4" w:space="0" w:color="000000"/>
              <w:right w:val="single" w:sz="4" w:space="0" w:color="000000"/>
            </w:tcBorders>
          </w:tcPr>
          <w:p w14:paraId="7D8E6949" w14:textId="73CA920C" w:rsidR="00460780" w:rsidRPr="00222DA6" w:rsidRDefault="00460780"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sz w:val="24"/>
                <w:szCs w:val="24"/>
              </w:rPr>
            </w:pPr>
            <w:r w:rsidRPr="00222DA6">
              <w:rPr>
                <w:rFonts w:ascii="Cambria" w:hAnsi="Cambria"/>
                <w:sz w:val="24"/>
                <w:szCs w:val="24"/>
              </w:rPr>
              <w:t>The start date shall be</w:t>
            </w:r>
            <w:r w:rsidR="00D5393D" w:rsidRPr="00222DA6">
              <w:rPr>
                <w:rFonts w:ascii="Cambria" w:hAnsi="Cambria"/>
                <w:sz w:val="24"/>
                <w:szCs w:val="24"/>
              </w:rPr>
              <w:t xml:space="preserve"> date of issue of notice to proceed with the work</w:t>
            </w:r>
          </w:p>
        </w:tc>
        <w:tc>
          <w:tcPr>
            <w:tcW w:w="1764" w:type="dxa"/>
            <w:tcBorders>
              <w:top w:val="single" w:sz="4" w:space="0" w:color="000000"/>
              <w:left w:val="single" w:sz="4" w:space="0" w:color="000000"/>
              <w:bottom w:val="single" w:sz="4" w:space="0" w:color="000000"/>
              <w:right w:val="single" w:sz="4" w:space="0" w:color="000000"/>
            </w:tcBorders>
          </w:tcPr>
          <w:p w14:paraId="5B6A1E6A"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222DA6">
              <w:rPr>
                <w:rFonts w:ascii="Cambria" w:hAnsi="Cambria"/>
                <w:sz w:val="24"/>
                <w:szCs w:val="24"/>
              </w:rPr>
              <w:t>1.1 of CC</w:t>
            </w:r>
          </w:p>
          <w:p w14:paraId="111D9CF5"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p>
        </w:tc>
      </w:tr>
      <w:tr w:rsidR="00883542" w:rsidRPr="00222DA6" w14:paraId="13BEF41B" w14:textId="77777777" w:rsidTr="00E16F3E">
        <w:trPr>
          <w:trHeight w:hRule="exact" w:val="1435"/>
        </w:trPr>
        <w:tc>
          <w:tcPr>
            <w:tcW w:w="3258" w:type="dxa"/>
            <w:tcBorders>
              <w:top w:val="single" w:sz="4" w:space="0" w:color="000000"/>
              <w:left w:val="single" w:sz="4" w:space="0" w:color="000000"/>
              <w:bottom w:val="single" w:sz="4" w:space="0" w:color="000000"/>
              <w:right w:val="single" w:sz="4" w:space="0" w:color="000000"/>
            </w:tcBorders>
          </w:tcPr>
          <w:p w14:paraId="008DF1A1" w14:textId="46CA8C62" w:rsidR="00460780" w:rsidRPr="00222DA6" w:rsidRDefault="00460780" w:rsidP="00222DA6">
            <w:pPr>
              <w:shd w:val="clear" w:color="auto" w:fill="FFFFFF" w:themeFill="background1"/>
              <w:spacing w:after="0" w:line="240" w:lineRule="auto"/>
              <w:rPr>
                <w:rFonts w:ascii="Cambria" w:hAnsi="Cambria"/>
                <w:sz w:val="24"/>
                <w:szCs w:val="24"/>
              </w:rPr>
            </w:pPr>
            <w:r w:rsidRPr="00222DA6">
              <w:rPr>
                <w:rFonts w:ascii="Cambria" w:hAnsi="Cambria"/>
                <w:sz w:val="24"/>
                <w:szCs w:val="24"/>
              </w:rPr>
              <w:t>The Intended Completion Date for the whole of the Works is</w:t>
            </w:r>
          </w:p>
        </w:tc>
        <w:tc>
          <w:tcPr>
            <w:tcW w:w="4916" w:type="dxa"/>
            <w:tcBorders>
              <w:top w:val="single" w:sz="4" w:space="0" w:color="000000"/>
              <w:left w:val="single" w:sz="4" w:space="0" w:color="000000"/>
              <w:bottom w:val="single" w:sz="4" w:space="0" w:color="000000"/>
              <w:right w:val="single" w:sz="4" w:space="0" w:color="000000"/>
            </w:tcBorders>
          </w:tcPr>
          <w:p w14:paraId="4871FD39" w14:textId="0A2EE131" w:rsidR="00E16F3E" w:rsidRPr="00222DA6" w:rsidRDefault="00E16F3E"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ind w:right="67"/>
              <w:jc w:val="both"/>
              <w:rPr>
                <w:rFonts w:ascii="Cambria" w:hAnsi="Cambria"/>
                <w:sz w:val="24"/>
                <w:szCs w:val="24"/>
              </w:rPr>
            </w:pPr>
            <w:r w:rsidRPr="00222DA6">
              <w:rPr>
                <w:rFonts w:ascii="Cambria" w:hAnsi="Cambria"/>
                <w:sz w:val="24"/>
                <w:szCs w:val="24"/>
              </w:rPr>
              <w:t xml:space="preserve">12 </w:t>
            </w:r>
            <w:r w:rsidR="00EB776C" w:rsidRPr="00222DA6">
              <w:rPr>
                <w:rFonts w:ascii="Cambria" w:hAnsi="Cambria"/>
                <w:sz w:val="24"/>
                <w:szCs w:val="24"/>
              </w:rPr>
              <w:t>(Twelve)</w:t>
            </w:r>
            <w:r w:rsidRPr="00222DA6">
              <w:rPr>
                <w:rFonts w:ascii="Cambria" w:hAnsi="Cambria"/>
                <w:sz w:val="24"/>
                <w:szCs w:val="24"/>
              </w:rPr>
              <w:t xml:space="preserve"> months including monsoon for Construction works and 60</w:t>
            </w:r>
            <w:r w:rsidR="00D5393D" w:rsidRPr="00222DA6">
              <w:rPr>
                <w:rFonts w:ascii="Cambria" w:hAnsi="Cambria"/>
                <w:sz w:val="24"/>
                <w:szCs w:val="24"/>
              </w:rPr>
              <w:t xml:space="preserve"> </w:t>
            </w:r>
            <w:r w:rsidRPr="00222DA6">
              <w:rPr>
                <w:rFonts w:ascii="Cambria" w:hAnsi="Cambria"/>
                <w:sz w:val="24"/>
                <w:szCs w:val="24"/>
              </w:rPr>
              <w:t xml:space="preserve">(Sixty months) including </w:t>
            </w:r>
            <w:r w:rsidR="00A5263F" w:rsidRPr="00222DA6">
              <w:rPr>
                <w:rFonts w:ascii="Cambria" w:hAnsi="Cambria"/>
                <w:sz w:val="24"/>
                <w:szCs w:val="24"/>
              </w:rPr>
              <w:t>24</w:t>
            </w:r>
            <w:r w:rsidRPr="00222DA6">
              <w:rPr>
                <w:rFonts w:ascii="Cambria" w:hAnsi="Cambria"/>
                <w:sz w:val="24"/>
                <w:szCs w:val="24"/>
              </w:rPr>
              <w:t xml:space="preserve"> months defect liability period for O&amp;M</w:t>
            </w:r>
          </w:p>
          <w:p w14:paraId="783B15CA" w14:textId="6558D7B2" w:rsidR="00E16F3E" w:rsidRPr="00222DA6" w:rsidRDefault="00E16F3E"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ind w:right="67"/>
              <w:jc w:val="both"/>
              <w:rPr>
                <w:rFonts w:ascii="Cambria" w:hAnsi="Cambria"/>
                <w:sz w:val="24"/>
                <w:szCs w:val="24"/>
              </w:rPr>
            </w:pPr>
          </w:p>
        </w:tc>
        <w:tc>
          <w:tcPr>
            <w:tcW w:w="1764" w:type="dxa"/>
            <w:tcBorders>
              <w:top w:val="single" w:sz="4" w:space="0" w:color="000000"/>
              <w:left w:val="single" w:sz="4" w:space="0" w:color="000000"/>
              <w:bottom w:val="single" w:sz="4" w:space="0" w:color="000000"/>
              <w:right w:val="single" w:sz="4" w:space="0" w:color="000000"/>
            </w:tcBorders>
          </w:tcPr>
          <w:p w14:paraId="0DBFD79A"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222DA6">
              <w:rPr>
                <w:rFonts w:ascii="Cambria" w:hAnsi="Cambria"/>
                <w:sz w:val="24"/>
                <w:szCs w:val="24"/>
              </w:rPr>
              <w:t>17, 26 of CC</w:t>
            </w:r>
          </w:p>
        </w:tc>
      </w:tr>
      <w:tr w:rsidR="00883542" w:rsidRPr="00222DA6" w14:paraId="4C0B27F4"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1FA77C63"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right="65"/>
              <w:jc w:val="both"/>
              <w:rPr>
                <w:rFonts w:ascii="Cambria" w:hAnsi="Cambria"/>
                <w:b/>
                <w:bCs/>
                <w:sz w:val="24"/>
                <w:szCs w:val="24"/>
              </w:rPr>
            </w:pPr>
            <w:r w:rsidRPr="00222DA6">
              <w:rPr>
                <w:rFonts w:ascii="Cambria" w:hAnsi="Cambria"/>
                <w:b/>
                <w:bCs/>
                <w:sz w:val="24"/>
                <w:szCs w:val="24"/>
              </w:rPr>
              <w:t>Milestone dates:</w:t>
            </w:r>
          </w:p>
        </w:tc>
        <w:tc>
          <w:tcPr>
            <w:tcW w:w="4916" w:type="dxa"/>
            <w:tcBorders>
              <w:top w:val="single" w:sz="4" w:space="0" w:color="000000"/>
              <w:left w:val="single" w:sz="4" w:space="0" w:color="000000"/>
              <w:bottom w:val="single" w:sz="4" w:space="0" w:color="000000"/>
              <w:right w:val="single" w:sz="4" w:space="0" w:color="000000"/>
            </w:tcBorders>
          </w:tcPr>
          <w:p w14:paraId="775BADDD" w14:textId="77777777" w:rsidR="00460780" w:rsidRPr="00222DA6" w:rsidRDefault="00460780"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sz w:val="24"/>
                <w:szCs w:val="24"/>
              </w:rPr>
            </w:pPr>
          </w:p>
        </w:tc>
        <w:tc>
          <w:tcPr>
            <w:tcW w:w="1764" w:type="dxa"/>
            <w:tcBorders>
              <w:top w:val="single" w:sz="4" w:space="0" w:color="000000"/>
              <w:left w:val="single" w:sz="4" w:space="0" w:color="000000"/>
              <w:bottom w:val="single" w:sz="4" w:space="0" w:color="000000"/>
              <w:right w:val="single" w:sz="4" w:space="0" w:color="000000"/>
            </w:tcBorders>
          </w:tcPr>
          <w:p w14:paraId="1329F791"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p>
        </w:tc>
      </w:tr>
      <w:tr w:rsidR="00883542" w:rsidRPr="00222DA6" w14:paraId="295222A3"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630890E8"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right="65"/>
              <w:jc w:val="both"/>
              <w:rPr>
                <w:rFonts w:ascii="Cambria" w:hAnsi="Cambria"/>
                <w:b/>
                <w:sz w:val="24"/>
                <w:szCs w:val="24"/>
              </w:rPr>
            </w:pPr>
            <w:r w:rsidRPr="00222DA6">
              <w:rPr>
                <w:rFonts w:ascii="Cambria" w:hAnsi="Cambria"/>
                <w:b/>
                <w:sz w:val="24"/>
                <w:szCs w:val="24"/>
              </w:rPr>
              <w:t>Mile stone Number</w:t>
            </w:r>
          </w:p>
        </w:tc>
        <w:tc>
          <w:tcPr>
            <w:tcW w:w="4916" w:type="dxa"/>
            <w:tcBorders>
              <w:top w:val="single" w:sz="4" w:space="0" w:color="000000"/>
              <w:left w:val="single" w:sz="4" w:space="0" w:color="000000"/>
              <w:bottom w:val="single" w:sz="4" w:space="0" w:color="000000"/>
              <w:right w:val="single" w:sz="4" w:space="0" w:color="000000"/>
            </w:tcBorders>
          </w:tcPr>
          <w:p w14:paraId="5AAC093E" w14:textId="77777777" w:rsidR="00460780" w:rsidRPr="00222DA6" w:rsidRDefault="00460780"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222DA6">
              <w:rPr>
                <w:rFonts w:ascii="Cambria" w:hAnsi="Cambria"/>
                <w:b/>
                <w:sz w:val="24"/>
                <w:szCs w:val="24"/>
              </w:rPr>
              <w:t>Cumulative Physical works to be completed</w:t>
            </w:r>
          </w:p>
        </w:tc>
        <w:tc>
          <w:tcPr>
            <w:tcW w:w="1764" w:type="dxa"/>
            <w:tcBorders>
              <w:top w:val="single" w:sz="4" w:space="0" w:color="000000"/>
              <w:left w:val="single" w:sz="4" w:space="0" w:color="000000"/>
              <w:bottom w:val="single" w:sz="4" w:space="0" w:color="000000"/>
              <w:right w:val="single" w:sz="4" w:space="0" w:color="000000"/>
            </w:tcBorders>
          </w:tcPr>
          <w:p w14:paraId="14EB7E1F"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418"/>
                <w:tab w:val="left" w:pos="5740"/>
                <w:tab w:val="left" w:pos="7110"/>
                <w:tab w:val="left" w:pos="7860"/>
                <w:tab w:val="left" w:pos="8640"/>
                <w:tab w:val="left" w:pos="10300"/>
                <w:tab w:val="left" w:pos="10800"/>
              </w:tabs>
              <w:jc w:val="both"/>
              <w:rPr>
                <w:rFonts w:ascii="Cambria" w:hAnsi="Cambria"/>
                <w:b/>
                <w:sz w:val="24"/>
                <w:szCs w:val="24"/>
              </w:rPr>
            </w:pPr>
            <w:r w:rsidRPr="00222DA6">
              <w:rPr>
                <w:rFonts w:ascii="Cambria" w:hAnsi="Cambria"/>
                <w:b/>
                <w:sz w:val="24"/>
                <w:szCs w:val="24"/>
              </w:rPr>
              <w:t>Period from the date of issue of notice to proceed with the work</w:t>
            </w:r>
          </w:p>
        </w:tc>
      </w:tr>
      <w:tr w:rsidR="00883542" w:rsidRPr="00222DA6" w14:paraId="2D893130" w14:textId="77777777" w:rsidTr="00E16F3E">
        <w:trPr>
          <w:trHeight w:val="695"/>
        </w:trPr>
        <w:tc>
          <w:tcPr>
            <w:tcW w:w="3258" w:type="dxa"/>
            <w:tcBorders>
              <w:top w:val="single" w:sz="4" w:space="0" w:color="000000"/>
              <w:left w:val="single" w:sz="4" w:space="0" w:color="000000"/>
              <w:bottom w:val="single" w:sz="4" w:space="0" w:color="000000"/>
              <w:right w:val="single" w:sz="4" w:space="0" w:color="000000"/>
            </w:tcBorders>
            <w:vAlign w:val="center"/>
          </w:tcPr>
          <w:p w14:paraId="4F07839B" w14:textId="40E3873D"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sz w:val="24"/>
                <w:szCs w:val="24"/>
              </w:rPr>
            </w:pPr>
            <w:r w:rsidRPr="00222DA6">
              <w:rPr>
                <w:rFonts w:ascii="Cambria" w:hAnsi="Cambria"/>
                <w:b/>
                <w:sz w:val="24"/>
                <w:szCs w:val="24"/>
              </w:rPr>
              <w:t xml:space="preserve">Milestone – 1 </w:t>
            </w:r>
          </w:p>
        </w:tc>
        <w:tc>
          <w:tcPr>
            <w:tcW w:w="4916" w:type="dxa"/>
            <w:tcBorders>
              <w:top w:val="single" w:sz="4" w:space="0" w:color="000000"/>
              <w:left w:val="single" w:sz="4" w:space="0" w:color="000000"/>
              <w:bottom w:val="single" w:sz="4" w:space="0" w:color="000000"/>
              <w:right w:val="single" w:sz="4" w:space="0" w:color="000000"/>
            </w:tcBorders>
          </w:tcPr>
          <w:p w14:paraId="6E50BA95" w14:textId="724A5BDA" w:rsidR="00460780" w:rsidRPr="00222DA6" w:rsidRDefault="00460780" w:rsidP="00222DA6">
            <w:pPr>
              <w:shd w:val="clear" w:color="auto" w:fill="FFFFFF" w:themeFill="background1"/>
              <w:jc w:val="both"/>
              <w:rPr>
                <w:rFonts w:ascii="Cambria" w:hAnsi="Cambria"/>
                <w:b/>
                <w:sz w:val="24"/>
                <w:szCs w:val="24"/>
              </w:rPr>
            </w:pPr>
            <w:r w:rsidRPr="00222DA6">
              <w:rPr>
                <w:rFonts w:ascii="Cambria" w:eastAsia="Times New Roman" w:hAnsi="Cambria"/>
                <w:b/>
                <w:bCs/>
                <w:lang w:eastAsia="en-IN"/>
              </w:rPr>
              <w:t>Surveys &amp; Investigations, Hydraulic Design and Drawings:</w:t>
            </w:r>
            <w:r w:rsidRPr="00222DA6">
              <w:rPr>
                <w:rFonts w:ascii="Cambria" w:eastAsia="Times New Roman" w:hAnsi="Cambria"/>
                <w:b/>
                <w:bCs/>
                <w:lang w:eastAsia="en-IN"/>
              </w:rPr>
              <w:br/>
            </w:r>
            <w:r w:rsidRPr="00222DA6">
              <w:rPr>
                <w:rFonts w:ascii="Cambria" w:eastAsia="Times New Roman" w:hAnsi="Cambria"/>
                <w:sz w:val="21"/>
                <w:szCs w:val="21"/>
                <w:lang w:eastAsia="en-IN"/>
              </w:rPr>
              <w:t xml:space="preserve">Undertaking topographical survey, geotechnical investigation to determine Engineering properties of soil along the proposed sewer alignment and at the proposed site for </w:t>
            </w:r>
            <w:r w:rsidR="00EF7FBC" w:rsidRPr="00222DA6">
              <w:rPr>
                <w:rFonts w:ascii="Cambria" w:eastAsia="Times New Roman" w:hAnsi="Cambria"/>
                <w:sz w:val="21"/>
                <w:szCs w:val="21"/>
                <w:lang w:eastAsia="en-IN"/>
              </w:rPr>
              <w:t>I&amp;D and Wet well Structures</w:t>
            </w:r>
            <w:r w:rsidRPr="00222DA6">
              <w:rPr>
                <w:rFonts w:ascii="Cambria" w:eastAsia="Times New Roman" w:hAnsi="Cambria"/>
                <w:sz w:val="21"/>
                <w:szCs w:val="21"/>
                <w:lang w:eastAsia="en-IN"/>
              </w:rPr>
              <w:t>, submission of report on SBC, Electrical Resistivity Survey, establishing baseline environment conditions, impact on environment due to the proposed project and Environment Management Plan during construction and O&amp;M period.</w:t>
            </w:r>
            <w:r w:rsidRPr="00222DA6">
              <w:rPr>
                <w:rFonts w:ascii="Cambria" w:eastAsia="Times New Roman" w:hAnsi="Cambria"/>
                <w:sz w:val="21"/>
                <w:szCs w:val="21"/>
                <w:lang w:eastAsia="en-IN"/>
              </w:rPr>
              <w:br/>
              <w:t xml:space="preserve">Concept report defining </w:t>
            </w:r>
            <w:r w:rsidR="00EF7FBC" w:rsidRPr="00222DA6">
              <w:rPr>
                <w:rFonts w:ascii="Cambria" w:eastAsia="Times New Roman" w:hAnsi="Cambria"/>
                <w:sz w:val="21"/>
                <w:szCs w:val="21"/>
                <w:lang w:eastAsia="en-IN"/>
              </w:rPr>
              <w:t>I&amp;D works</w:t>
            </w:r>
            <w:r w:rsidRPr="00222DA6">
              <w:rPr>
                <w:rFonts w:ascii="Cambria" w:eastAsia="Times New Roman" w:hAnsi="Cambria"/>
                <w:sz w:val="21"/>
                <w:szCs w:val="21"/>
                <w:lang w:eastAsia="en-IN"/>
              </w:rPr>
              <w:t xml:space="preserve">, flow charts, process design, hydraulic flow diagram, P&amp;IDs, site layout plan, bore hole location plan for entire plant, civil &amp; mechanical General Arrangement Drawings (GAD), Single Line Diagrams and electrical drawings, Instrumentation, Control &amp; Automation Systems, functional design specifications, system architecture drawings and any other necessary documents which tenderer feels necessary for the project completion needs to be added including all essential investigation, Model Study (if required), etc. required to complete the Works including Good for Construction drawings &amp; technical documents as per </w:t>
            </w:r>
            <w:r w:rsidRPr="00222DA6">
              <w:rPr>
                <w:rFonts w:ascii="Cambria" w:eastAsia="Times New Roman" w:hAnsi="Cambria"/>
                <w:sz w:val="21"/>
                <w:szCs w:val="21"/>
                <w:lang w:eastAsia="en-IN"/>
              </w:rPr>
              <w:lastRenderedPageBreak/>
              <w:t>the latest IS code, complete as per the Tender Specifications and directions of Engineer In-Charge</w:t>
            </w:r>
          </w:p>
        </w:tc>
        <w:tc>
          <w:tcPr>
            <w:tcW w:w="1764" w:type="dxa"/>
            <w:tcBorders>
              <w:top w:val="single" w:sz="4" w:space="0" w:color="000000"/>
              <w:left w:val="single" w:sz="4" w:space="0" w:color="000000"/>
              <w:bottom w:val="single" w:sz="4" w:space="0" w:color="000000"/>
              <w:right w:val="single" w:sz="4" w:space="0" w:color="000000"/>
            </w:tcBorders>
          </w:tcPr>
          <w:p w14:paraId="2A12C7D6"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418"/>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lastRenderedPageBreak/>
              <w:t xml:space="preserve">By the end of 1st Month from start date of work </w:t>
            </w:r>
          </w:p>
        </w:tc>
      </w:tr>
      <w:tr w:rsidR="00883542" w:rsidRPr="00222DA6" w14:paraId="3A3355C6" w14:textId="77777777" w:rsidTr="001750F2">
        <w:trPr>
          <w:trHeight w:val="699"/>
        </w:trPr>
        <w:tc>
          <w:tcPr>
            <w:tcW w:w="3258" w:type="dxa"/>
            <w:tcBorders>
              <w:top w:val="single" w:sz="4" w:space="0" w:color="000000"/>
              <w:left w:val="single" w:sz="4" w:space="0" w:color="000000"/>
              <w:bottom w:val="single" w:sz="4" w:space="0" w:color="000000"/>
              <w:right w:val="single" w:sz="4" w:space="0" w:color="000000"/>
            </w:tcBorders>
            <w:vAlign w:val="center"/>
          </w:tcPr>
          <w:p w14:paraId="0330CD1E" w14:textId="4CB6B0AA" w:rsidR="00161EAF" w:rsidRPr="00222DA6" w:rsidRDefault="00161EAF"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sz w:val="24"/>
                <w:szCs w:val="24"/>
              </w:rPr>
            </w:pPr>
            <w:r w:rsidRPr="00222DA6">
              <w:rPr>
                <w:rFonts w:ascii="Cambria" w:hAnsi="Cambria"/>
                <w:b/>
                <w:sz w:val="24"/>
                <w:szCs w:val="24"/>
              </w:rPr>
              <w:t xml:space="preserve">Milestone – 2 </w:t>
            </w:r>
          </w:p>
        </w:tc>
        <w:tc>
          <w:tcPr>
            <w:tcW w:w="4916" w:type="dxa"/>
            <w:tcBorders>
              <w:top w:val="single" w:sz="4" w:space="0" w:color="000000"/>
              <w:left w:val="single" w:sz="4" w:space="0" w:color="000000"/>
              <w:bottom w:val="single" w:sz="4" w:space="0" w:color="000000"/>
              <w:right w:val="single" w:sz="4" w:space="0" w:color="000000"/>
            </w:tcBorders>
          </w:tcPr>
          <w:p w14:paraId="0239A0BD" w14:textId="0D2D20A4" w:rsidR="00161EAF" w:rsidRPr="00222DA6" w:rsidRDefault="00161EAF" w:rsidP="00222DA6">
            <w:pPr>
              <w:shd w:val="clear" w:color="auto" w:fill="FFFFFF" w:themeFill="background1"/>
              <w:ind w:left="90" w:right="-23"/>
              <w:rPr>
                <w:rFonts w:ascii="Cambria" w:hAnsi="Cambria"/>
                <w:sz w:val="24"/>
                <w:szCs w:val="24"/>
              </w:rPr>
            </w:pPr>
            <w:r w:rsidRPr="00222DA6">
              <w:rPr>
                <w:rFonts w:ascii="Cambria" w:hAnsi="Cambria"/>
                <w:sz w:val="24"/>
                <w:szCs w:val="24"/>
              </w:rPr>
              <w:t xml:space="preserve">Completion of </w:t>
            </w:r>
            <w:r w:rsidR="00F20340" w:rsidRPr="00222DA6">
              <w:rPr>
                <w:rFonts w:ascii="Cambria" w:hAnsi="Cambria"/>
                <w:sz w:val="24"/>
                <w:szCs w:val="24"/>
              </w:rPr>
              <w:t>30</w:t>
            </w:r>
            <w:r w:rsidRPr="00222DA6">
              <w:rPr>
                <w:rFonts w:ascii="Cambria" w:hAnsi="Cambria"/>
                <w:sz w:val="24"/>
                <w:szCs w:val="24"/>
              </w:rPr>
              <w:t xml:space="preserve">% physical progress in all respect pertaining </w:t>
            </w:r>
            <w:r w:rsidR="00F20340" w:rsidRPr="00222DA6">
              <w:rPr>
                <w:rFonts w:ascii="Cambria" w:hAnsi="Cambria"/>
                <w:sz w:val="24"/>
                <w:szCs w:val="24"/>
              </w:rPr>
              <w:t>to Part</w:t>
            </w:r>
            <w:r w:rsidRPr="00222DA6">
              <w:rPr>
                <w:rFonts w:ascii="Cambria" w:hAnsi="Cambria"/>
                <w:sz w:val="24"/>
                <w:szCs w:val="24"/>
              </w:rPr>
              <w:t xml:space="preserve"> </w:t>
            </w:r>
            <w:r w:rsidR="00F20340" w:rsidRPr="00222DA6">
              <w:rPr>
                <w:rFonts w:ascii="Cambria" w:hAnsi="Cambria"/>
                <w:sz w:val="24"/>
                <w:szCs w:val="24"/>
              </w:rPr>
              <w:t>A, work</w:t>
            </w:r>
            <w:r w:rsidRPr="00222DA6">
              <w:rPr>
                <w:rFonts w:ascii="Cambria" w:hAnsi="Cambria"/>
                <w:sz w:val="24"/>
                <w:szCs w:val="24"/>
              </w:rPr>
              <w:t xml:space="preserve"> components with Hydraulic </w:t>
            </w:r>
            <w:r w:rsidR="00F20340" w:rsidRPr="00222DA6">
              <w:rPr>
                <w:rFonts w:ascii="Cambria" w:hAnsi="Cambria"/>
                <w:sz w:val="24"/>
                <w:szCs w:val="24"/>
              </w:rPr>
              <w:t>test along</w:t>
            </w:r>
            <w:r w:rsidRPr="00222DA6">
              <w:rPr>
                <w:rFonts w:ascii="Cambria" w:hAnsi="Cambria"/>
                <w:sz w:val="24"/>
                <w:szCs w:val="24"/>
              </w:rPr>
              <w:t xml:space="preserve"> with</w:t>
            </w:r>
            <w:r w:rsidR="00EF7FBC" w:rsidRPr="00222DA6">
              <w:rPr>
                <w:rFonts w:ascii="Cambria" w:hAnsi="Cambria"/>
                <w:sz w:val="24"/>
                <w:szCs w:val="24"/>
              </w:rPr>
              <w:t xml:space="preserve"> </w:t>
            </w:r>
            <w:r w:rsidRPr="00222DA6">
              <w:rPr>
                <w:rFonts w:ascii="Cambria" w:hAnsi="Cambria"/>
                <w:sz w:val="24"/>
                <w:szCs w:val="24"/>
              </w:rPr>
              <w:t>restoration works</w:t>
            </w:r>
          </w:p>
        </w:tc>
        <w:tc>
          <w:tcPr>
            <w:tcW w:w="1764" w:type="dxa"/>
            <w:tcBorders>
              <w:top w:val="single" w:sz="4" w:space="0" w:color="000000"/>
              <w:left w:val="single" w:sz="4" w:space="0" w:color="000000"/>
              <w:bottom w:val="single" w:sz="4" w:space="0" w:color="000000"/>
              <w:right w:val="single" w:sz="4" w:space="0" w:color="000000"/>
            </w:tcBorders>
          </w:tcPr>
          <w:p w14:paraId="77D825E9" w14:textId="77777777" w:rsidR="00161EAF" w:rsidRPr="00222DA6" w:rsidRDefault="00161EAF" w:rsidP="00222DA6">
            <w:pPr>
              <w:shd w:val="clear" w:color="auto" w:fill="FFFFFF" w:themeFill="background1"/>
              <w:tabs>
                <w:tab w:val="left" w:pos="-1440"/>
                <w:tab w:val="left" w:pos="-720"/>
                <w:tab w:val="left" w:pos="-40"/>
                <w:tab w:val="left" w:pos="400"/>
                <w:tab w:val="left" w:pos="820"/>
                <w:tab w:val="left" w:pos="1240"/>
                <w:tab w:val="left" w:pos="1418"/>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By the end of  4</w:t>
            </w:r>
            <w:r w:rsidRPr="00222DA6">
              <w:rPr>
                <w:rFonts w:ascii="Cambria" w:hAnsi="Cambria"/>
                <w:sz w:val="24"/>
                <w:szCs w:val="24"/>
                <w:vertAlign w:val="superscript"/>
              </w:rPr>
              <w:t>th</w:t>
            </w:r>
            <w:r w:rsidRPr="00222DA6">
              <w:rPr>
                <w:rFonts w:ascii="Cambria" w:hAnsi="Cambria"/>
                <w:sz w:val="24"/>
                <w:szCs w:val="24"/>
              </w:rPr>
              <w:t xml:space="preserve"> Month from start date of work</w:t>
            </w:r>
          </w:p>
        </w:tc>
      </w:tr>
      <w:tr w:rsidR="00883542" w:rsidRPr="00222DA6" w14:paraId="3BFB4FA7" w14:textId="77777777" w:rsidTr="001750F2">
        <w:trPr>
          <w:trHeight w:val="567"/>
        </w:trPr>
        <w:tc>
          <w:tcPr>
            <w:tcW w:w="3258" w:type="dxa"/>
            <w:tcBorders>
              <w:top w:val="single" w:sz="4" w:space="0" w:color="000000"/>
              <w:left w:val="single" w:sz="4" w:space="0" w:color="000000"/>
              <w:bottom w:val="single" w:sz="4" w:space="0" w:color="000000"/>
              <w:right w:val="single" w:sz="4" w:space="0" w:color="000000"/>
            </w:tcBorders>
            <w:vAlign w:val="center"/>
          </w:tcPr>
          <w:p w14:paraId="5E6E621F" w14:textId="09379581" w:rsidR="00161EAF" w:rsidRPr="00222DA6" w:rsidRDefault="00161EAF"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b/>
                <w:sz w:val="24"/>
                <w:szCs w:val="24"/>
              </w:rPr>
              <w:t xml:space="preserve">Milestone – 3 </w:t>
            </w:r>
          </w:p>
        </w:tc>
        <w:tc>
          <w:tcPr>
            <w:tcW w:w="4916" w:type="dxa"/>
            <w:tcBorders>
              <w:top w:val="single" w:sz="4" w:space="0" w:color="000000"/>
              <w:left w:val="single" w:sz="4" w:space="0" w:color="000000"/>
              <w:bottom w:val="single" w:sz="4" w:space="0" w:color="000000"/>
              <w:right w:val="single" w:sz="4" w:space="0" w:color="000000"/>
            </w:tcBorders>
          </w:tcPr>
          <w:p w14:paraId="4D500954" w14:textId="1A23A79F" w:rsidR="00161EAF" w:rsidRPr="00222DA6" w:rsidRDefault="00F0327C" w:rsidP="00222DA6">
            <w:pPr>
              <w:shd w:val="clear" w:color="auto" w:fill="FFFFFF" w:themeFill="background1"/>
              <w:ind w:left="90" w:right="-23"/>
              <w:rPr>
                <w:rFonts w:ascii="Cambria" w:hAnsi="Cambria"/>
                <w:strike/>
                <w:sz w:val="24"/>
                <w:szCs w:val="24"/>
              </w:rPr>
            </w:pPr>
            <w:r w:rsidRPr="00222DA6">
              <w:rPr>
                <w:rFonts w:ascii="Cambria" w:hAnsi="Cambria"/>
                <w:sz w:val="24"/>
                <w:szCs w:val="24"/>
              </w:rPr>
              <w:t>Completion of 60% physical progress in all respect pertaining to Part A, work components with Hydraulic test along with restoration works</w:t>
            </w:r>
          </w:p>
        </w:tc>
        <w:tc>
          <w:tcPr>
            <w:tcW w:w="1764" w:type="dxa"/>
            <w:tcBorders>
              <w:top w:val="single" w:sz="4" w:space="0" w:color="000000"/>
              <w:left w:val="single" w:sz="4" w:space="0" w:color="000000"/>
              <w:bottom w:val="single" w:sz="4" w:space="0" w:color="000000"/>
              <w:right w:val="single" w:sz="4" w:space="0" w:color="000000"/>
            </w:tcBorders>
          </w:tcPr>
          <w:p w14:paraId="1282B8E1" w14:textId="236D51F5" w:rsidR="00161EAF" w:rsidRPr="00222DA6" w:rsidRDefault="00161EAF"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 xml:space="preserve">By the end </w:t>
            </w:r>
            <w:r w:rsidR="00373F6A" w:rsidRPr="00222DA6">
              <w:rPr>
                <w:rFonts w:ascii="Cambria" w:hAnsi="Cambria"/>
                <w:sz w:val="24"/>
                <w:szCs w:val="24"/>
              </w:rPr>
              <w:t>of 7</w:t>
            </w:r>
            <w:r w:rsidRPr="00222DA6">
              <w:rPr>
                <w:rFonts w:ascii="Cambria" w:hAnsi="Cambria"/>
                <w:sz w:val="24"/>
                <w:szCs w:val="24"/>
                <w:vertAlign w:val="superscript"/>
              </w:rPr>
              <w:t>th</w:t>
            </w:r>
            <w:r w:rsidRPr="00222DA6">
              <w:rPr>
                <w:rFonts w:ascii="Cambria" w:hAnsi="Cambria"/>
                <w:sz w:val="24"/>
                <w:szCs w:val="24"/>
              </w:rPr>
              <w:t xml:space="preserve"> Month from start date of work</w:t>
            </w:r>
          </w:p>
        </w:tc>
      </w:tr>
      <w:tr w:rsidR="00883542" w:rsidRPr="00222DA6" w14:paraId="272CF6DB" w14:textId="77777777" w:rsidTr="001750F2">
        <w:trPr>
          <w:trHeight w:val="1368"/>
        </w:trPr>
        <w:tc>
          <w:tcPr>
            <w:tcW w:w="3258" w:type="dxa"/>
            <w:tcBorders>
              <w:top w:val="single" w:sz="4" w:space="0" w:color="000000"/>
              <w:left w:val="single" w:sz="4" w:space="0" w:color="000000"/>
              <w:bottom w:val="single" w:sz="4" w:space="0" w:color="000000"/>
              <w:right w:val="single" w:sz="4" w:space="0" w:color="000000"/>
            </w:tcBorders>
            <w:vAlign w:val="center"/>
          </w:tcPr>
          <w:p w14:paraId="332B912F" w14:textId="05948B90" w:rsidR="00161EAF" w:rsidRPr="00222DA6" w:rsidRDefault="00161EAF"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pacing w:line="360" w:lineRule="auto"/>
              <w:jc w:val="both"/>
              <w:rPr>
                <w:rFonts w:ascii="Cambria" w:hAnsi="Cambria"/>
                <w:b/>
                <w:sz w:val="24"/>
                <w:szCs w:val="24"/>
              </w:rPr>
            </w:pPr>
            <w:r w:rsidRPr="00222DA6">
              <w:rPr>
                <w:rFonts w:ascii="Cambria" w:hAnsi="Cambria"/>
                <w:b/>
                <w:sz w:val="24"/>
                <w:szCs w:val="24"/>
              </w:rPr>
              <w:t xml:space="preserve">Milestone – 4 </w:t>
            </w:r>
          </w:p>
        </w:tc>
        <w:tc>
          <w:tcPr>
            <w:tcW w:w="4916" w:type="dxa"/>
            <w:tcBorders>
              <w:top w:val="single" w:sz="4" w:space="0" w:color="000000"/>
              <w:left w:val="single" w:sz="4" w:space="0" w:color="000000"/>
              <w:bottom w:val="single" w:sz="4" w:space="0" w:color="000000"/>
              <w:right w:val="single" w:sz="4" w:space="0" w:color="000000"/>
            </w:tcBorders>
          </w:tcPr>
          <w:p w14:paraId="296D97E9" w14:textId="58A7B20D" w:rsidR="00161EAF" w:rsidRPr="00222DA6" w:rsidRDefault="00F0327C" w:rsidP="00222DA6">
            <w:pPr>
              <w:shd w:val="clear" w:color="auto" w:fill="FFFFFF" w:themeFill="background1"/>
              <w:ind w:left="90" w:right="-23"/>
              <w:rPr>
                <w:rFonts w:ascii="Cambria" w:hAnsi="Cambria"/>
                <w:sz w:val="24"/>
                <w:szCs w:val="24"/>
              </w:rPr>
            </w:pPr>
            <w:r w:rsidRPr="00222DA6">
              <w:rPr>
                <w:rFonts w:ascii="Cambria" w:hAnsi="Cambria"/>
                <w:sz w:val="24"/>
                <w:szCs w:val="24"/>
              </w:rPr>
              <w:t>Completion of 90% physical progress in all respect pertaining to Part A, work components with Hydraulic test along with restoration works</w:t>
            </w:r>
          </w:p>
        </w:tc>
        <w:tc>
          <w:tcPr>
            <w:tcW w:w="1764" w:type="dxa"/>
            <w:tcBorders>
              <w:top w:val="single" w:sz="4" w:space="0" w:color="000000"/>
              <w:left w:val="single" w:sz="4" w:space="0" w:color="000000"/>
              <w:bottom w:val="single" w:sz="4" w:space="0" w:color="000000"/>
              <w:right w:val="single" w:sz="4" w:space="0" w:color="000000"/>
            </w:tcBorders>
          </w:tcPr>
          <w:p w14:paraId="6C698555" w14:textId="746A9117" w:rsidR="00161EAF" w:rsidRPr="00222DA6" w:rsidRDefault="00161EAF"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 xml:space="preserve">By the end </w:t>
            </w:r>
            <w:r w:rsidR="00373F6A" w:rsidRPr="00222DA6">
              <w:rPr>
                <w:rFonts w:ascii="Cambria" w:hAnsi="Cambria"/>
                <w:sz w:val="24"/>
                <w:szCs w:val="24"/>
              </w:rPr>
              <w:t>of 10</w:t>
            </w:r>
            <w:r w:rsidRPr="00222DA6">
              <w:rPr>
                <w:rFonts w:ascii="Cambria" w:hAnsi="Cambria"/>
                <w:sz w:val="24"/>
                <w:szCs w:val="24"/>
                <w:vertAlign w:val="superscript"/>
              </w:rPr>
              <w:t>th</w:t>
            </w:r>
            <w:r w:rsidRPr="00222DA6">
              <w:rPr>
                <w:rFonts w:ascii="Cambria" w:hAnsi="Cambria"/>
                <w:sz w:val="24"/>
                <w:szCs w:val="24"/>
              </w:rPr>
              <w:t xml:space="preserve"> Month from start date of work</w:t>
            </w:r>
          </w:p>
        </w:tc>
      </w:tr>
      <w:tr w:rsidR="00883542" w:rsidRPr="00222DA6" w14:paraId="7E6EDBA8" w14:textId="77777777" w:rsidTr="001750F2">
        <w:tc>
          <w:tcPr>
            <w:tcW w:w="3258" w:type="dxa"/>
            <w:tcBorders>
              <w:top w:val="single" w:sz="4" w:space="0" w:color="000000"/>
              <w:left w:val="single" w:sz="4" w:space="0" w:color="000000"/>
              <w:bottom w:val="single" w:sz="4" w:space="0" w:color="000000"/>
              <w:right w:val="single" w:sz="4" w:space="0" w:color="000000"/>
            </w:tcBorders>
            <w:vAlign w:val="center"/>
          </w:tcPr>
          <w:p w14:paraId="0306F579" w14:textId="536AF334" w:rsidR="00161EAF" w:rsidRPr="00222DA6" w:rsidRDefault="00161EAF"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sz w:val="24"/>
                <w:szCs w:val="24"/>
              </w:rPr>
            </w:pPr>
            <w:r w:rsidRPr="00222DA6">
              <w:rPr>
                <w:rFonts w:ascii="Cambria" w:hAnsi="Cambria"/>
                <w:b/>
                <w:sz w:val="24"/>
                <w:szCs w:val="24"/>
              </w:rPr>
              <w:t xml:space="preserve">Milestone – 5 </w:t>
            </w:r>
          </w:p>
        </w:tc>
        <w:tc>
          <w:tcPr>
            <w:tcW w:w="4916" w:type="dxa"/>
            <w:tcBorders>
              <w:top w:val="single" w:sz="4" w:space="0" w:color="000000"/>
              <w:left w:val="single" w:sz="4" w:space="0" w:color="000000"/>
              <w:bottom w:val="single" w:sz="4" w:space="0" w:color="000000"/>
              <w:right w:val="single" w:sz="4" w:space="0" w:color="000000"/>
            </w:tcBorders>
          </w:tcPr>
          <w:p w14:paraId="3D03C221" w14:textId="3AA60608" w:rsidR="00161EAF" w:rsidRPr="00222DA6" w:rsidRDefault="00161EAF" w:rsidP="00222DA6">
            <w:pPr>
              <w:shd w:val="clear" w:color="auto" w:fill="FFFFFF" w:themeFill="background1"/>
              <w:ind w:left="90" w:right="74"/>
              <w:rPr>
                <w:rFonts w:ascii="Cambria" w:hAnsi="Cambria"/>
                <w:sz w:val="24"/>
                <w:szCs w:val="24"/>
              </w:rPr>
            </w:pPr>
            <w:r w:rsidRPr="00222DA6">
              <w:rPr>
                <w:rFonts w:ascii="Cambria" w:hAnsi="Cambria"/>
                <w:sz w:val="24"/>
                <w:szCs w:val="24"/>
              </w:rPr>
              <w:t xml:space="preserve">Completion of 100% physical progress in all respect pertaining </w:t>
            </w:r>
            <w:r w:rsidR="0089152C" w:rsidRPr="00222DA6">
              <w:rPr>
                <w:rFonts w:ascii="Cambria" w:hAnsi="Cambria"/>
                <w:sz w:val="24"/>
                <w:szCs w:val="24"/>
              </w:rPr>
              <w:t>to Part</w:t>
            </w:r>
            <w:r w:rsidR="00C204CF" w:rsidRPr="00222DA6">
              <w:rPr>
                <w:rFonts w:ascii="Cambria" w:hAnsi="Cambria"/>
                <w:sz w:val="24"/>
                <w:szCs w:val="24"/>
              </w:rPr>
              <w:t xml:space="preserve"> </w:t>
            </w:r>
            <w:r w:rsidR="00FA7882" w:rsidRPr="00222DA6">
              <w:rPr>
                <w:rFonts w:ascii="Cambria" w:hAnsi="Cambria"/>
                <w:sz w:val="24"/>
                <w:szCs w:val="24"/>
              </w:rPr>
              <w:t>A</w:t>
            </w:r>
            <w:r w:rsidR="0089152C" w:rsidRPr="00222DA6">
              <w:rPr>
                <w:rFonts w:ascii="Cambria" w:hAnsi="Cambria"/>
                <w:sz w:val="24"/>
                <w:szCs w:val="24"/>
              </w:rPr>
              <w:t>, work</w:t>
            </w:r>
            <w:r w:rsidRPr="00222DA6">
              <w:rPr>
                <w:rFonts w:ascii="Cambria" w:hAnsi="Cambria"/>
                <w:sz w:val="24"/>
                <w:szCs w:val="24"/>
              </w:rPr>
              <w:t xml:space="preserve"> components with Hydraulic </w:t>
            </w:r>
            <w:r w:rsidR="0089152C" w:rsidRPr="00222DA6">
              <w:rPr>
                <w:rFonts w:ascii="Cambria" w:hAnsi="Cambria"/>
                <w:sz w:val="24"/>
                <w:szCs w:val="24"/>
              </w:rPr>
              <w:t>test along</w:t>
            </w:r>
            <w:r w:rsidRPr="00222DA6">
              <w:rPr>
                <w:rFonts w:ascii="Cambria" w:hAnsi="Cambria"/>
                <w:sz w:val="24"/>
                <w:szCs w:val="24"/>
              </w:rPr>
              <w:t xml:space="preserve"> with</w:t>
            </w:r>
            <w:r w:rsidR="00373F6A" w:rsidRPr="00222DA6">
              <w:rPr>
                <w:rFonts w:ascii="Cambria" w:hAnsi="Cambria"/>
                <w:sz w:val="24"/>
                <w:szCs w:val="24"/>
              </w:rPr>
              <w:t xml:space="preserve"> trail run and</w:t>
            </w:r>
            <w:r w:rsidRPr="00222DA6">
              <w:rPr>
                <w:rFonts w:ascii="Cambria" w:hAnsi="Cambria"/>
                <w:sz w:val="24"/>
                <w:szCs w:val="24"/>
              </w:rPr>
              <w:t xml:space="preserve"> </w:t>
            </w:r>
            <w:r w:rsidR="00373F6A" w:rsidRPr="00222DA6">
              <w:rPr>
                <w:rFonts w:ascii="Cambria" w:hAnsi="Cambria"/>
                <w:sz w:val="24"/>
                <w:szCs w:val="24"/>
              </w:rPr>
              <w:t>successful commissioning of the scheme</w:t>
            </w:r>
            <w:r w:rsidR="00FA7882" w:rsidRPr="00222DA6">
              <w:rPr>
                <w:rFonts w:ascii="Cambria" w:hAnsi="Cambria"/>
                <w:sz w:val="24"/>
                <w:szCs w:val="24"/>
              </w:rPr>
              <w:t>.</w:t>
            </w:r>
          </w:p>
        </w:tc>
        <w:tc>
          <w:tcPr>
            <w:tcW w:w="1764" w:type="dxa"/>
            <w:tcBorders>
              <w:top w:val="single" w:sz="4" w:space="0" w:color="000000"/>
              <w:left w:val="single" w:sz="4" w:space="0" w:color="000000"/>
              <w:bottom w:val="single" w:sz="4" w:space="0" w:color="000000"/>
              <w:right w:val="single" w:sz="4" w:space="0" w:color="000000"/>
            </w:tcBorders>
          </w:tcPr>
          <w:p w14:paraId="543B350B" w14:textId="63B7F22F" w:rsidR="00161EAF" w:rsidRPr="00222DA6" w:rsidRDefault="00161EAF"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 xml:space="preserve">By the end </w:t>
            </w:r>
            <w:r w:rsidR="00F20340" w:rsidRPr="00222DA6">
              <w:rPr>
                <w:rFonts w:ascii="Cambria" w:hAnsi="Cambria"/>
                <w:sz w:val="24"/>
                <w:szCs w:val="24"/>
              </w:rPr>
              <w:t>of 1</w:t>
            </w:r>
            <w:r w:rsidR="00FB7733" w:rsidRPr="00222DA6">
              <w:rPr>
                <w:rFonts w:ascii="Cambria" w:hAnsi="Cambria"/>
                <w:sz w:val="24"/>
                <w:szCs w:val="24"/>
              </w:rPr>
              <w:t>2</w:t>
            </w:r>
            <w:r w:rsidRPr="00222DA6">
              <w:rPr>
                <w:rFonts w:ascii="Cambria" w:hAnsi="Cambria"/>
                <w:sz w:val="24"/>
                <w:szCs w:val="24"/>
                <w:vertAlign w:val="superscript"/>
              </w:rPr>
              <w:t>th</w:t>
            </w:r>
            <w:r w:rsidRPr="00222DA6">
              <w:rPr>
                <w:rFonts w:ascii="Cambria" w:hAnsi="Cambria"/>
                <w:sz w:val="24"/>
                <w:szCs w:val="24"/>
              </w:rPr>
              <w:t xml:space="preserve"> Month from start date of work</w:t>
            </w:r>
          </w:p>
        </w:tc>
      </w:tr>
      <w:tr w:rsidR="00883542" w:rsidRPr="00222DA6" w14:paraId="4305E561"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7DEDB51D"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The Site Possession Date is:</w:t>
            </w:r>
          </w:p>
        </w:tc>
        <w:tc>
          <w:tcPr>
            <w:tcW w:w="4916" w:type="dxa"/>
            <w:tcBorders>
              <w:top w:val="single" w:sz="4" w:space="0" w:color="000000"/>
              <w:left w:val="single" w:sz="4" w:space="0" w:color="000000"/>
              <w:bottom w:val="single" w:sz="4" w:space="0" w:color="000000"/>
              <w:right w:val="single" w:sz="4" w:space="0" w:color="000000"/>
            </w:tcBorders>
          </w:tcPr>
          <w:p w14:paraId="234A07C2" w14:textId="0AB55998" w:rsidR="00460780" w:rsidRPr="00222DA6" w:rsidRDefault="00460780"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sz w:val="24"/>
                <w:szCs w:val="24"/>
              </w:rPr>
            </w:pPr>
            <w:r w:rsidRPr="00222DA6">
              <w:rPr>
                <w:rFonts w:ascii="Cambria" w:hAnsi="Cambria"/>
                <w:sz w:val="24"/>
                <w:szCs w:val="24"/>
              </w:rPr>
              <w:t>from the date of handing over of the site from the ULB</w:t>
            </w:r>
          </w:p>
        </w:tc>
        <w:tc>
          <w:tcPr>
            <w:tcW w:w="1764" w:type="dxa"/>
            <w:tcBorders>
              <w:top w:val="single" w:sz="4" w:space="0" w:color="000000"/>
              <w:left w:val="single" w:sz="4" w:space="0" w:color="000000"/>
              <w:bottom w:val="single" w:sz="4" w:space="0" w:color="000000"/>
              <w:right w:val="single" w:sz="4" w:space="0" w:color="000000"/>
            </w:tcBorders>
          </w:tcPr>
          <w:p w14:paraId="6A185871"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222DA6">
              <w:rPr>
                <w:rFonts w:ascii="Cambria" w:hAnsi="Cambria"/>
                <w:sz w:val="24"/>
                <w:szCs w:val="24"/>
              </w:rPr>
              <w:t>21 of CC</w:t>
            </w:r>
          </w:p>
        </w:tc>
      </w:tr>
      <w:tr w:rsidR="00883542" w:rsidRPr="00222DA6" w14:paraId="331C398A" w14:textId="77777777" w:rsidTr="001750F2">
        <w:trPr>
          <w:trHeight w:val="1015"/>
        </w:trPr>
        <w:tc>
          <w:tcPr>
            <w:tcW w:w="3258" w:type="dxa"/>
            <w:tcBorders>
              <w:top w:val="single" w:sz="4" w:space="0" w:color="000000"/>
              <w:left w:val="single" w:sz="4" w:space="0" w:color="000000"/>
              <w:bottom w:val="single" w:sz="4" w:space="0" w:color="000000"/>
              <w:right w:val="single" w:sz="4" w:space="0" w:color="000000"/>
            </w:tcBorders>
          </w:tcPr>
          <w:p w14:paraId="543D9D84"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 xml:space="preserve">The Site is located </w:t>
            </w:r>
          </w:p>
        </w:tc>
        <w:tc>
          <w:tcPr>
            <w:tcW w:w="4916" w:type="dxa"/>
            <w:tcBorders>
              <w:top w:val="single" w:sz="4" w:space="0" w:color="000000"/>
              <w:left w:val="single" w:sz="4" w:space="0" w:color="000000"/>
              <w:bottom w:val="single" w:sz="4" w:space="0" w:color="000000"/>
              <w:right w:val="single" w:sz="4" w:space="0" w:color="000000"/>
            </w:tcBorders>
          </w:tcPr>
          <w:p w14:paraId="5AD0C4A4" w14:textId="07E99A6F" w:rsidR="00460780" w:rsidRPr="00222DA6" w:rsidRDefault="00FB2C45"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sz w:val="24"/>
                <w:szCs w:val="24"/>
              </w:rPr>
            </w:pPr>
            <w:r w:rsidRPr="00222DA6">
              <w:rPr>
                <w:rFonts w:ascii="Cambria" w:hAnsi="Cambria"/>
                <w:sz w:val="24"/>
                <w:szCs w:val="24"/>
              </w:rPr>
              <w:t xml:space="preserve">Kamalapura, Chittapur, Shahabad and Yadrami ULBs of Kalaburgi District </w:t>
            </w:r>
            <w:r w:rsidR="00460780" w:rsidRPr="00222DA6">
              <w:rPr>
                <w:rFonts w:ascii="Cambria" w:hAnsi="Cambria"/>
                <w:sz w:val="24"/>
                <w:szCs w:val="24"/>
              </w:rPr>
              <w:t xml:space="preserve">surroundings area locations as identified by ULB </w:t>
            </w:r>
          </w:p>
        </w:tc>
        <w:tc>
          <w:tcPr>
            <w:tcW w:w="1764" w:type="dxa"/>
            <w:tcBorders>
              <w:top w:val="single" w:sz="4" w:space="0" w:color="000000"/>
              <w:left w:val="single" w:sz="4" w:space="0" w:color="000000"/>
              <w:bottom w:val="single" w:sz="4" w:space="0" w:color="000000"/>
              <w:right w:val="single" w:sz="4" w:space="0" w:color="000000"/>
            </w:tcBorders>
          </w:tcPr>
          <w:p w14:paraId="1614B2CE"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222DA6">
              <w:rPr>
                <w:rFonts w:ascii="Cambria" w:hAnsi="Cambria"/>
                <w:sz w:val="24"/>
                <w:szCs w:val="24"/>
              </w:rPr>
              <w:t>1.1 of CC</w:t>
            </w:r>
          </w:p>
        </w:tc>
      </w:tr>
      <w:tr w:rsidR="00883542" w:rsidRPr="00222DA6" w14:paraId="73669B6E"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5CD83F85"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 xml:space="preserve">The Defects Liability Period  </w:t>
            </w:r>
          </w:p>
        </w:tc>
        <w:tc>
          <w:tcPr>
            <w:tcW w:w="4916" w:type="dxa"/>
            <w:tcBorders>
              <w:top w:val="single" w:sz="4" w:space="0" w:color="000000"/>
              <w:left w:val="single" w:sz="4" w:space="0" w:color="000000"/>
              <w:bottom w:val="single" w:sz="4" w:space="0" w:color="000000"/>
              <w:right w:val="single" w:sz="4" w:space="0" w:color="000000"/>
            </w:tcBorders>
          </w:tcPr>
          <w:p w14:paraId="6F09A9BB" w14:textId="5F88F3AD" w:rsidR="00460780" w:rsidRPr="00222DA6" w:rsidRDefault="00A5263F"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sz w:val="24"/>
                <w:szCs w:val="24"/>
              </w:rPr>
            </w:pPr>
            <w:r w:rsidRPr="00222DA6">
              <w:rPr>
                <w:rFonts w:ascii="Cambria" w:hAnsi="Cambria"/>
                <w:b/>
                <w:bCs/>
                <w:sz w:val="24"/>
                <w:szCs w:val="24"/>
              </w:rPr>
              <w:t>24</w:t>
            </w:r>
            <w:r w:rsidR="00460780" w:rsidRPr="00222DA6">
              <w:rPr>
                <w:rFonts w:ascii="Cambria" w:hAnsi="Cambria"/>
                <w:b/>
                <w:bCs/>
                <w:sz w:val="24"/>
                <w:szCs w:val="24"/>
              </w:rPr>
              <w:t>months</w:t>
            </w:r>
            <w:r w:rsidR="00460780" w:rsidRPr="00222DA6">
              <w:rPr>
                <w:rFonts w:ascii="Cambria" w:hAnsi="Cambria"/>
                <w:sz w:val="24"/>
                <w:szCs w:val="24"/>
              </w:rPr>
              <w:t xml:space="preserve"> -   after completion, trial run and declaration of successful commissioning of all the works under </w:t>
            </w:r>
            <w:r w:rsidR="00C204CF" w:rsidRPr="00222DA6">
              <w:rPr>
                <w:rFonts w:ascii="Cambria" w:hAnsi="Cambria"/>
                <w:sz w:val="24"/>
                <w:szCs w:val="24"/>
              </w:rPr>
              <w:t xml:space="preserve">Part </w:t>
            </w:r>
            <w:r w:rsidR="00FA7882" w:rsidRPr="00222DA6">
              <w:rPr>
                <w:rFonts w:ascii="Cambria" w:hAnsi="Cambria"/>
                <w:sz w:val="24"/>
                <w:szCs w:val="24"/>
              </w:rPr>
              <w:t>A</w:t>
            </w:r>
          </w:p>
        </w:tc>
        <w:tc>
          <w:tcPr>
            <w:tcW w:w="1764" w:type="dxa"/>
            <w:tcBorders>
              <w:top w:val="single" w:sz="4" w:space="0" w:color="000000"/>
              <w:left w:val="single" w:sz="4" w:space="0" w:color="000000"/>
              <w:bottom w:val="single" w:sz="4" w:space="0" w:color="000000"/>
              <w:right w:val="single" w:sz="4" w:space="0" w:color="000000"/>
            </w:tcBorders>
          </w:tcPr>
          <w:p w14:paraId="60C151A9"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222DA6">
              <w:rPr>
                <w:rFonts w:ascii="Cambria" w:hAnsi="Cambria"/>
                <w:sz w:val="24"/>
                <w:szCs w:val="24"/>
              </w:rPr>
              <w:t>31 of CC</w:t>
            </w:r>
          </w:p>
        </w:tc>
      </w:tr>
      <w:tr w:rsidR="00883542" w:rsidRPr="00222DA6" w14:paraId="076FBCB1"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7D007BCE"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bookmarkStart w:id="47" w:name="_Hlk168485485"/>
            <w:r w:rsidRPr="00222DA6">
              <w:rPr>
                <w:rFonts w:ascii="Cambria" w:hAnsi="Cambria"/>
                <w:sz w:val="24"/>
                <w:szCs w:val="24"/>
              </w:rPr>
              <w:t>Price Adjustment</w:t>
            </w:r>
          </w:p>
        </w:tc>
        <w:tc>
          <w:tcPr>
            <w:tcW w:w="4916" w:type="dxa"/>
            <w:tcBorders>
              <w:top w:val="single" w:sz="4" w:space="0" w:color="000000"/>
              <w:left w:val="single" w:sz="4" w:space="0" w:color="000000"/>
              <w:bottom w:val="single" w:sz="4" w:space="0" w:color="000000"/>
              <w:right w:val="single" w:sz="4" w:space="0" w:color="000000"/>
            </w:tcBorders>
          </w:tcPr>
          <w:p w14:paraId="169A7697" w14:textId="77777777" w:rsidR="00460780" w:rsidRPr="00222DA6" w:rsidRDefault="00460780"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bCs/>
                <w:sz w:val="24"/>
                <w:szCs w:val="24"/>
              </w:rPr>
            </w:pPr>
            <w:r w:rsidRPr="00222DA6">
              <w:rPr>
                <w:rFonts w:ascii="Cambria" w:hAnsi="Cambria"/>
                <w:bCs/>
                <w:sz w:val="24"/>
                <w:szCs w:val="24"/>
              </w:rPr>
              <w:t xml:space="preserve">Not Applicable </w:t>
            </w:r>
          </w:p>
        </w:tc>
        <w:tc>
          <w:tcPr>
            <w:tcW w:w="1764" w:type="dxa"/>
            <w:tcBorders>
              <w:top w:val="single" w:sz="4" w:space="0" w:color="000000"/>
              <w:left w:val="single" w:sz="4" w:space="0" w:color="000000"/>
              <w:bottom w:val="single" w:sz="4" w:space="0" w:color="000000"/>
              <w:right w:val="single" w:sz="4" w:space="0" w:color="000000"/>
            </w:tcBorders>
          </w:tcPr>
          <w:p w14:paraId="3EC42FEF"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222DA6">
              <w:rPr>
                <w:rFonts w:ascii="Cambria" w:hAnsi="Cambria"/>
                <w:sz w:val="24"/>
                <w:szCs w:val="24"/>
              </w:rPr>
              <w:t>40 of CC</w:t>
            </w:r>
          </w:p>
        </w:tc>
      </w:tr>
      <w:tr w:rsidR="00883542" w:rsidRPr="00222DA6" w14:paraId="4BF29CB1"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64A6961C"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Variation</w:t>
            </w:r>
          </w:p>
        </w:tc>
        <w:tc>
          <w:tcPr>
            <w:tcW w:w="4916" w:type="dxa"/>
            <w:tcBorders>
              <w:top w:val="single" w:sz="4" w:space="0" w:color="000000"/>
              <w:left w:val="single" w:sz="4" w:space="0" w:color="000000"/>
              <w:bottom w:val="single" w:sz="4" w:space="0" w:color="000000"/>
              <w:right w:val="single" w:sz="4" w:space="0" w:color="000000"/>
            </w:tcBorders>
          </w:tcPr>
          <w:p w14:paraId="65D998C5" w14:textId="77777777" w:rsidR="00460780" w:rsidRPr="00222DA6" w:rsidRDefault="00460780"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bCs/>
                <w:sz w:val="24"/>
                <w:szCs w:val="24"/>
              </w:rPr>
            </w:pPr>
            <w:r w:rsidRPr="00222DA6">
              <w:rPr>
                <w:rFonts w:ascii="Cambria" w:hAnsi="Cambria"/>
                <w:bCs/>
                <w:sz w:val="24"/>
                <w:szCs w:val="24"/>
              </w:rPr>
              <w:t>Not Applicable (No price escalation/ variation)</w:t>
            </w:r>
          </w:p>
        </w:tc>
        <w:tc>
          <w:tcPr>
            <w:tcW w:w="1764" w:type="dxa"/>
            <w:tcBorders>
              <w:top w:val="single" w:sz="4" w:space="0" w:color="000000"/>
              <w:left w:val="single" w:sz="4" w:space="0" w:color="000000"/>
              <w:bottom w:val="single" w:sz="4" w:space="0" w:color="000000"/>
              <w:right w:val="single" w:sz="4" w:space="0" w:color="000000"/>
            </w:tcBorders>
          </w:tcPr>
          <w:p w14:paraId="67C6AD48"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222DA6">
              <w:rPr>
                <w:rFonts w:ascii="Cambria" w:hAnsi="Cambria"/>
                <w:sz w:val="24"/>
                <w:szCs w:val="24"/>
              </w:rPr>
              <w:t>34 of CC</w:t>
            </w:r>
          </w:p>
        </w:tc>
      </w:tr>
      <w:tr w:rsidR="00883542" w:rsidRPr="00222DA6" w14:paraId="29B28808" w14:textId="77777777" w:rsidTr="001750F2">
        <w:trPr>
          <w:trHeight w:val="7939"/>
        </w:trPr>
        <w:tc>
          <w:tcPr>
            <w:tcW w:w="3258" w:type="dxa"/>
            <w:tcBorders>
              <w:top w:val="single" w:sz="4" w:space="0" w:color="000000"/>
              <w:left w:val="single" w:sz="4" w:space="0" w:color="000000"/>
              <w:bottom w:val="single" w:sz="4" w:space="0" w:color="000000"/>
              <w:right w:val="single" w:sz="4" w:space="0" w:color="000000"/>
            </w:tcBorders>
          </w:tcPr>
          <w:p w14:paraId="3571FD9B"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bookmarkStart w:id="48" w:name="_Hlk168485523"/>
            <w:bookmarkEnd w:id="47"/>
            <w:r w:rsidRPr="00222DA6">
              <w:rPr>
                <w:rFonts w:ascii="Cambria" w:hAnsi="Cambria"/>
                <w:sz w:val="24"/>
                <w:szCs w:val="24"/>
              </w:rPr>
              <w:lastRenderedPageBreak/>
              <w:t>Liquidated Damages</w:t>
            </w:r>
          </w:p>
        </w:tc>
        <w:tc>
          <w:tcPr>
            <w:tcW w:w="4916" w:type="dxa"/>
            <w:tcBorders>
              <w:top w:val="single" w:sz="4" w:space="0" w:color="000000"/>
              <w:left w:val="single" w:sz="4" w:space="0" w:color="000000"/>
              <w:bottom w:val="single" w:sz="4" w:space="0" w:color="000000"/>
              <w:right w:val="single" w:sz="4" w:space="0" w:color="000000"/>
            </w:tcBorders>
          </w:tcPr>
          <w:p w14:paraId="711AEBD6" w14:textId="0B0FC82D" w:rsidR="00460780" w:rsidRPr="00222DA6" w:rsidRDefault="00460780"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bCs/>
                <w:sz w:val="24"/>
                <w:szCs w:val="24"/>
              </w:rPr>
            </w:pPr>
            <w:r w:rsidRPr="00222DA6">
              <w:rPr>
                <w:rFonts w:ascii="Cambria" w:hAnsi="Cambria"/>
                <w:bCs/>
                <w:sz w:val="24"/>
                <w:szCs w:val="24"/>
              </w:rPr>
              <w:t xml:space="preserve">0.1% of the contract price (amount) per day for Part </w:t>
            </w:r>
            <w:r w:rsidR="00FA7882" w:rsidRPr="00222DA6">
              <w:rPr>
                <w:rFonts w:ascii="Cambria" w:hAnsi="Cambria"/>
                <w:sz w:val="24"/>
                <w:szCs w:val="24"/>
              </w:rPr>
              <w:t>A</w:t>
            </w:r>
            <w:r w:rsidR="00FB7733" w:rsidRPr="00222DA6">
              <w:rPr>
                <w:rFonts w:ascii="Cambria" w:hAnsi="Cambria"/>
                <w:sz w:val="24"/>
                <w:szCs w:val="24"/>
              </w:rPr>
              <w:t xml:space="preserve"> </w:t>
            </w:r>
            <w:r w:rsidRPr="00222DA6">
              <w:rPr>
                <w:rFonts w:ascii="Cambria" w:hAnsi="Cambria"/>
                <w:bCs/>
                <w:sz w:val="24"/>
                <w:szCs w:val="24"/>
              </w:rPr>
              <w:t>Works.</w:t>
            </w:r>
          </w:p>
          <w:p w14:paraId="2CBAD10B" w14:textId="77777777" w:rsidR="00460780" w:rsidRPr="00222DA6" w:rsidRDefault="00460780"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40"/>
                <w:tab w:val="left" w:pos="6880"/>
              </w:tabs>
              <w:jc w:val="both"/>
              <w:rPr>
                <w:rFonts w:ascii="Cambria" w:hAnsi="Cambria"/>
                <w:bCs/>
                <w:sz w:val="24"/>
                <w:szCs w:val="24"/>
              </w:rPr>
            </w:pPr>
            <w:r w:rsidRPr="00222DA6">
              <w:rPr>
                <w:rFonts w:ascii="Cambria" w:hAnsi="Cambria"/>
                <w:bCs/>
                <w:sz w:val="24"/>
                <w:szCs w:val="24"/>
              </w:rPr>
              <w:t>The liquidated damages for the defect liability period are as follows.</w:t>
            </w:r>
          </w:p>
          <w:p w14:paraId="0E1B5861" w14:textId="70944121" w:rsidR="00460780" w:rsidRPr="00222DA6" w:rsidRDefault="00460780"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40"/>
                <w:tab w:val="left" w:pos="6880"/>
              </w:tabs>
              <w:jc w:val="both"/>
              <w:rPr>
                <w:rFonts w:ascii="Cambria" w:hAnsi="Cambria"/>
                <w:bCs/>
                <w:sz w:val="24"/>
                <w:szCs w:val="24"/>
              </w:rPr>
            </w:pPr>
            <w:r w:rsidRPr="00222DA6">
              <w:rPr>
                <w:rFonts w:ascii="Cambria" w:hAnsi="Cambria"/>
                <w:bCs/>
                <w:sz w:val="24"/>
                <w:szCs w:val="24"/>
              </w:rPr>
              <w:t xml:space="preserve">a)  If the complaints are not resolved within 12 hours from the time of notice or oral/writing instructions or through cable, the same will be resolved from the </w:t>
            </w:r>
            <w:r w:rsidR="00687DD6" w:rsidRPr="00222DA6">
              <w:rPr>
                <w:rFonts w:ascii="Cambria" w:hAnsi="Cambria"/>
                <w:bCs/>
                <w:sz w:val="24"/>
                <w:szCs w:val="24"/>
              </w:rPr>
              <w:t>SMD,</w:t>
            </w:r>
            <w:r w:rsidR="00FB2C45" w:rsidRPr="00222DA6">
              <w:rPr>
                <w:rFonts w:ascii="Cambria" w:hAnsi="Cambria"/>
                <w:bCs/>
                <w:sz w:val="24"/>
                <w:szCs w:val="24"/>
              </w:rPr>
              <w:t xml:space="preserve"> </w:t>
            </w:r>
            <w:r w:rsidR="00687DD6" w:rsidRPr="00222DA6">
              <w:rPr>
                <w:rFonts w:ascii="Cambria" w:hAnsi="Cambria"/>
                <w:bCs/>
                <w:sz w:val="24"/>
                <w:szCs w:val="24"/>
              </w:rPr>
              <w:t>SBM(U)</w:t>
            </w:r>
            <w:r w:rsidRPr="00222DA6">
              <w:rPr>
                <w:rFonts w:ascii="Cambria" w:hAnsi="Cambria"/>
                <w:bCs/>
                <w:sz w:val="24"/>
                <w:szCs w:val="24"/>
              </w:rPr>
              <w:t>/ULB under risk and cost of agency. If complaints are repeated for 3 months, it may lead to termination of contract, as per section 5 conditions of contract.</w:t>
            </w:r>
          </w:p>
          <w:p w14:paraId="4A1A2A00" w14:textId="77777777" w:rsidR="00460780" w:rsidRPr="00222DA6" w:rsidRDefault="00460780"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40"/>
                <w:tab w:val="left" w:pos="6880"/>
              </w:tabs>
              <w:jc w:val="both"/>
              <w:rPr>
                <w:rFonts w:ascii="Cambria" w:hAnsi="Cambria"/>
                <w:bCs/>
                <w:sz w:val="24"/>
                <w:szCs w:val="24"/>
              </w:rPr>
            </w:pPr>
            <w:r w:rsidRPr="00222DA6">
              <w:rPr>
                <w:rFonts w:ascii="Cambria" w:hAnsi="Cambria"/>
                <w:bCs/>
                <w:sz w:val="24"/>
                <w:szCs w:val="24"/>
              </w:rPr>
              <w:t xml:space="preserve">b) If the agency does not maintain the minimum personnel throughout the DLP period, the amount for concerned numbers of personnel absent will be deducted as twice salary per day of concerned personnel x No. of days absent. </w:t>
            </w:r>
          </w:p>
          <w:p w14:paraId="1176AB56" w14:textId="4522BCC8" w:rsidR="00460780" w:rsidRPr="00222DA6" w:rsidRDefault="00460780"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bCs/>
                <w:sz w:val="24"/>
                <w:szCs w:val="24"/>
              </w:rPr>
            </w:pPr>
            <w:r w:rsidRPr="00222DA6">
              <w:rPr>
                <w:rFonts w:ascii="Cambria" w:hAnsi="Cambria"/>
                <w:bCs/>
                <w:sz w:val="24"/>
                <w:szCs w:val="24"/>
              </w:rPr>
              <w:t>The maximum amount of liquidated damages for the whole of the work</w:t>
            </w:r>
            <w:r w:rsidR="003559A7" w:rsidRPr="00222DA6">
              <w:rPr>
                <w:rFonts w:ascii="Cambria" w:hAnsi="Cambria"/>
                <w:bCs/>
                <w:sz w:val="24"/>
                <w:szCs w:val="24"/>
              </w:rPr>
              <w:t xml:space="preserve"> </w:t>
            </w:r>
            <w:r w:rsidRPr="00222DA6">
              <w:rPr>
                <w:rFonts w:ascii="Cambria" w:hAnsi="Cambria"/>
                <w:bCs/>
                <w:sz w:val="24"/>
                <w:szCs w:val="24"/>
              </w:rPr>
              <w:t>is ten percent (10%) of total contract price</w:t>
            </w:r>
          </w:p>
        </w:tc>
        <w:tc>
          <w:tcPr>
            <w:tcW w:w="1764" w:type="dxa"/>
            <w:tcBorders>
              <w:top w:val="single" w:sz="4" w:space="0" w:color="000000"/>
              <w:left w:val="single" w:sz="4" w:space="0" w:color="000000"/>
              <w:bottom w:val="single" w:sz="4" w:space="0" w:color="000000"/>
              <w:right w:val="single" w:sz="4" w:space="0" w:color="000000"/>
            </w:tcBorders>
          </w:tcPr>
          <w:p w14:paraId="1097C6CE"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222DA6">
              <w:rPr>
                <w:rFonts w:ascii="Cambria" w:hAnsi="Cambria"/>
                <w:sz w:val="24"/>
                <w:szCs w:val="24"/>
              </w:rPr>
              <w:t>41 of CC</w:t>
            </w:r>
          </w:p>
        </w:tc>
      </w:tr>
      <w:tr w:rsidR="00883542" w:rsidRPr="00222DA6" w14:paraId="23C0D904"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294CD71D"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As - Built drawings and /or Operating and Maintenance Manuals</w:t>
            </w:r>
          </w:p>
        </w:tc>
        <w:tc>
          <w:tcPr>
            <w:tcW w:w="4916" w:type="dxa"/>
            <w:tcBorders>
              <w:top w:val="single" w:sz="4" w:space="0" w:color="000000"/>
              <w:left w:val="single" w:sz="4" w:space="0" w:color="000000"/>
              <w:bottom w:val="single" w:sz="4" w:space="0" w:color="000000"/>
              <w:right w:val="single" w:sz="4" w:space="0" w:color="000000"/>
            </w:tcBorders>
          </w:tcPr>
          <w:p w14:paraId="0C97A074" w14:textId="536ECE3A" w:rsidR="00460780" w:rsidRPr="00222DA6" w:rsidRDefault="00460780"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bCs/>
                <w:sz w:val="24"/>
                <w:szCs w:val="24"/>
              </w:rPr>
            </w:pPr>
            <w:r w:rsidRPr="00222DA6">
              <w:rPr>
                <w:rFonts w:ascii="Cambria" w:hAnsi="Cambria"/>
                <w:bCs/>
                <w:sz w:val="24"/>
                <w:szCs w:val="24"/>
              </w:rPr>
              <w:t xml:space="preserve">The date by which “as-built” drawings (as per the requirement of the employer) in 6 sets are required is within 30 days of issue of certificate of completion of Whole or Section of the Work as the case may be.                                                                 The amount to be withheld for failing to supply “as built” drawings or supply of Operation and Maintenance Manuals by the date required is Rs. </w:t>
            </w:r>
            <w:r w:rsidR="003A5DCF" w:rsidRPr="00222DA6">
              <w:rPr>
                <w:rFonts w:ascii="Cambria" w:hAnsi="Cambria"/>
                <w:bCs/>
                <w:sz w:val="24"/>
                <w:szCs w:val="24"/>
              </w:rPr>
              <w:t>15.00</w:t>
            </w:r>
            <w:r w:rsidRPr="00222DA6">
              <w:rPr>
                <w:rFonts w:ascii="Cambria" w:hAnsi="Cambria"/>
                <w:bCs/>
                <w:sz w:val="24"/>
                <w:szCs w:val="24"/>
              </w:rPr>
              <w:t xml:space="preserve"> Lakh.</w:t>
            </w:r>
          </w:p>
        </w:tc>
        <w:tc>
          <w:tcPr>
            <w:tcW w:w="1764" w:type="dxa"/>
            <w:tcBorders>
              <w:top w:val="single" w:sz="4" w:space="0" w:color="000000"/>
              <w:left w:val="single" w:sz="4" w:space="0" w:color="000000"/>
              <w:bottom w:val="single" w:sz="4" w:space="0" w:color="000000"/>
              <w:right w:val="single" w:sz="4" w:space="0" w:color="000000"/>
            </w:tcBorders>
          </w:tcPr>
          <w:p w14:paraId="2FF34C3F"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222DA6">
              <w:rPr>
                <w:rFonts w:ascii="Cambria" w:hAnsi="Cambria"/>
                <w:sz w:val="24"/>
                <w:szCs w:val="24"/>
              </w:rPr>
              <w:t>48 of CC</w:t>
            </w:r>
          </w:p>
        </w:tc>
      </w:tr>
      <w:tr w:rsidR="00883542" w:rsidRPr="00222DA6" w14:paraId="249537DC" w14:textId="77777777" w:rsidTr="00355444">
        <w:trPr>
          <w:trHeight w:val="4782"/>
        </w:trPr>
        <w:tc>
          <w:tcPr>
            <w:tcW w:w="3258" w:type="dxa"/>
            <w:tcBorders>
              <w:top w:val="single" w:sz="4" w:space="0" w:color="000000"/>
              <w:left w:val="single" w:sz="4" w:space="0" w:color="000000"/>
              <w:bottom w:val="single" w:sz="4" w:space="0" w:color="000000"/>
              <w:right w:val="single" w:sz="4" w:space="0" w:color="000000"/>
            </w:tcBorders>
          </w:tcPr>
          <w:p w14:paraId="385236E9"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lastRenderedPageBreak/>
              <w:t>Fundamental breaches of Contract</w:t>
            </w:r>
          </w:p>
        </w:tc>
        <w:tc>
          <w:tcPr>
            <w:tcW w:w="4916" w:type="dxa"/>
            <w:tcBorders>
              <w:top w:val="single" w:sz="4" w:space="0" w:color="000000"/>
              <w:left w:val="single" w:sz="4" w:space="0" w:color="000000"/>
              <w:bottom w:val="single" w:sz="4" w:space="0" w:color="000000"/>
              <w:right w:val="single" w:sz="4" w:space="0" w:color="000000"/>
            </w:tcBorders>
          </w:tcPr>
          <w:p w14:paraId="451154EC" w14:textId="77777777" w:rsidR="00460780" w:rsidRPr="00222DA6" w:rsidRDefault="00460780"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40"/>
                <w:tab w:val="left" w:pos="6880"/>
              </w:tabs>
              <w:jc w:val="both"/>
              <w:rPr>
                <w:rFonts w:ascii="Cambria" w:hAnsi="Cambria"/>
                <w:bCs/>
                <w:sz w:val="24"/>
                <w:szCs w:val="24"/>
              </w:rPr>
            </w:pPr>
            <w:r w:rsidRPr="00222DA6">
              <w:rPr>
                <w:rFonts w:ascii="Cambria" w:hAnsi="Cambria"/>
                <w:bCs/>
                <w:sz w:val="24"/>
                <w:szCs w:val="24"/>
              </w:rPr>
              <w:t>The following events shall also be fundamental breach of the contract:</w:t>
            </w:r>
          </w:p>
          <w:p w14:paraId="54EB8E06" w14:textId="77777777" w:rsidR="00460780" w:rsidRPr="00222DA6" w:rsidRDefault="00460780" w:rsidP="00222DA6">
            <w:pPr>
              <w:pStyle w:val="ListParagraph"/>
              <w:widowControl w:val="0"/>
              <w:numPr>
                <w:ilvl w:val="3"/>
                <w:numId w:val="78"/>
              </w:numPr>
              <w:shd w:val="clear" w:color="auto" w:fill="FFFFFF" w:themeFill="background1"/>
              <w:tabs>
                <w:tab w:val="left" w:pos="-1440"/>
                <w:tab w:val="left" w:pos="-720"/>
                <w:tab w:val="left" w:pos="400"/>
                <w:tab w:val="left" w:pos="820"/>
                <w:tab w:val="left" w:pos="1240"/>
                <w:tab w:val="left" w:pos="1800"/>
                <w:tab w:val="left" w:pos="5760"/>
                <w:tab w:val="left" w:pos="7110"/>
                <w:tab w:val="left" w:pos="7920"/>
                <w:tab w:val="left" w:pos="8640"/>
                <w:tab w:val="left" w:pos="10065"/>
                <w:tab w:val="left" w:pos="10800"/>
              </w:tabs>
              <w:spacing w:after="0" w:line="240" w:lineRule="auto"/>
              <w:ind w:right="25"/>
              <w:contextualSpacing w:val="0"/>
              <w:jc w:val="both"/>
              <w:rPr>
                <w:rFonts w:ascii="Cambria" w:hAnsi="Cambria"/>
                <w:bCs/>
                <w:sz w:val="24"/>
                <w:szCs w:val="24"/>
              </w:rPr>
            </w:pPr>
            <w:r w:rsidRPr="00222DA6">
              <w:rPr>
                <w:rFonts w:ascii="Cambria" w:hAnsi="Cambria"/>
                <w:bCs/>
                <w:sz w:val="24"/>
                <w:szCs w:val="24"/>
              </w:rPr>
              <w:t>The contractor has contravened Sub-clause 7.1 and Clause 9 of CC.</w:t>
            </w:r>
          </w:p>
          <w:p w14:paraId="7FED5424" w14:textId="77777777" w:rsidR="00460780" w:rsidRPr="00222DA6" w:rsidRDefault="00460780" w:rsidP="00222DA6">
            <w:pPr>
              <w:pStyle w:val="ListParagraph"/>
              <w:widowControl w:val="0"/>
              <w:numPr>
                <w:ilvl w:val="3"/>
                <w:numId w:val="78"/>
              </w:numPr>
              <w:shd w:val="clear" w:color="auto" w:fill="FFFFFF" w:themeFill="background1"/>
              <w:tabs>
                <w:tab w:val="left" w:pos="-1440"/>
                <w:tab w:val="left" w:pos="-720"/>
                <w:tab w:val="left" w:pos="400"/>
                <w:tab w:val="left" w:pos="820"/>
                <w:tab w:val="left" w:pos="1240"/>
                <w:tab w:val="left" w:pos="1800"/>
                <w:tab w:val="left" w:pos="5760"/>
                <w:tab w:val="left" w:pos="7110"/>
                <w:tab w:val="left" w:pos="7920"/>
                <w:tab w:val="left" w:pos="8640"/>
                <w:tab w:val="left" w:pos="10065"/>
                <w:tab w:val="left" w:pos="10800"/>
              </w:tabs>
              <w:spacing w:after="0" w:line="240" w:lineRule="auto"/>
              <w:ind w:right="25"/>
              <w:contextualSpacing w:val="0"/>
              <w:jc w:val="both"/>
              <w:rPr>
                <w:rFonts w:ascii="Cambria" w:hAnsi="Cambria"/>
                <w:bCs/>
                <w:sz w:val="24"/>
                <w:szCs w:val="24"/>
              </w:rPr>
            </w:pPr>
            <w:r w:rsidRPr="00222DA6">
              <w:rPr>
                <w:rFonts w:ascii="Cambria" w:hAnsi="Cambria"/>
                <w:bCs/>
                <w:sz w:val="24"/>
                <w:szCs w:val="24"/>
              </w:rPr>
              <w:t>The contractor does not adhere to the agreed construction program and agreed environmental management plan and also fails to take satisfactory remedial action as per agreements reached in the management meetings (Clause 28) for a period of 60 days.</w:t>
            </w:r>
          </w:p>
          <w:p w14:paraId="7F504A36" w14:textId="77777777" w:rsidR="00460780" w:rsidRPr="00222DA6" w:rsidRDefault="00460780" w:rsidP="00222DA6">
            <w:pPr>
              <w:pStyle w:val="ListParagraph"/>
              <w:widowControl w:val="0"/>
              <w:numPr>
                <w:ilvl w:val="3"/>
                <w:numId w:val="78"/>
              </w:numPr>
              <w:shd w:val="clear" w:color="auto" w:fill="FFFFFF" w:themeFill="background1"/>
              <w:tabs>
                <w:tab w:val="left" w:pos="-1440"/>
                <w:tab w:val="left" w:pos="-720"/>
                <w:tab w:val="left" w:pos="400"/>
                <w:tab w:val="left" w:pos="820"/>
                <w:tab w:val="left" w:pos="1240"/>
                <w:tab w:val="left" w:pos="1800"/>
                <w:tab w:val="left" w:pos="5760"/>
                <w:tab w:val="left" w:pos="7110"/>
                <w:tab w:val="left" w:pos="7920"/>
                <w:tab w:val="left" w:pos="8640"/>
                <w:tab w:val="left" w:pos="10065"/>
                <w:tab w:val="left" w:pos="10800"/>
              </w:tabs>
              <w:spacing w:after="0" w:line="240" w:lineRule="auto"/>
              <w:ind w:right="25"/>
              <w:contextualSpacing w:val="0"/>
              <w:jc w:val="both"/>
              <w:rPr>
                <w:rFonts w:ascii="Cambria" w:hAnsi="Cambria"/>
                <w:bCs/>
                <w:sz w:val="24"/>
                <w:szCs w:val="24"/>
              </w:rPr>
            </w:pPr>
            <w:r w:rsidRPr="00222DA6">
              <w:rPr>
                <w:rFonts w:ascii="Cambria" w:hAnsi="Cambria"/>
                <w:bCs/>
                <w:sz w:val="24"/>
                <w:szCs w:val="24"/>
              </w:rPr>
              <w:t>The contractor fails to carry out of the instructions of Employer within a reasonable time determined by the Employer in accordance with GCC Clause 23.1.</w:t>
            </w:r>
          </w:p>
          <w:p w14:paraId="463BF626" w14:textId="77777777" w:rsidR="00460780" w:rsidRPr="00222DA6" w:rsidRDefault="00460780"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bCs/>
                <w:sz w:val="24"/>
                <w:szCs w:val="24"/>
              </w:rPr>
            </w:pPr>
          </w:p>
        </w:tc>
        <w:tc>
          <w:tcPr>
            <w:tcW w:w="1764" w:type="dxa"/>
            <w:tcBorders>
              <w:top w:val="single" w:sz="4" w:space="0" w:color="000000"/>
              <w:left w:val="single" w:sz="4" w:space="0" w:color="000000"/>
              <w:bottom w:val="single" w:sz="4" w:space="0" w:color="000000"/>
              <w:right w:val="single" w:sz="4" w:space="0" w:color="000000"/>
            </w:tcBorders>
          </w:tcPr>
          <w:p w14:paraId="055EE574"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222DA6">
              <w:rPr>
                <w:rFonts w:ascii="Cambria" w:hAnsi="Cambria"/>
                <w:sz w:val="24"/>
                <w:szCs w:val="24"/>
              </w:rPr>
              <w:t>49.2 of CC</w:t>
            </w:r>
          </w:p>
        </w:tc>
      </w:tr>
      <w:tr w:rsidR="00883542" w:rsidRPr="00222DA6" w14:paraId="421CE0B6" w14:textId="77777777" w:rsidTr="001750F2">
        <w:trPr>
          <w:trHeight w:val="2410"/>
        </w:trPr>
        <w:tc>
          <w:tcPr>
            <w:tcW w:w="3258" w:type="dxa"/>
            <w:tcBorders>
              <w:top w:val="single" w:sz="4" w:space="0" w:color="000000"/>
              <w:left w:val="single" w:sz="4" w:space="0" w:color="000000"/>
              <w:bottom w:val="single" w:sz="4" w:space="0" w:color="000000"/>
              <w:right w:val="single" w:sz="4" w:space="0" w:color="000000"/>
            </w:tcBorders>
          </w:tcPr>
          <w:p w14:paraId="0B8CA68D"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The percentage to apply to the value of the work not completed representing the Employer's additional cost</w:t>
            </w:r>
          </w:p>
        </w:tc>
        <w:tc>
          <w:tcPr>
            <w:tcW w:w="4916" w:type="dxa"/>
            <w:tcBorders>
              <w:top w:val="single" w:sz="4" w:space="0" w:color="000000"/>
              <w:left w:val="single" w:sz="4" w:space="0" w:color="000000"/>
              <w:bottom w:val="single" w:sz="4" w:space="0" w:color="000000"/>
              <w:right w:val="single" w:sz="4" w:space="0" w:color="000000"/>
            </w:tcBorders>
          </w:tcPr>
          <w:p w14:paraId="3EC354BE" w14:textId="42392D2B" w:rsidR="00460780" w:rsidRPr="00222DA6" w:rsidRDefault="00460780"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40"/>
                <w:tab w:val="left" w:pos="6880"/>
              </w:tabs>
              <w:jc w:val="both"/>
              <w:rPr>
                <w:rFonts w:ascii="Cambria" w:hAnsi="Cambria"/>
                <w:bCs/>
                <w:sz w:val="24"/>
                <w:szCs w:val="24"/>
              </w:rPr>
            </w:pPr>
            <w:r w:rsidRPr="00222DA6">
              <w:rPr>
                <w:rFonts w:ascii="Cambria" w:hAnsi="Cambria"/>
                <w:bCs/>
                <w:sz w:val="24"/>
                <w:szCs w:val="24"/>
              </w:rPr>
              <w:t>The percentage to apply to the value of the work not completed representing the Employer's additional cost for completing the Works shall be minimum of 30 percent sufficient to get the balance of works completed by alternative agency</w:t>
            </w:r>
          </w:p>
        </w:tc>
        <w:tc>
          <w:tcPr>
            <w:tcW w:w="1764" w:type="dxa"/>
            <w:tcBorders>
              <w:top w:val="single" w:sz="4" w:space="0" w:color="000000"/>
              <w:left w:val="single" w:sz="4" w:space="0" w:color="000000"/>
              <w:bottom w:val="single" w:sz="4" w:space="0" w:color="000000"/>
              <w:right w:val="single" w:sz="4" w:space="0" w:color="000000"/>
            </w:tcBorders>
          </w:tcPr>
          <w:p w14:paraId="6696CBFF"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222DA6">
              <w:rPr>
                <w:rFonts w:ascii="Cambria" w:hAnsi="Cambria"/>
                <w:sz w:val="24"/>
                <w:szCs w:val="24"/>
              </w:rPr>
              <w:t>50.1 of CC</w:t>
            </w:r>
          </w:p>
        </w:tc>
      </w:tr>
      <w:tr w:rsidR="00883542" w:rsidRPr="00222DA6" w14:paraId="4215462B"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68E56F3F"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Insurance requirements</w:t>
            </w:r>
          </w:p>
        </w:tc>
        <w:tc>
          <w:tcPr>
            <w:tcW w:w="4916" w:type="dxa"/>
            <w:tcBorders>
              <w:top w:val="single" w:sz="4" w:space="0" w:color="000000"/>
              <w:left w:val="single" w:sz="4" w:space="0" w:color="000000"/>
              <w:bottom w:val="single" w:sz="4" w:space="0" w:color="000000"/>
              <w:right w:val="single" w:sz="4" w:space="0" w:color="000000"/>
            </w:tcBorders>
          </w:tcPr>
          <w:p w14:paraId="44E9A884" w14:textId="77777777" w:rsidR="00460780" w:rsidRPr="00222DA6" w:rsidRDefault="00460780"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40"/>
                <w:tab w:val="left" w:pos="6880"/>
              </w:tabs>
              <w:jc w:val="both"/>
              <w:rPr>
                <w:rFonts w:ascii="Cambria" w:hAnsi="Cambria"/>
                <w:bCs/>
                <w:sz w:val="24"/>
                <w:szCs w:val="24"/>
              </w:rPr>
            </w:pPr>
            <w:r w:rsidRPr="00222DA6">
              <w:rPr>
                <w:rFonts w:ascii="Cambria" w:hAnsi="Cambria"/>
                <w:bCs/>
                <w:sz w:val="24"/>
                <w:szCs w:val="24"/>
              </w:rPr>
              <w:t>Insurance requirements are as</w:t>
            </w:r>
          </w:p>
        </w:tc>
        <w:tc>
          <w:tcPr>
            <w:tcW w:w="1764" w:type="dxa"/>
            <w:tcBorders>
              <w:top w:val="single" w:sz="4" w:space="0" w:color="000000"/>
              <w:left w:val="single" w:sz="4" w:space="0" w:color="000000"/>
              <w:bottom w:val="single" w:sz="4" w:space="0" w:color="000000"/>
              <w:right w:val="single" w:sz="4" w:space="0" w:color="000000"/>
            </w:tcBorders>
          </w:tcPr>
          <w:p w14:paraId="52F2A79E" w14:textId="77777777" w:rsidR="00460780" w:rsidRPr="00222DA6" w:rsidRDefault="00460780"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222DA6">
              <w:rPr>
                <w:rFonts w:ascii="Cambria" w:hAnsi="Cambria"/>
                <w:sz w:val="24"/>
                <w:szCs w:val="24"/>
              </w:rPr>
              <w:t>13 of CC</w:t>
            </w:r>
          </w:p>
        </w:tc>
      </w:tr>
    </w:tbl>
    <w:bookmarkEnd w:id="48"/>
    <w:p w14:paraId="4265BF66" w14:textId="4710899C" w:rsidR="00A85F11" w:rsidRPr="00222DA6" w:rsidRDefault="000C34E8" w:rsidP="00222DA6">
      <w:pPr>
        <w:shd w:val="clear" w:color="auto" w:fill="FFFFFF" w:themeFill="background1"/>
        <w:jc w:val="both"/>
        <w:rPr>
          <w:rFonts w:ascii="Cambria" w:hAnsi="Cambria"/>
          <w:sz w:val="24"/>
          <w:szCs w:val="24"/>
        </w:rPr>
      </w:pPr>
      <w:r w:rsidRPr="00222DA6">
        <w:rPr>
          <w:rFonts w:ascii="Cambria" w:hAnsi="Cambria"/>
          <w:sz w:val="24"/>
          <w:szCs w:val="24"/>
        </w:rPr>
        <w:t xml:space="preserve">All mile stone works to be completed and in line </w:t>
      </w:r>
      <w:r w:rsidR="00407EE4" w:rsidRPr="00222DA6">
        <w:rPr>
          <w:rFonts w:ascii="Cambria" w:hAnsi="Cambria"/>
          <w:sz w:val="24"/>
          <w:szCs w:val="24"/>
        </w:rPr>
        <w:t>with relevant</w:t>
      </w:r>
      <w:r w:rsidRPr="00222DA6">
        <w:rPr>
          <w:rFonts w:ascii="Cambria" w:hAnsi="Cambria"/>
          <w:sz w:val="24"/>
          <w:szCs w:val="24"/>
        </w:rPr>
        <w:t xml:space="preserve"> standard specification/ IS codes / manuals / CPHEEO manuals/QA &amp; QC standards of latest version and approval from competent authority.</w:t>
      </w:r>
    </w:p>
    <w:p w14:paraId="63EBE1C1" w14:textId="77777777" w:rsidR="00A85F11" w:rsidRPr="00222DA6" w:rsidRDefault="00185F8E" w:rsidP="00222DA6">
      <w:pPr>
        <w:shd w:val="clear" w:color="auto" w:fill="FFFFFF" w:themeFill="background1"/>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ind w:left="360"/>
        <w:jc w:val="both"/>
        <w:rPr>
          <w:rFonts w:ascii="Cambria" w:hAnsi="Cambria"/>
          <w:b/>
          <w:sz w:val="24"/>
          <w:szCs w:val="24"/>
        </w:rPr>
      </w:pPr>
      <w:r w:rsidRPr="00222DA6">
        <w:rPr>
          <w:rFonts w:ascii="Cambria" w:hAnsi="Cambria"/>
          <w:b/>
          <w:sz w:val="24"/>
          <w:szCs w:val="24"/>
        </w:rPr>
        <w:t>Items marked "N/A" do not apply in this Contract.</w:t>
      </w:r>
    </w:p>
    <w:p w14:paraId="2A619D76" w14:textId="7FB11CA0"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s>
        <w:ind w:left="360"/>
        <w:jc w:val="both"/>
        <w:rPr>
          <w:rFonts w:ascii="Cambria" w:hAnsi="Cambria"/>
          <w:b/>
          <w:bCs/>
          <w:sz w:val="24"/>
          <w:szCs w:val="24"/>
        </w:rPr>
      </w:pPr>
      <w:r w:rsidRPr="00222DA6">
        <w:rPr>
          <w:rFonts w:ascii="Cambria" w:hAnsi="Cambria"/>
          <w:b/>
          <w:bCs/>
          <w:sz w:val="24"/>
          <w:szCs w:val="24"/>
        </w:rPr>
        <w:t xml:space="preserve">Insurance requirements are as under for Part- </w:t>
      </w:r>
      <w:r w:rsidR="00FA7882" w:rsidRPr="00222DA6">
        <w:rPr>
          <w:rFonts w:ascii="Cambria" w:hAnsi="Cambria"/>
          <w:b/>
          <w:bCs/>
          <w:sz w:val="24"/>
          <w:szCs w:val="24"/>
        </w:rPr>
        <w:t>A</w:t>
      </w:r>
      <w:r w:rsidR="00484A04" w:rsidRPr="00222DA6">
        <w:rPr>
          <w:rFonts w:ascii="Cambria" w:hAnsi="Cambria"/>
          <w:sz w:val="24"/>
          <w:szCs w:val="24"/>
        </w:rPr>
        <w:t xml:space="preserve"> </w:t>
      </w:r>
      <w:r w:rsidRPr="00222DA6">
        <w:rPr>
          <w:rFonts w:ascii="Cambria" w:hAnsi="Cambria"/>
          <w:sz w:val="24"/>
          <w:szCs w:val="24"/>
        </w:rPr>
        <w:t>and Defect liability period</w:t>
      </w:r>
      <w:r w:rsidRPr="00222DA6">
        <w:rPr>
          <w:rFonts w:ascii="Cambria" w:hAnsi="Cambria"/>
          <w:b/>
          <w:bCs/>
          <w:sz w:val="24"/>
          <w:szCs w:val="24"/>
        </w:rPr>
        <w:tab/>
        <w:t xml:space="preserve">   [13]</w:t>
      </w:r>
    </w:p>
    <w:tbl>
      <w:tblPr>
        <w:tblW w:w="8426"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0"/>
        <w:gridCol w:w="3296"/>
        <w:gridCol w:w="4480"/>
      </w:tblGrid>
      <w:tr w:rsidR="00883542" w:rsidRPr="00222DA6" w14:paraId="0E3E90DF" w14:textId="77777777">
        <w:trPr>
          <w:trHeight w:val="233"/>
        </w:trPr>
        <w:tc>
          <w:tcPr>
            <w:tcW w:w="6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6BAACE8" w14:textId="77777777" w:rsidR="00A85F11" w:rsidRPr="00222DA6" w:rsidRDefault="00A85F11"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bCs/>
                <w:sz w:val="24"/>
                <w:szCs w:val="24"/>
              </w:rPr>
            </w:pPr>
            <w:bookmarkStart w:id="49" w:name="_Hlk180148096"/>
          </w:p>
        </w:tc>
        <w:tc>
          <w:tcPr>
            <w:tcW w:w="32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2884161"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bCs/>
                <w:sz w:val="24"/>
                <w:szCs w:val="24"/>
              </w:rPr>
            </w:pPr>
            <w:r w:rsidRPr="00222DA6">
              <w:rPr>
                <w:rFonts w:ascii="Cambria" w:hAnsi="Cambria"/>
                <w:b/>
                <w:bCs/>
                <w:sz w:val="24"/>
                <w:szCs w:val="24"/>
              </w:rPr>
              <w:t>Type of Cover</w:t>
            </w:r>
          </w:p>
        </w:tc>
        <w:tc>
          <w:tcPr>
            <w:tcW w:w="44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041253D"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bCs/>
                <w:sz w:val="24"/>
                <w:szCs w:val="24"/>
              </w:rPr>
            </w:pPr>
            <w:r w:rsidRPr="00222DA6">
              <w:rPr>
                <w:rFonts w:ascii="Cambria" w:hAnsi="Cambria"/>
                <w:b/>
                <w:bCs/>
                <w:sz w:val="24"/>
                <w:szCs w:val="24"/>
              </w:rPr>
              <w:t>Minimum cover for Insurance</w:t>
            </w:r>
          </w:p>
        </w:tc>
      </w:tr>
      <w:tr w:rsidR="00883542" w:rsidRPr="00222DA6" w14:paraId="773E80AF" w14:textId="77777777">
        <w:trPr>
          <w:trHeight w:val="219"/>
        </w:trPr>
        <w:tc>
          <w:tcPr>
            <w:tcW w:w="650" w:type="dxa"/>
            <w:tcBorders>
              <w:top w:val="single" w:sz="4" w:space="0" w:color="000000"/>
              <w:left w:val="single" w:sz="4" w:space="0" w:color="000000"/>
              <w:bottom w:val="single" w:sz="4" w:space="0" w:color="000000"/>
              <w:right w:val="single" w:sz="4" w:space="0" w:color="000000"/>
            </w:tcBorders>
          </w:tcPr>
          <w:p w14:paraId="11486A4B"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(i)</w:t>
            </w:r>
          </w:p>
        </w:tc>
        <w:tc>
          <w:tcPr>
            <w:tcW w:w="3296" w:type="dxa"/>
            <w:tcBorders>
              <w:top w:val="single" w:sz="4" w:space="0" w:color="000000"/>
              <w:left w:val="single" w:sz="4" w:space="0" w:color="000000"/>
              <w:bottom w:val="single" w:sz="4" w:space="0" w:color="000000"/>
              <w:right w:val="single" w:sz="4" w:space="0" w:color="000000"/>
            </w:tcBorders>
          </w:tcPr>
          <w:p w14:paraId="22228A54" w14:textId="600A6013"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 xml:space="preserve">Works and </w:t>
            </w:r>
            <w:r w:rsidR="006555E1" w:rsidRPr="00222DA6">
              <w:rPr>
                <w:rFonts w:ascii="Cambria" w:hAnsi="Cambria"/>
                <w:sz w:val="24"/>
                <w:szCs w:val="24"/>
              </w:rPr>
              <w:t>plant</w:t>
            </w:r>
            <w:r w:rsidRPr="00222DA6">
              <w:rPr>
                <w:rFonts w:ascii="Cambria" w:hAnsi="Cambria"/>
                <w:sz w:val="24"/>
                <w:szCs w:val="24"/>
              </w:rPr>
              <w:t xml:space="preserve"> and materials </w:t>
            </w:r>
          </w:p>
        </w:tc>
        <w:tc>
          <w:tcPr>
            <w:tcW w:w="4480" w:type="dxa"/>
            <w:tcBorders>
              <w:top w:val="single" w:sz="4" w:space="0" w:color="000000"/>
              <w:left w:val="single" w:sz="4" w:space="0" w:color="000000"/>
              <w:bottom w:val="single" w:sz="4" w:space="0" w:color="000000"/>
              <w:right w:val="single" w:sz="4" w:space="0" w:color="000000"/>
            </w:tcBorders>
          </w:tcPr>
          <w:p w14:paraId="22216C25"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The sum stated in the Agreement plus 20%</w:t>
            </w:r>
          </w:p>
        </w:tc>
      </w:tr>
      <w:tr w:rsidR="00883542" w:rsidRPr="00222DA6" w14:paraId="655266DB" w14:textId="77777777">
        <w:trPr>
          <w:trHeight w:val="219"/>
        </w:trPr>
        <w:tc>
          <w:tcPr>
            <w:tcW w:w="650" w:type="dxa"/>
            <w:tcBorders>
              <w:top w:val="single" w:sz="4" w:space="0" w:color="000000"/>
              <w:left w:val="single" w:sz="4" w:space="0" w:color="000000"/>
              <w:bottom w:val="single" w:sz="4" w:space="0" w:color="000000"/>
              <w:right w:val="single" w:sz="4" w:space="0" w:color="000000"/>
            </w:tcBorders>
          </w:tcPr>
          <w:p w14:paraId="33DBB116"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(ii)</w:t>
            </w:r>
          </w:p>
        </w:tc>
        <w:tc>
          <w:tcPr>
            <w:tcW w:w="3296" w:type="dxa"/>
            <w:tcBorders>
              <w:top w:val="single" w:sz="4" w:space="0" w:color="000000"/>
              <w:left w:val="single" w:sz="4" w:space="0" w:color="000000"/>
              <w:bottom w:val="single" w:sz="4" w:space="0" w:color="000000"/>
              <w:right w:val="single" w:sz="4" w:space="0" w:color="000000"/>
            </w:tcBorders>
          </w:tcPr>
          <w:p w14:paraId="0E25680B"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Loss or damage to equipment</w:t>
            </w:r>
          </w:p>
        </w:tc>
        <w:tc>
          <w:tcPr>
            <w:tcW w:w="4480" w:type="dxa"/>
            <w:tcBorders>
              <w:top w:val="single" w:sz="4" w:space="0" w:color="000000"/>
              <w:left w:val="single" w:sz="4" w:space="0" w:color="000000"/>
              <w:bottom w:val="single" w:sz="4" w:space="0" w:color="000000"/>
              <w:right w:val="single" w:sz="4" w:space="0" w:color="000000"/>
            </w:tcBorders>
          </w:tcPr>
          <w:p w14:paraId="4C1539AC"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Full replacement cost</w:t>
            </w:r>
          </w:p>
        </w:tc>
      </w:tr>
      <w:tr w:rsidR="00883542" w:rsidRPr="00222DA6" w14:paraId="23C538CE" w14:textId="77777777">
        <w:trPr>
          <w:trHeight w:val="212"/>
        </w:trPr>
        <w:tc>
          <w:tcPr>
            <w:tcW w:w="650" w:type="dxa"/>
            <w:tcBorders>
              <w:top w:val="single" w:sz="4" w:space="0" w:color="000000"/>
              <w:left w:val="single" w:sz="4" w:space="0" w:color="000000"/>
              <w:bottom w:val="single" w:sz="4" w:space="0" w:color="000000"/>
              <w:right w:val="single" w:sz="4" w:space="0" w:color="000000"/>
            </w:tcBorders>
          </w:tcPr>
          <w:p w14:paraId="2540C490"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(iii)</w:t>
            </w:r>
          </w:p>
        </w:tc>
        <w:tc>
          <w:tcPr>
            <w:tcW w:w="3296" w:type="dxa"/>
            <w:tcBorders>
              <w:top w:val="single" w:sz="4" w:space="0" w:color="000000"/>
              <w:left w:val="single" w:sz="4" w:space="0" w:color="000000"/>
              <w:bottom w:val="single" w:sz="4" w:space="0" w:color="000000"/>
              <w:right w:val="single" w:sz="4" w:space="0" w:color="000000"/>
            </w:tcBorders>
          </w:tcPr>
          <w:p w14:paraId="40C19C75"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Loss or damage to property of Third Party</w:t>
            </w:r>
          </w:p>
        </w:tc>
        <w:tc>
          <w:tcPr>
            <w:tcW w:w="4480" w:type="dxa"/>
            <w:tcBorders>
              <w:top w:val="single" w:sz="4" w:space="0" w:color="000000"/>
              <w:left w:val="single" w:sz="4" w:space="0" w:color="000000"/>
              <w:bottom w:val="single" w:sz="4" w:space="0" w:color="000000"/>
              <w:right w:val="single" w:sz="4" w:space="0" w:color="000000"/>
            </w:tcBorders>
          </w:tcPr>
          <w:p w14:paraId="5E9C0DAB"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Full replacement cost</w:t>
            </w:r>
          </w:p>
        </w:tc>
      </w:tr>
      <w:tr w:rsidR="00883542" w:rsidRPr="00222DA6" w14:paraId="74BAED30" w14:textId="77777777">
        <w:trPr>
          <w:trHeight w:val="432"/>
        </w:trPr>
        <w:tc>
          <w:tcPr>
            <w:tcW w:w="650" w:type="dxa"/>
            <w:tcBorders>
              <w:top w:val="single" w:sz="4" w:space="0" w:color="000000"/>
              <w:left w:val="single" w:sz="4" w:space="0" w:color="000000"/>
              <w:bottom w:val="single" w:sz="4" w:space="0" w:color="000000"/>
              <w:right w:val="single" w:sz="4" w:space="0" w:color="000000"/>
            </w:tcBorders>
          </w:tcPr>
          <w:p w14:paraId="60210EF3"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lastRenderedPageBreak/>
              <w:t>(iv)</w:t>
            </w:r>
          </w:p>
        </w:tc>
        <w:tc>
          <w:tcPr>
            <w:tcW w:w="3296" w:type="dxa"/>
            <w:tcBorders>
              <w:top w:val="single" w:sz="4" w:space="0" w:color="000000"/>
              <w:left w:val="single" w:sz="4" w:space="0" w:color="000000"/>
              <w:bottom w:val="single" w:sz="4" w:space="0" w:color="000000"/>
              <w:right w:val="single" w:sz="4" w:space="0" w:color="000000"/>
            </w:tcBorders>
          </w:tcPr>
          <w:p w14:paraId="6F47717E"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Personal injury or death insurance</w:t>
            </w:r>
          </w:p>
          <w:p w14:paraId="22D9DA39"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(a) for Third Party</w:t>
            </w:r>
          </w:p>
        </w:tc>
        <w:tc>
          <w:tcPr>
            <w:tcW w:w="4480" w:type="dxa"/>
            <w:tcBorders>
              <w:top w:val="single" w:sz="4" w:space="0" w:color="000000"/>
              <w:left w:val="single" w:sz="4" w:space="0" w:color="000000"/>
              <w:bottom w:val="single" w:sz="4" w:space="0" w:color="000000"/>
              <w:right w:val="single" w:sz="4" w:space="0" w:color="000000"/>
            </w:tcBorders>
          </w:tcPr>
          <w:p w14:paraId="1A958278"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Rs. 20.00 Lakhs</w:t>
            </w:r>
          </w:p>
        </w:tc>
      </w:tr>
      <w:tr w:rsidR="00883542" w:rsidRPr="00222DA6" w14:paraId="56C78394" w14:textId="77777777">
        <w:trPr>
          <w:trHeight w:val="432"/>
        </w:trPr>
        <w:tc>
          <w:tcPr>
            <w:tcW w:w="650" w:type="dxa"/>
            <w:tcBorders>
              <w:top w:val="single" w:sz="4" w:space="0" w:color="000000"/>
              <w:left w:val="single" w:sz="4" w:space="0" w:color="000000"/>
              <w:bottom w:val="single" w:sz="4" w:space="0" w:color="000000"/>
              <w:right w:val="single" w:sz="4" w:space="0" w:color="000000"/>
            </w:tcBorders>
          </w:tcPr>
          <w:p w14:paraId="422A4219" w14:textId="77777777" w:rsidR="00A85F11" w:rsidRPr="00222DA6" w:rsidRDefault="00A85F11"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p>
        </w:tc>
        <w:tc>
          <w:tcPr>
            <w:tcW w:w="3296" w:type="dxa"/>
            <w:tcBorders>
              <w:top w:val="single" w:sz="4" w:space="0" w:color="000000"/>
              <w:left w:val="single" w:sz="4" w:space="0" w:color="000000"/>
              <w:bottom w:val="single" w:sz="4" w:space="0" w:color="000000"/>
              <w:right w:val="single" w:sz="4" w:space="0" w:color="000000"/>
            </w:tcBorders>
          </w:tcPr>
          <w:p w14:paraId="6A369611"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rPr>
                <w:rFonts w:ascii="Cambria" w:hAnsi="Cambria"/>
                <w:sz w:val="24"/>
                <w:szCs w:val="24"/>
              </w:rPr>
            </w:pPr>
            <w:r w:rsidRPr="00222DA6">
              <w:rPr>
                <w:rFonts w:ascii="Cambria" w:hAnsi="Cambria"/>
                <w:sz w:val="24"/>
                <w:szCs w:val="24"/>
              </w:rPr>
              <w:t>(b) for Contractor’s employees or labour</w:t>
            </w:r>
          </w:p>
        </w:tc>
        <w:tc>
          <w:tcPr>
            <w:tcW w:w="4480" w:type="dxa"/>
            <w:tcBorders>
              <w:top w:val="single" w:sz="4" w:space="0" w:color="000000"/>
              <w:left w:val="single" w:sz="4" w:space="0" w:color="000000"/>
              <w:bottom w:val="single" w:sz="4" w:space="0" w:color="000000"/>
              <w:right w:val="single" w:sz="4" w:space="0" w:color="000000"/>
            </w:tcBorders>
          </w:tcPr>
          <w:p w14:paraId="4B27F3F9"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In accordance with the statutory requirements applicable to Karnataka</w:t>
            </w:r>
          </w:p>
        </w:tc>
      </w:tr>
    </w:tbl>
    <w:bookmarkEnd w:id="49"/>
    <w:p w14:paraId="6DA0DE4C" w14:textId="07195B11"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936"/>
        <w:jc w:val="both"/>
        <w:rPr>
          <w:rFonts w:ascii="Cambria" w:hAnsi="Cambria"/>
          <w:b/>
          <w:bCs/>
          <w:sz w:val="24"/>
          <w:szCs w:val="24"/>
        </w:rPr>
      </w:pPr>
      <w:r w:rsidRPr="00222DA6">
        <w:rPr>
          <w:rFonts w:ascii="Cambria" w:hAnsi="Cambria"/>
          <w:b/>
          <w:bCs/>
          <w:sz w:val="24"/>
          <w:szCs w:val="24"/>
        </w:rPr>
        <w:t>Insurance requirements are as under (Operation and maintenance period):</w:t>
      </w:r>
    </w:p>
    <w:tbl>
      <w:tblPr>
        <w:tblW w:w="9322" w:type="dxa"/>
        <w:tblInd w:w="5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8"/>
        <w:gridCol w:w="3733"/>
        <w:gridCol w:w="4961"/>
      </w:tblGrid>
      <w:tr w:rsidR="00883542" w:rsidRPr="00222DA6" w14:paraId="7BA690DF" w14:textId="77777777">
        <w:trPr>
          <w:trHeight w:val="255"/>
        </w:trPr>
        <w:tc>
          <w:tcPr>
            <w:tcW w:w="6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7D07B7" w14:textId="77777777" w:rsidR="00A85F11" w:rsidRPr="00222DA6" w:rsidRDefault="00A85F11"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bCs/>
                <w:sz w:val="24"/>
                <w:szCs w:val="24"/>
              </w:rPr>
            </w:pPr>
          </w:p>
        </w:tc>
        <w:tc>
          <w:tcPr>
            <w:tcW w:w="37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A9DC5EF"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bCs/>
                <w:sz w:val="24"/>
                <w:szCs w:val="24"/>
              </w:rPr>
            </w:pPr>
            <w:r w:rsidRPr="00222DA6">
              <w:rPr>
                <w:rFonts w:ascii="Cambria" w:hAnsi="Cambria"/>
                <w:b/>
                <w:bCs/>
                <w:sz w:val="24"/>
                <w:szCs w:val="24"/>
              </w:rPr>
              <w:t>Type of Cover</w:t>
            </w:r>
          </w:p>
        </w:tc>
        <w:tc>
          <w:tcPr>
            <w:tcW w:w="496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1BF1C1E"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bCs/>
                <w:sz w:val="24"/>
                <w:szCs w:val="24"/>
              </w:rPr>
            </w:pPr>
            <w:r w:rsidRPr="00222DA6">
              <w:rPr>
                <w:rFonts w:ascii="Cambria" w:hAnsi="Cambria"/>
                <w:b/>
                <w:bCs/>
                <w:sz w:val="24"/>
                <w:szCs w:val="24"/>
              </w:rPr>
              <w:t>Minimum cover for Insurance</w:t>
            </w:r>
          </w:p>
        </w:tc>
      </w:tr>
      <w:tr w:rsidR="00883542" w:rsidRPr="00222DA6" w14:paraId="729701C6" w14:textId="77777777">
        <w:trPr>
          <w:trHeight w:val="239"/>
        </w:trPr>
        <w:tc>
          <w:tcPr>
            <w:tcW w:w="628" w:type="dxa"/>
            <w:tcBorders>
              <w:top w:val="single" w:sz="4" w:space="0" w:color="000000"/>
              <w:left w:val="single" w:sz="4" w:space="0" w:color="000000"/>
              <w:bottom w:val="single" w:sz="4" w:space="0" w:color="000000"/>
              <w:right w:val="single" w:sz="4" w:space="0" w:color="000000"/>
            </w:tcBorders>
          </w:tcPr>
          <w:p w14:paraId="4010C362"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(i)</w:t>
            </w:r>
          </w:p>
        </w:tc>
        <w:tc>
          <w:tcPr>
            <w:tcW w:w="3733" w:type="dxa"/>
            <w:tcBorders>
              <w:top w:val="single" w:sz="4" w:space="0" w:color="000000"/>
              <w:left w:val="single" w:sz="4" w:space="0" w:color="000000"/>
              <w:bottom w:val="single" w:sz="4" w:space="0" w:color="000000"/>
              <w:right w:val="single" w:sz="4" w:space="0" w:color="000000"/>
            </w:tcBorders>
          </w:tcPr>
          <w:p w14:paraId="5E24508E"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Loss or damage to equipment</w:t>
            </w:r>
          </w:p>
        </w:tc>
        <w:tc>
          <w:tcPr>
            <w:tcW w:w="4961" w:type="dxa"/>
            <w:tcBorders>
              <w:top w:val="single" w:sz="4" w:space="0" w:color="000000"/>
              <w:left w:val="single" w:sz="4" w:space="0" w:color="000000"/>
              <w:bottom w:val="single" w:sz="4" w:space="0" w:color="000000"/>
              <w:right w:val="single" w:sz="4" w:space="0" w:color="000000"/>
            </w:tcBorders>
          </w:tcPr>
          <w:p w14:paraId="32333C24"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Full replacement cost</w:t>
            </w:r>
          </w:p>
        </w:tc>
      </w:tr>
      <w:tr w:rsidR="00883542" w:rsidRPr="00222DA6" w14:paraId="2542228A" w14:textId="77777777">
        <w:trPr>
          <w:trHeight w:val="239"/>
        </w:trPr>
        <w:tc>
          <w:tcPr>
            <w:tcW w:w="628" w:type="dxa"/>
            <w:tcBorders>
              <w:top w:val="single" w:sz="4" w:space="0" w:color="000000"/>
              <w:left w:val="single" w:sz="4" w:space="0" w:color="000000"/>
              <w:bottom w:val="single" w:sz="4" w:space="0" w:color="000000"/>
              <w:right w:val="single" w:sz="4" w:space="0" w:color="000000"/>
            </w:tcBorders>
          </w:tcPr>
          <w:p w14:paraId="262BFAD3"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(ii)</w:t>
            </w:r>
          </w:p>
        </w:tc>
        <w:tc>
          <w:tcPr>
            <w:tcW w:w="3733" w:type="dxa"/>
            <w:tcBorders>
              <w:top w:val="single" w:sz="4" w:space="0" w:color="000000"/>
              <w:left w:val="single" w:sz="4" w:space="0" w:color="000000"/>
              <w:bottom w:val="single" w:sz="4" w:space="0" w:color="000000"/>
              <w:right w:val="single" w:sz="4" w:space="0" w:color="000000"/>
            </w:tcBorders>
          </w:tcPr>
          <w:p w14:paraId="004227BB"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right="-108"/>
              <w:jc w:val="both"/>
              <w:rPr>
                <w:rFonts w:ascii="Cambria" w:hAnsi="Cambria"/>
                <w:sz w:val="24"/>
                <w:szCs w:val="24"/>
              </w:rPr>
            </w:pPr>
            <w:r w:rsidRPr="00222DA6">
              <w:rPr>
                <w:rFonts w:ascii="Cambria" w:hAnsi="Cambria"/>
                <w:sz w:val="24"/>
                <w:szCs w:val="24"/>
              </w:rPr>
              <w:t>Loss or damage to property of Third Party</w:t>
            </w:r>
          </w:p>
        </w:tc>
        <w:tc>
          <w:tcPr>
            <w:tcW w:w="4961" w:type="dxa"/>
            <w:tcBorders>
              <w:top w:val="single" w:sz="4" w:space="0" w:color="000000"/>
              <w:left w:val="single" w:sz="4" w:space="0" w:color="000000"/>
              <w:bottom w:val="single" w:sz="4" w:space="0" w:color="000000"/>
              <w:right w:val="single" w:sz="4" w:space="0" w:color="000000"/>
            </w:tcBorders>
          </w:tcPr>
          <w:p w14:paraId="04FAD175"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Full replacement cost</w:t>
            </w:r>
          </w:p>
        </w:tc>
      </w:tr>
      <w:tr w:rsidR="00883542" w:rsidRPr="00222DA6" w14:paraId="665E879B" w14:textId="77777777">
        <w:trPr>
          <w:trHeight w:val="239"/>
        </w:trPr>
        <w:tc>
          <w:tcPr>
            <w:tcW w:w="628" w:type="dxa"/>
            <w:tcBorders>
              <w:top w:val="single" w:sz="4" w:space="0" w:color="000000"/>
              <w:left w:val="single" w:sz="4" w:space="0" w:color="000000"/>
              <w:bottom w:val="single" w:sz="4" w:space="0" w:color="000000"/>
              <w:right w:val="single" w:sz="4" w:space="0" w:color="000000"/>
            </w:tcBorders>
          </w:tcPr>
          <w:p w14:paraId="7533D059"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(iii)</w:t>
            </w:r>
          </w:p>
        </w:tc>
        <w:tc>
          <w:tcPr>
            <w:tcW w:w="3733" w:type="dxa"/>
            <w:tcBorders>
              <w:top w:val="single" w:sz="4" w:space="0" w:color="000000"/>
              <w:left w:val="single" w:sz="4" w:space="0" w:color="000000"/>
              <w:bottom w:val="single" w:sz="4" w:space="0" w:color="000000"/>
              <w:right w:val="single" w:sz="4" w:space="0" w:color="000000"/>
            </w:tcBorders>
          </w:tcPr>
          <w:p w14:paraId="5FCCD38A"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right="-108"/>
              <w:jc w:val="both"/>
              <w:rPr>
                <w:rFonts w:ascii="Cambria" w:hAnsi="Cambria"/>
                <w:sz w:val="24"/>
                <w:szCs w:val="24"/>
              </w:rPr>
            </w:pPr>
            <w:r w:rsidRPr="00222DA6">
              <w:rPr>
                <w:rFonts w:ascii="Cambria" w:hAnsi="Cambria"/>
                <w:sz w:val="24"/>
                <w:szCs w:val="24"/>
              </w:rPr>
              <w:t>Personal injury or death insurance</w:t>
            </w:r>
          </w:p>
          <w:p w14:paraId="4FDC3843"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right="-108"/>
              <w:jc w:val="both"/>
              <w:rPr>
                <w:rFonts w:ascii="Cambria" w:hAnsi="Cambria"/>
                <w:sz w:val="24"/>
                <w:szCs w:val="24"/>
              </w:rPr>
            </w:pPr>
            <w:r w:rsidRPr="00222DA6">
              <w:rPr>
                <w:rFonts w:ascii="Cambria" w:hAnsi="Cambria"/>
                <w:sz w:val="24"/>
                <w:szCs w:val="24"/>
              </w:rPr>
              <w:t>(a) for Third Party</w:t>
            </w:r>
          </w:p>
        </w:tc>
        <w:tc>
          <w:tcPr>
            <w:tcW w:w="4961" w:type="dxa"/>
            <w:tcBorders>
              <w:top w:val="single" w:sz="4" w:space="0" w:color="000000"/>
              <w:left w:val="single" w:sz="4" w:space="0" w:color="000000"/>
              <w:bottom w:val="single" w:sz="4" w:space="0" w:color="000000"/>
              <w:right w:val="single" w:sz="4" w:space="0" w:color="000000"/>
            </w:tcBorders>
          </w:tcPr>
          <w:p w14:paraId="4E674818" w14:textId="77777777" w:rsidR="00A85F11" w:rsidRPr="00222DA6" w:rsidRDefault="00A85F11"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p>
          <w:p w14:paraId="6B458DD1"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Rs.25 Lakh.</w:t>
            </w:r>
          </w:p>
        </w:tc>
      </w:tr>
      <w:tr w:rsidR="00E85EEE" w:rsidRPr="00222DA6" w14:paraId="1296A14D" w14:textId="77777777">
        <w:trPr>
          <w:trHeight w:val="239"/>
        </w:trPr>
        <w:tc>
          <w:tcPr>
            <w:tcW w:w="628" w:type="dxa"/>
            <w:tcBorders>
              <w:top w:val="single" w:sz="4" w:space="0" w:color="000000"/>
              <w:left w:val="single" w:sz="4" w:space="0" w:color="000000"/>
              <w:bottom w:val="single" w:sz="4" w:space="0" w:color="000000"/>
              <w:right w:val="single" w:sz="4" w:space="0" w:color="000000"/>
            </w:tcBorders>
          </w:tcPr>
          <w:p w14:paraId="538528BD"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(iv)</w:t>
            </w:r>
          </w:p>
        </w:tc>
        <w:tc>
          <w:tcPr>
            <w:tcW w:w="3733" w:type="dxa"/>
            <w:tcBorders>
              <w:top w:val="single" w:sz="4" w:space="0" w:color="000000"/>
              <w:left w:val="single" w:sz="4" w:space="0" w:color="000000"/>
              <w:bottom w:val="single" w:sz="4" w:space="0" w:color="000000"/>
              <w:right w:val="single" w:sz="4" w:space="0" w:color="000000"/>
            </w:tcBorders>
          </w:tcPr>
          <w:p w14:paraId="3678B5EC"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right="-108"/>
              <w:jc w:val="both"/>
              <w:rPr>
                <w:rFonts w:ascii="Cambria" w:hAnsi="Cambria"/>
                <w:sz w:val="24"/>
                <w:szCs w:val="24"/>
              </w:rPr>
            </w:pPr>
            <w:r w:rsidRPr="00222DA6">
              <w:rPr>
                <w:rFonts w:ascii="Cambria" w:hAnsi="Cambria"/>
                <w:sz w:val="24"/>
                <w:szCs w:val="24"/>
              </w:rPr>
              <w:t>(b) for Contractor’s employees or labour</w:t>
            </w:r>
          </w:p>
        </w:tc>
        <w:tc>
          <w:tcPr>
            <w:tcW w:w="4961" w:type="dxa"/>
            <w:tcBorders>
              <w:top w:val="single" w:sz="4" w:space="0" w:color="000000"/>
              <w:left w:val="single" w:sz="4" w:space="0" w:color="000000"/>
              <w:bottom w:val="single" w:sz="4" w:space="0" w:color="000000"/>
              <w:right w:val="single" w:sz="4" w:space="0" w:color="000000"/>
            </w:tcBorders>
          </w:tcPr>
          <w:p w14:paraId="4FE801B7" w14:textId="77777777" w:rsidR="00A85F11" w:rsidRPr="00222DA6" w:rsidRDefault="00185F8E" w:rsidP="00222DA6">
            <w:pPr>
              <w:shd w:val="clear" w:color="auto" w:fill="FFFFFF" w:themeFill="background1"/>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222DA6">
              <w:rPr>
                <w:rFonts w:ascii="Cambria" w:hAnsi="Cambria"/>
                <w:sz w:val="24"/>
                <w:szCs w:val="24"/>
              </w:rPr>
              <w:t>In accordance with the statutory requirements applicable to Karnataka</w:t>
            </w:r>
          </w:p>
        </w:tc>
      </w:tr>
    </w:tbl>
    <w:p w14:paraId="4B62405F" w14:textId="77777777" w:rsidR="002130F8" w:rsidRPr="00222DA6" w:rsidRDefault="002130F8" w:rsidP="00222DA6">
      <w:pPr>
        <w:shd w:val="clear" w:color="auto" w:fill="FFFFFF" w:themeFill="background1"/>
        <w:jc w:val="both"/>
        <w:rPr>
          <w:rFonts w:ascii="Cambria" w:hAnsi="Cambria"/>
          <w:b/>
          <w:sz w:val="23"/>
          <w:szCs w:val="23"/>
        </w:rPr>
      </w:pPr>
    </w:p>
    <w:p w14:paraId="70CE1103" w14:textId="20A4E78A" w:rsidR="0061158F" w:rsidRPr="00222DA6" w:rsidRDefault="00185F8E" w:rsidP="00222DA6">
      <w:pPr>
        <w:shd w:val="clear" w:color="auto" w:fill="FFFFFF" w:themeFill="background1"/>
        <w:jc w:val="both"/>
        <w:rPr>
          <w:rFonts w:ascii="Cambria" w:hAnsi="Cambria"/>
          <w:b/>
          <w:sz w:val="24"/>
          <w:szCs w:val="24"/>
        </w:rPr>
      </w:pPr>
      <w:r w:rsidRPr="00222DA6">
        <w:rPr>
          <w:rFonts w:ascii="Cambria" w:hAnsi="Cambria"/>
          <w:b/>
          <w:sz w:val="24"/>
          <w:szCs w:val="24"/>
        </w:rPr>
        <w:t xml:space="preserve">Terms of Payment for infrastructure works under this contract pertaining to Part- </w:t>
      </w:r>
      <w:r w:rsidR="00FA7882" w:rsidRPr="00222DA6">
        <w:rPr>
          <w:rFonts w:ascii="Cambria" w:hAnsi="Cambria"/>
          <w:b/>
          <w:bCs/>
          <w:sz w:val="24"/>
          <w:szCs w:val="24"/>
        </w:rPr>
        <w:t>A</w:t>
      </w:r>
      <w:r w:rsidR="00EC142E" w:rsidRPr="00222DA6">
        <w:rPr>
          <w:rFonts w:ascii="Cambria" w:hAnsi="Cambria"/>
          <w:b/>
          <w:sz w:val="24"/>
          <w:szCs w:val="24"/>
        </w:rPr>
        <w:t xml:space="preserve"> </w:t>
      </w:r>
      <w:r w:rsidRPr="00222DA6">
        <w:rPr>
          <w:rFonts w:ascii="Cambria" w:hAnsi="Cambria"/>
          <w:b/>
          <w:sz w:val="24"/>
          <w:szCs w:val="24"/>
        </w:rPr>
        <w:t>components</w:t>
      </w:r>
      <w:r w:rsidR="0061158F" w:rsidRPr="00222DA6">
        <w:rPr>
          <w:rFonts w:ascii="Cambria" w:hAnsi="Cambria"/>
          <w:b/>
          <w:sz w:val="24"/>
          <w:szCs w:val="24"/>
        </w:rPr>
        <w:t xml:space="preserve"> (N/A)</w:t>
      </w:r>
    </w:p>
    <w:p w14:paraId="714D8854" w14:textId="77777777" w:rsidR="00CF74B3" w:rsidRPr="00222DA6" w:rsidRDefault="00CF74B3" w:rsidP="00222DA6">
      <w:pPr>
        <w:shd w:val="clear" w:color="auto" w:fill="FFFFFF" w:themeFill="background1"/>
        <w:jc w:val="both"/>
        <w:rPr>
          <w:rFonts w:ascii="Times New Roman" w:hAnsi="Times New Roman"/>
          <w:b/>
          <w:u w:val="single"/>
        </w:rPr>
      </w:pPr>
      <w:r w:rsidRPr="00222DA6">
        <w:rPr>
          <w:rFonts w:ascii="Times New Roman" w:hAnsi="Times New Roman"/>
          <w:b/>
          <w:u w:val="single"/>
        </w:rPr>
        <w:t xml:space="preserve">Terms of Payment </w:t>
      </w:r>
    </w:p>
    <w:p w14:paraId="6AC34D61" w14:textId="77777777" w:rsidR="00CF74B3" w:rsidRPr="00222DA6" w:rsidRDefault="00CF74B3" w:rsidP="00222DA6">
      <w:pPr>
        <w:shd w:val="clear" w:color="auto" w:fill="FFFFFF" w:themeFill="background1"/>
        <w:jc w:val="both"/>
        <w:rPr>
          <w:rFonts w:ascii="Times New Roman" w:hAnsi="Times New Roman"/>
          <w:b/>
        </w:rPr>
      </w:pPr>
      <w:r w:rsidRPr="00222DA6">
        <w:rPr>
          <w:rFonts w:ascii="Times New Roman" w:hAnsi="Times New Roman"/>
          <w:b/>
        </w:rPr>
        <w:t>The Tenderer would have quoted for the activities/components involved for completion of work on lump sum basis and the Tenderer should get break up schedule for each milestone approved for Capital Works for release of payment through employer.</w:t>
      </w:r>
    </w:p>
    <w:p w14:paraId="7E6334B7" w14:textId="4AD7681E" w:rsidR="00CF74B3" w:rsidRPr="00222DA6" w:rsidRDefault="00CF74B3" w:rsidP="00222DA6">
      <w:pPr>
        <w:shd w:val="clear" w:color="auto" w:fill="FFFFFF" w:themeFill="background1"/>
        <w:jc w:val="both"/>
        <w:rPr>
          <w:rFonts w:ascii="Times New Roman" w:hAnsi="Times New Roman"/>
          <w:b/>
        </w:rPr>
      </w:pPr>
      <w:r w:rsidRPr="00222DA6">
        <w:rPr>
          <w:rFonts w:ascii="Times New Roman" w:hAnsi="Times New Roman"/>
          <w:b/>
          <w:bCs/>
        </w:rPr>
        <w:t xml:space="preserve">Part </w:t>
      </w:r>
      <w:r w:rsidR="00FA7882" w:rsidRPr="00222DA6">
        <w:rPr>
          <w:rFonts w:ascii="Cambria" w:hAnsi="Cambria"/>
          <w:sz w:val="24"/>
          <w:szCs w:val="24"/>
        </w:rPr>
        <w:t>A</w:t>
      </w:r>
      <w:r w:rsidR="00EC142E" w:rsidRPr="00222DA6">
        <w:rPr>
          <w:rFonts w:ascii="Cambria" w:hAnsi="Cambria"/>
          <w:sz w:val="24"/>
          <w:szCs w:val="24"/>
        </w:rPr>
        <w:t xml:space="preserve"> </w:t>
      </w:r>
      <w:r w:rsidRPr="00222DA6">
        <w:rPr>
          <w:rFonts w:ascii="Times New Roman" w:hAnsi="Times New Roman"/>
          <w:b/>
          <w:bCs/>
        </w:rPr>
        <w:t>(Capital Works) work</w:t>
      </w:r>
      <w:r w:rsidRPr="00222DA6">
        <w:rPr>
          <w:rFonts w:ascii="Times New Roman" w:hAnsi="Times New Roman"/>
        </w:rPr>
        <w:t xml:space="preserve"> </w:t>
      </w:r>
      <w:r w:rsidRPr="00222DA6">
        <w:rPr>
          <w:rFonts w:ascii="Times New Roman" w:hAnsi="Times New Roman"/>
          <w:b/>
        </w:rPr>
        <w:t>Components</w:t>
      </w:r>
    </w:p>
    <w:tbl>
      <w:tblPr>
        <w:tblW w:w="531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1"/>
        <w:gridCol w:w="4071"/>
        <w:gridCol w:w="778"/>
        <w:gridCol w:w="4049"/>
      </w:tblGrid>
      <w:tr w:rsidR="00883542" w:rsidRPr="00222DA6" w14:paraId="0861B63D" w14:textId="77777777" w:rsidTr="00CF74B3">
        <w:trPr>
          <w:trHeight w:val="523"/>
          <w:tblHeader/>
        </w:trPr>
        <w:tc>
          <w:tcPr>
            <w:tcW w:w="65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EEA4093" w14:textId="77777777" w:rsidR="00CF74B3" w:rsidRPr="00222DA6" w:rsidRDefault="00CF74B3" w:rsidP="00222DA6">
            <w:pPr>
              <w:shd w:val="clear" w:color="auto" w:fill="FFFFFF" w:themeFill="background1"/>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jc w:val="center"/>
              <w:rPr>
                <w:rFonts w:ascii="Times New Roman" w:hAnsi="Times New Roman"/>
                <w:b/>
              </w:rPr>
            </w:pPr>
            <w:r w:rsidRPr="00222DA6">
              <w:rPr>
                <w:rFonts w:ascii="Times New Roman" w:hAnsi="Times New Roman"/>
                <w:b/>
              </w:rPr>
              <w:t>Milestone</w:t>
            </w:r>
          </w:p>
        </w:tc>
        <w:tc>
          <w:tcPr>
            <w:tcW w:w="19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BBC170D" w14:textId="77777777" w:rsidR="00CF74B3" w:rsidRPr="00222DA6" w:rsidRDefault="00CF74B3" w:rsidP="00222DA6">
            <w:pPr>
              <w:shd w:val="clear" w:color="auto" w:fill="FFFFFF" w:themeFill="background1"/>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right="175"/>
              <w:jc w:val="center"/>
              <w:rPr>
                <w:rFonts w:ascii="Times New Roman" w:hAnsi="Times New Roman"/>
                <w:b/>
              </w:rPr>
            </w:pPr>
            <w:r w:rsidRPr="00222DA6">
              <w:rPr>
                <w:rFonts w:ascii="Times New Roman" w:hAnsi="Times New Roman"/>
                <w:b/>
              </w:rPr>
              <w:t>Activities</w:t>
            </w:r>
          </w:p>
        </w:tc>
        <w:tc>
          <w:tcPr>
            <w:tcW w:w="38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9CD2AC9" w14:textId="77777777" w:rsidR="00CF74B3" w:rsidRPr="00222DA6" w:rsidRDefault="00CF74B3" w:rsidP="00222DA6">
            <w:pPr>
              <w:shd w:val="clear" w:color="auto" w:fill="FFFFFF" w:themeFill="background1"/>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jc w:val="center"/>
              <w:rPr>
                <w:rFonts w:ascii="Times New Roman" w:hAnsi="Times New Roman"/>
                <w:b/>
              </w:rPr>
            </w:pPr>
            <w:r w:rsidRPr="00222DA6">
              <w:rPr>
                <w:rFonts w:ascii="Times New Roman" w:hAnsi="Times New Roman"/>
                <w:b/>
              </w:rPr>
              <w:t>%</w:t>
            </w:r>
          </w:p>
        </w:tc>
        <w:tc>
          <w:tcPr>
            <w:tcW w:w="197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EEF2B6D" w14:textId="77777777" w:rsidR="00CF74B3" w:rsidRPr="00222DA6" w:rsidRDefault="00CF74B3" w:rsidP="00222DA6">
            <w:pPr>
              <w:shd w:val="clear" w:color="auto" w:fill="FFFFFF" w:themeFill="background1"/>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jc w:val="center"/>
              <w:rPr>
                <w:rFonts w:ascii="Times New Roman" w:hAnsi="Times New Roman"/>
                <w:b/>
              </w:rPr>
            </w:pPr>
            <w:r w:rsidRPr="00222DA6">
              <w:rPr>
                <w:rFonts w:ascii="Times New Roman" w:hAnsi="Times New Roman"/>
                <w:b/>
              </w:rPr>
              <w:t>Conditions to be fulfilled</w:t>
            </w:r>
          </w:p>
        </w:tc>
      </w:tr>
      <w:tr w:rsidR="00883542" w:rsidRPr="00222DA6" w14:paraId="3FBC920E" w14:textId="77777777" w:rsidTr="00CF74B3">
        <w:tc>
          <w:tcPr>
            <w:tcW w:w="655" w:type="pct"/>
            <w:tcBorders>
              <w:top w:val="single" w:sz="4" w:space="0" w:color="000000"/>
              <w:left w:val="single" w:sz="4" w:space="0" w:color="000000"/>
              <w:bottom w:val="single" w:sz="4" w:space="0" w:color="000000"/>
              <w:right w:val="single" w:sz="4" w:space="0" w:color="000000"/>
            </w:tcBorders>
          </w:tcPr>
          <w:p w14:paraId="2798FA22" w14:textId="77777777" w:rsidR="005E4448" w:rsidRPr="00222DA6" w:rsidRDefault="005E4448" w:rsidP="00222DA6">
            <w:pPr>
              <w:shd w:val="clear" w:color="auto" w:fill="FFFFFF" w:themeFill="background1"/>
              <w:tabs>
                <w:tab w:val="left" w:pos="-1440"/>
                <w:tab w:val="left" w:pos="-720"/>
                <w:tab w:val="left" w:pos="29"/>
                <w:tab w:val="left" w:pos="560"/>
                <w:tab w:val="left" w:pos="1100"/>
                <w:tab w:val="left" w:pos="1640"/>
                <w:tab w:val="left" w:pos="1856"/>
                <w:tab w:val="left" w:pos="3600"/>
                <w:tab w:val="left" w:pos="5740"/>
                <w:tab w:val="left" w:pos="7180"/>
                <w:tab w:val="left" w:pos="8640"/>
                <w:tab w:val="left" w:pos="8820"/>
                <w:tab w:val="left" w:pos="9480"/>
                <w:tab w:val="left" w:pos="9900"/>
                <w:tab w:val="left" w:pos="10300"/>
                <w:tab w:val="left" w:pos="10800"/>
              </w:tabs>
              <w:jc w:val="both"/>
              <w:rPr>
                <w:rFonts w:ascii="Times New Roman" w:hAnsi="Times New Roman"/>
                <w:b/>
              </w:rPr>
            </w:pPr>
            <w:r w:rsidRPr="00222DA6">
              <w:rPr>
                <w:rFonts w:ascii="Times New Roman" w:hAnsi="Times New Roman"/>
                <w:b/>
              </w:rPr>
              <w:t>1</w:t>
            </w:r>
          </w:p>
        </w:tc>
        <w:tc>
          <w:tcPr>
            <w:tcW w:w="1988" w:type="pct"/>
            <w:tcBorders>
              <w:top w:val="single" w:sz="4" w:space="0" w:color="000000"/>
              <w:left w:val="single" w:sz="4" w:space="0" w:color="000000"/>
              <w:bottom w:val="single" w:sz="4" w:space="0" w:color="000000"/>
              <w:right w:val="single" w:sz="4" w:space="0" w:color="000000"/>
            </w:tcBorders>
          </w:tcPr>
          <w:p w14:paraId="5A9BE7E9" w14:textId="66003D74" w:rsidR="005E4448" w:rsidRPr="00222DA6" w:rsidRDefault="005E4448" w:rsidP="00222DA6">
            <w:pPr>
              <w:shd w:val="clear" w:color="auto" w:fill="FFFFFF" w:themeFill="background1"/>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r w:rsidRPr="00222DA6">
              <w:rPr>
                <w:rFonts w:ascii="Cambria" w:eastAsia="Times New Roman" w:hAnsi="Cambria"/>
                <w:b/>
                <w:bCs/>
                <w:lang w:eastAsia="en-IN"/>
              </w:rPr>
              <w:t>Surveys &amp; Investigations, Hydraulic Design and Drawings:</w:t>
            </w:r>
            <w:r w:rsidRPr="00222DA6">
              <w:rPr>
                <w:rFonts w:ascii="Cambria" w:eastAsia="Times New Roman" w:hAnsi="Cambria"/>
                <w:b/>
                <w:bCs/>
                <w:lang w:eastAsia="en-IN"/>
              </w:rPr>
              <w:br/>
            </w:r>
            <w:r w:rsidRPr="00222DA6">
              <w:rPr>
                <w:rFonts w:ascii="Cambria" w:eastAsia="Times New Roman" w:hAnsi="Cambria"/>
                <w:sz w:val="21"/>
                <w:szCs w:val="21"/>
                <w:lang w:eastAsia="en-IN"/>
              </w:rPr>
              <w:t xml:space="preserve">Undertaking topographical survey, geotechnical investigation to determine Engineering properties of soil along the proposed sewer alignment and at the proposed site for I&amp;D and Wet well Structures, submission of report on SBC, Electrical Resistivity Survey, establishing baseline environment conditions, impact on environment due to the proposed project and Environment Management </w:t>
            </w:r>
            <w:r w:rsidRPr="00222DA6">
              <w:rPr>
                <w:rFonts w:ascii="Cambria" w:eastAsia="Times New Roman" w:hAnsi="Cambria"/>
                <w:sz w:val="21"/>
                <w:szCs w:val="21"/>
                <w:lang w:eastAsia="en-IN"/>
              </w:rPr>
              <w:lastRenderedPageBreak/>
              <w:t>Plan during construction and O&amp;M period.</w:t>
            </w:r>
            <w:r w:rsidRPr="00222DA6">
              <w:rPr>
                <w:rFonts w:ascii="Cambria" w:eastAsia="Times New Roman" w:hAnsi="Cambria"/>
                <w:sz w:val="21"/>
                <w:szCs w:val="21"/>
                <w:lang w:eastAsia="en-IN"/>
              </w:rPr>
              <w:br/>
              <w:t>Concept report defining I&amp;D works, flow charts, process design, hydraulic flow diagram, P&amp;IDs, site layout plan, bore hole location plan for entire plant, civil &amp; mechanical General Arrangement Drawings (GAD), Single Line Diagrams and electrical drawings, Instrumentation, Control &amp; Automation Systems, functional design specifications, system architecture drawings and any other necessary documents which tenderer feels necessary for the project completion needs to be added including all essential investigation, Model Study (if required), etc. required to complete the Works including Good for Construction drawings &amp; technical documents as per the latest IS code, complete as per the Tender Specifications and directions of Engineer In-Charge</w:t>
            </w:r>
          </w:p>
        </w:tc>
        <w:tc>
          <w:tcPr>
            <w:tcW w:w="380" w:type="pct"/>
            <w:tcBorders>
              <w:top w:val="single" w:sz="4" w:space="0" w:color="000000"/>
              <w:left w:val="single" w:sz="4" w:space="0" w:color="000000"/>
              <w:bottom w:val="single" w:sz="4" w:space="0" w:color="000000"/>
              <w:right w:val="single" w:sz="4" w:space="0" w:color="000000"/>
            </w:tcBorders>
          </w:tcPr>
          <w:p w14:paraId="2A1CBF5F" w14:textId="77777777" w:rsidR="005E4448" w:rsidRPr="00222DA6" w:rsidRDefault="005E4448" w:rsidP="00222DA6">
            <w:pPr>
              <w:shd w:val="clear" w:color="auto" w:fill="FFFFFF" w:themeFill="background1"/>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r w:rsidRPr="00222DA6">
              <w:rPr>
                <w:rFonts w:ascii="Times New Roman" w:hAnsi="Times New Roman"/>
              </w:rPr>
              <w:lastRenderedPageBreak/>
              <w:t>5%</w:t>
            </w:r>
          </w:p>
        </w:tc>
        <w:tc>
          <w:tcPr>
            <w:tcW w:w="1977" w:type="pct"/>
            <w:tcBorders>
              <w:top w:val="single" w:sz="4" w:space="0" w:color="000000"/>
              <w:left w:val="single" w:sz="4" w:space="0" w:color="000000"/>
              <w:bottom w:val="single" w:sz="4" w:space="0" w:color="000000"/>
              <w:right w:val="single" w:sz="4" w:space="0" w:color="000000"/>
            </w:tcBorders>
          </w:tcPr>
          <w:p w14:paraId="403087ED" w14:textId="3286FD21" w:rsidR="005E4448" w:rsidRPr="00222DA6" w:rsidRDefault="005E4448" w:rsidP="00222DA6">
            <w:pPr>
              <w:shd w:val="clear" w:color="auto" w:fill="FFFFFF" w:themeFill="background1"/>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ind w:right="125"/>
              <w:jc w:val="both"/>
              <w:rPr>
                <w:rFonts w:ascii="Times New Roman" w:hAnsi="Times New Roman"/>
              </w:rPr>
            </w:pPr>
          </w:p>
          <w:p w14:paraId="2BE65E4E" w14:textId="06ECD882" w:rsidR="007A62CF" w:rsidRPr="00222DA6" w:rsidRDefault="007A62CF" w:rsidP="00222DA6">
            <w:pPr>
              <w:shd w:val="clear" w:color="auto" w:fill="FFFFFF" w:themeFill="background1"/>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ind w:right="125"/>
              <w:jc w:val="both"/>
              <w:rPr>
                <w:rFonts w:ascii="Times New Roman" w:hAnsi="Times New Roman"/>
              </w:rPr>
            </w:pPr>
            <w:r w:rsidRPr="00222DA6">
              <w:rPr>
                <w:rFonts w:ascii="Times New Roman" w:hAnsi="Times New Roman"/>
              </w:rPr>
              <w:t>Approval of design and drawings as per site investigations by competent authority.</w:t>
            </w:r>
          </w:p>
        </w:tc>
      </w:tr>
      <w:tr w:rsidR="00C93A3C" w:rsidRPr="00222DA6" w14:paraId="52ADCB9A" w14:textId="77777777" w:rsidTr="00CF74B3">
        <w:trPr>
          <w:trHeight w:val="1294"/>
        </w:trPr>
        <w:tc>
          <w:tcPr>
            <w:tcW w:w="655" w:type="pct"/>
            <w:tcBorders>
              <w:top w:val="single" w:sz="4" w:space="0" w:color="000000"/>
              <w:left w:val="single" w:sz="4" w:space="0" w:color="000000"/>
              <w:bottom w:val="single" w:sz="4" w:space="0" w:color="000000"/>
              <w:right w:val="single" w:sz="4" w:space="0" w:color="000000"/>
            </w:tcBorders>
          </w:tcPr>
          <w:p w14:paraId="403BF402" w14:textId="77777777" w:rsidR="00CF74B3" w:rsidRPr="00222DA6" w:rsidRDefault="00CF74B3" w:rsidP="00222DA6">
            <w:pPr>
              <w:shd w:val="clear" w:color="auto" w:fill="FFFFFF" w:themeFill="background1"/>
              <w:tabs>
                <w:tab w:val="left" w:pos="-1440"/>
                <w:tab w:val="left" w:pos="-720"/>
                <w:tab w:val="left" w:pos="29"/>
                <w:tab w:val="left" w:pos="560"/>
                <w:tab w:val="left" w:pos="1100"/>
                <w:tab w:val="left" w:pos="1640"/>
                <w:tab w:val="left" w:pos="1856"/>
                <w:tab w:val="left" w:pos="3600"/>
                <w:tab w:val="left" w:pos="5740"/>
                <w:tab w:val="left" w:pos="7180"/>
                <w:tab w:val="left" w:pos="8640"/>
                <w:tab w:val="left" w:pos="8820"/>
                <w:tab w:val="left" w:pos="9480"/>
                <w:tab w:val="left" w:pos="9900"/>
                <w:tab w:val="left" w:pos="10300"/>
                <w:tab w:val="left" w:pos="10800"/>
              </w:tabs>
              <w:jc w:val="both"/>
              <w:rPr>
                <w:rFonts w:ascii="Times New Roman" w:hAnsi="Times New Roman"/>
              </w:rPr>
            </w:pPr>
            <w:r w:rsidRPr="00222DA6">
              <w:rPr>
                <w:rFonts w:ascii="Times New Roman" w:hAnsi="Times New Roman"/>
                <w:b/>
              </w:rPr>
              <w:t>2</w:t>
            </w:r>
          </w:p>
          <w:p w14:paraId="570CD128" w14:textId="77777777" w:rsidR="00CF74B3" w:rsidRPr="00222DA6" w:rsidRDefault="00CF74B3" w:rsidP="00222DA6">
            <w:pPr>
              <w:shd w:val="clear" w:color="auto" w:fill="FFFFFF" w:themeFill="background1"/>
              <w:tabs>
                <w:tab w:val="left" w:pos="-1440"/>
                <w:tab w:val="left" w:pos="-720"/>
                <w:tab w:val="left" w:pos="29"/>
                <w:tab w:val="left" w:pos="560"/>
                <w:tab w:val="left" w:pos="1100"/>
                <w:tab w:val="left" w:pos="1640"/>
                <w:tab w:val="left" w:pos="1856"/>
                <w:tab w:val="left" w:pos="3600"/>
                <w:tab w:val="left" w:pos="5740"/>
                <w:tab w:val="left" w:pos="7180"/>
                <w:tab w:val="left" w:pos="8640"/>
                <w:tab w:val="left" w:pos="8820"/>
                <w:tab w:val="left" w:pos="9480"/>
                <w:tab w:val="left" w:pos="9900"/>
                <w:tab w:val="left" w:pos="10300"/>
                <w:tab w:val="left" w:pos="10800"/>
              </w:tabs>
              <w:jc w:val="both"/>
              <w:rPr>
                <w:rFonts w:ascii="Times New Roman" w:hAnsi="Times New Roman"/>
                <w:b/>
              </w:rPr>
            </w:pPr>
          </w:p>
        </w:tc>
        <w:tc>
          <w:tcPr>
            <w:tcW w:w="1988" w:type="pct"/>
            <w:tcBorders>
              <w:top w:val="single" w:sz="4" w:space="0" w:color="000000"/>
              <w:left w:val="single" w:sz="4" w:space="0" w:color="000000"/>
              <w:bottom w:val="single" w:sz="4" w:space="0" w:color="000000"/>
              <w:right w:val="single" w:sz="4" w:space="0" w:color="000000"/>
            </w:tcBorders>
          </w:tcPr>
          <w:p w14:paraId="21C0E2F8" w14:textId="324288B9" w:rsidR="00CF74B3" w:rsidRPr="00222DA6" w:rsidRDefault="00CF74B3" w:rsidP="00222DA6">
            <w:pPr>
              <w:shd w:val="clear" w:color="auto" w:fill="FFFFFF" w:themeFill="background1"/>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r w:rsidRPr="00222DA6">
              <w:rPr>
                <w:rFonts w:ascii="Times New Roman" w:hAnsi="Times New Roman"/>
              </w:rPr>
              <w:t xml:space="preserve">i) Payment for Civil Works (for </w:t>
            </w:r>
            <w:r w:rsidRPr="00222DA6">
              <w:rPr>
                <w:rFonts w:ascii="Times New Roman" w:hAnsi="Times New Roman"/>
                <w:b/>
                <w:bCs/>
              </w:rPr>
              <w:t xml:space="preserve">Part </w:t>
            </w:r>
            <w:r w:rsidR="00FA7882" w:rsidRPr="00222DA6">
              <w:rPr>
                <w:rFonts w:ascii="Cambria" w:hAnsi="Cambria"/>
                <w:sz w:val="24"/>
                <w:szCs w:val="24"/>
              </w:rPr>
              <w:t>A</w:t>
            </w:r>
            <w:r w:rsidRPr="00222DA6">
              <w:rPr>
                <w:rFonts w:ascii="Times New Roman" w:hAnsi="Times New Roman"/>
                <w:b/>
                <w:bCs/>
              </w:rPr>
              <w:t xml:space="preserve"> (Capital Works) work</w:t>
            </w:r>
            <w:r w:rsidRPr="00222DA6">
              <w:rPr>
                <w:rFonts w:ascii="Times New Roman" w:hAnsi="Times New Roman"/>
              </w:rPr>
              <w:t xml:space="preserve"> components completed as per the Contract Conditions, confirming to CPHEEO manual &amp; relevant IS codes and as per the directions of the Engineer-in-charge of work</w:t>
            </w:r>
          </w:p>
          <w:p w14:paraId="7FD00C19" w14:textId="77777777" w:rsidR="00CF74B3" w:rsidRPr="00222DA6" w:rsidRDefault="00CF74B3" w:rsidP="00222DA6">
            <w:pPr>
              <w:shd w:val="clear" w:color="auto" w:fill="FFFFFF" w:themeFill="background1"/>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p>
          <w:p w14:paraId="6B6D0A46" w14:textId="5AF732C6" w:rsidR="00CF74B3" w:rsidRPr="00222DA6" w:rsidRDefault="00CF74B3" w:rsidP="00222DA6">
            <w:pPr>
              <w:shd w:val="clear" w:color="auto" w:fill="FFFFFF" w:themeFill="background1"/>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rPr>
                <w:rFonts w:ascii="Times New Roman" w:hAnsi="Times New Roman"/>
              </w:rPr>
            </w:pPr>
            <w:r w:rsidRPr="00222DA6">
              <w:rPr>
                <w:rFonts w:ascii="Times New Roman" w:hAnsi="Times New Roman"/>
              </w:rPr>
              <w:t xml:space="preserve">a) Upon completion of </w:t>
            </w:r>
            <w:r w:rsidRPr="00222DA6">
              <w:rPr>
                <w:rFonts w:ascii="Times New Roman" w:hAnsi="Times New Roman"/>
                <w:b/>
                <w:bCs/>
              </w:rPr>
              <w:t>30%</w:t>
            </w:r>
            <w:r w:rsidRPr="00222DA6">
              <w:rPr>
                <w:rFonts w:ascii="Times New Roman" w:hAnsi="Times New Roman"/>
              </w:rPr>
              <w:t xml:space="preserve"> of total </w:t>
            </w:r>
            <w:r w:rsidRPr="00222DA6">
              <w:rPr>
                <w:rFonts w:ascii="Times New Roman" w:hAnsi="Times New Roman"/>
                <w:b/>
                <w:bCs/>
              </w:rPr>
              <w:t xml:space="preserve">Part </w:t>
            </w:r>
            <w:r w:rsidR="00FA7882" w:rsidRPr="00222DA6">
              <w:rPr>
                <w:rFonts w:ascii="Cambria" w:hAnsi="Cambria"/>
                <w:sz w:val="24"/>
                <w:szCs w:val="24"/>
              </w:rPr>
              <w:t>A</w:t>
            </w:r>
            <w:r w:rsidR="00FA7882" w:rsidRPr="00222DA6">
              <w:rPr>
                <w:rFonts w:ascii="Times New Roman" w:hAnsi="Times New Roman"/>
                <w:b/>
                <w:bCs/>
              </w:rPr>
              <w:t xml:space="preserve"> </w:t>
            </w:r>
            <w:r w:rsidRPr="00222DA6">
              <w:rPr>
                <w:rFonts w:ascii="Times New Roman" w:hAnsi="Times New Roman"/>
                <w:b/>
                <w:bCs/>
              </w:rPr>
              <w:t>(Capital Works) work</w:t>
            </w:r>
            <w:r w:rsidRPr="00222DA6">
              <w:rPr>
                <w:rFonts w:ascii="Times New Roman" w:hAnsi="Times New Roman"/>
              </w:rPr>
              <w:t xml:space="preserve"> components for each of the Works as per </w:t>
            </w:r>
            <w:r w:rsidRPr="00222DA6">
              <w:rPr>
                <w:rFonts w:ascii="Times New Roman" w:hAnsi="Times New Roman"/>
                <w:b/>
                <w:bCs/>
              </w:rPr>
              <w:t>Milestone -2 targets</w:t>
            </w:r>
            <w:r w:rsidRPr="00222DA6">
              <w:rPr>
                <w:rFonts w:ascii="Times New Roman" w:hAnsi="Times New Roman"/>
              </w:rPr>
              <w:t xml:space="preserve">  </w:t>
            </w:r>
          </w:p>
          <w:p w14:paraId="51300E8C" w14:textId="77777777" w:rsidR="00CF74B3" w:rsidRPr="00222DA6" w:rsidRDefault="00CF74B3" w:rsidP="00222DA6">
            <w:pPr>
              <w:shd w:val="clear" w:color="auto" w:fill="FFFFFF" w:themeFill="background1"/>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p>
          <w:p w14:paraId="3BAAF916" w14:textId="77777777" w:rsidR="00CF74B3" w:rsidRPr="00222DA6" w:rsidRDefault="00CF74B3" w:rsidP="00222DA6">
            <w:pPr>
              <w:shd w:val="clear" w:color="auto" w:fill="FFFFFF" w:themeFill="background1"/>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p>
          <w:p w14:paraId="29228DDF" w14:textId="77777777" w:rsidR="00CF74B3" w:rsidRPr="00222DA6" w:rsidRDefault="00CF74B3" w:rsidP="00222DA6">
            <w:pPr>
              <w:shd w:val="clear" w:color="auto" w:fill="FFFFFF" w:themeFill="background1"/>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p>
          <w:p w14:paraId="2DA9656D" w14:textId="5863BD1B" w:rsidR="00CF74B3" w:rsidRPr="00222DA6" w:rsidRDefault="00CF74B3" w:rsidP="00222DA6">
            <w:pPr>
              <w:shd w:val="clear" w:color="auto" w:fill="FFFFFF" w:themeFill="background1"/>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rPr>
                <w:rFonts w:ascii="Times New Roman" w:hAnsi="Times New Roman"/>
              </w:rPr>
            </w:pPr>
            <w:r w:rsidRPr="00222DA6">
              <w:rPr>
                <w:rFonts w:ascii="Times New Roman" w:hAnsi="Times New Roman"/>
              </w:rPr>
              <w:t xml:space="preserve">b) upon completion of </w:t>
            </w:r>
            <w:r w:rsidRPr="00222DA6">
              <w:rPr>
                <w:rFonts w:ascii="Times New Roman" w:hAnsi="Times New Roman"/>
                <w:b/>
                <w:bCs/>
              </w:rPr>
              <w:t>60%</w:t>
            </w:r>
            <w:r w:rsidRPr="00222DA6">
              <w:rPr>
                <w:rFonts w:ascii="Times New Roman" w:hAnsi="Times New Roman"/>
              </w:rPr>
              <w:t xml:space="preserve"> of total </w:t>
            </w:r>
            <w:r w:rsidRPr="00222DA6">
              <w:rPr>
                <w:rFonts w:ascii="Times New Roman" w:hAnsi="Times New Roman"/>
                <w:b/>
                <w:bCs/>
              </w:rPr>
              <w:t xml:space="preserve">Part </w:t>
            </w:r>
            <w:r w:rsidR="00FA7882" w:rsidRPr="00222DA6">
              <w:rPr>
                <w:rFonts w:ascii="Cambria" w:hAnsi="Cambria"/>
                <w:sz w:val="24"/>
                <w:szCs w:val="24"/>
              </w:rPr>
              <w:t>A</w:t>
            </w:r>
            <w:r w:rsidR="00FA7882" w:rsidRPr="00222DA6">
              <w:rPr>
                <w:rFonts w:ascii="Times New Roman" w:hAnsi="Times New Roman"/>
                <w:b/>
                <w:bCs/>
              </w:rPr>
              <w:t xml:space="preserve"> </w:t>
            </w:r>
            <w:r w:rsidRPr="00222DA6">
              <w:rPr>
                <w:rFonts w:ascii="Times New Roman" w:hAnsi="Times New Roman"/>
                <w:b/>
                <w:bCs/>
              </w:rPr>
              <w:t>(Capital Works) work</w:t>
            </w:r>
            <w:r w:rsidRPr="00222DA6">
              <w:rPr>
                <w:rFonts w:ascii="Times New Roman" w:hAnsi="Times New Roman"/>
              </w:rPr>
              <w:t xml:space="preserve"> components for each of the Works as per </w:t>
            </w:r>
            <w:r w:rsidRPr="00222DA6">
              <w:rPr>
                <w:rFonts w:ascii="Times New Roman" w:hAnsi="Times New Roman"/>
                <w:b/>
                <w:bCs/>
              </w:rPr>
              <w:t>Milestone -3 targets</w:t>
            </w:r>
            <w:r w:rsidRPr="00222DA6">
              <w:rPr>
                <w:rFonts w:ascii="Times New Roman" w:hAnsi="Times New Roman"/>
              </w:rPr>
              <w:t xml:space="preserve">  </w:t>
            </w:r>
          </w:p>
          <w:p w14:paraId="0BCD76AF" w14:textId="77777777" w:rsidR="00CF74B3" w:rsidRPr="00222DA6" w:rsidRDefault="00CF74B3" w:rsidP="00222DA6">
            <w:pPr>
              <w:shd w:val="clear" w:color="auto" w:fill="FFFFFF" w:themeFill="background1"/>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p>
          <w:p w14:paraId="644EDEC1" w14:textId="055A9339" w:rsidR="00CF74B3" w:rsidRPr="00222DA6" w:rsidRDefault="00CF74B3" w:rsidP="00222DA6">
            <w:pPr>
              <w:shd w:val="clear" w:color="auto" w:fill="FFFFFF" w:themeFill="background1"/>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rPr>
                <w:rFonts w:ascii="Times New Roman" w:hAnsi="Times New Roman"/>
              </w:rPr>
            </w:pPr>
            <w:r w:rsidRPr="00222DA6">
              <w:rPr>
                <w:rFonts w:ascii="Times New Roman" w:hAnsi="Times New Roman"/>
              </w:rPr>
              <w:lastRenderedPageBreak/>
              <w:t xml:space="preserve">c)  upon completion of </w:t>
            </w:r>
            <w:r w:rsidRPr="00222DA6">
              <w:rPr>
                <w:rFonts w:ascii="Times New Roman" w:hAnsi="Times New Roman"/>
                <w:b/>
                <w:bCs/>
              </w:rPr>
              <w:t>90%</w:t>
            </w:r>
            <w:r w:rsidRPr="00222DA6">
              <w:rPr>
                <w:rFonts w:ascii="Times New Roman" w:hAnsi="Times New Roman"/>
              </w:rPr>
              <w:t xml:space="preserve"> of total </w:t>
            </w:r>
            <w:r w:rsidRPr="00222DA6">
              <w:rPr>
                <w:rFonts w:ascii="Times New Roman" w:hAnsi="Times New Roman"/>
                <w:b/>
                <w:bCs/>
              </w:rPr>
              <w:t xml:space="preserve">Part </w:t>
            </w:r>
            <w:r w:rsidR="00FA7882" w:rsidRPr="00222DA6">
              <w:rPr>
                <w:rFonts w:ascii="Cambria" w:hAnsi="Cambria"/>
                <w:sz w:val="24"/>
                <w:szCs w:val="24"/>
              </w:rPr>
              <w:t>A</w:t>
            </w:r>
            <w:r w:rsidR="00FA7882" w:rsidRPr="00222DA6">
              <w:rPr>
                <w:rFonts w:ascii="Times New Roman" w:hAnsi="Times New Roman"/>
                <w:b/>
                <w:bCs/>
              </w:rPr>
              <w:t xml:space="preserve"> </w:t>
            </w:r>
            <w:r w:rsidRPr="00222DA6">
              <w:rPr>
                <w:rFonts w:ascii="Times New Roman" w:hAnsi="Times New Roman"/>
                <w:b/>
                <w:bCs/>
              </w:rPr>
              <w:t>(Capital Works) work</w:t>
            </w:r>
            <w:r w:rsidRPr="00222DA6">
              <w:rPr>
                <w:rFonts w:ascii="Times New Roman" w:hAnsi="Times New Roman"/>
              </w:rPr>
              <w:t xml:space="preserve"> components for each of the Works as per </w:t>
            </w:r>
            <w:r w:rsidRPr="00222DA6">
              <w:rPr>
                <w:rFonts w:ascii="Times New Roman" w:hAnsi="Times New Roman"/>
                <w:b/>
                <w:bCs/>
              </w:rPr>
              <w:t>Milestone -4 targets</w:t>
            </w:r>
            <w:r w:rsidRPr="00222DA6">
              <w:rPr>
                <w:rFonts w:ascii="Times New Roman" w:hAnsi="Times New Roman"/>
              </w:rPr>
              <w:t xml:space="preserve">  </w:t>
            </w:r>
          </w:p>
          <w:p w14:paraId="40C48162" w14:textId="77777777" w:rsidR="00CF74B3" w:rsidRPr="00222DA6" w:rsidRDefault="00CF74B3" w:rsidP="00222DA6">
            <w:pPr>
              <w:shd w:val="clear" w:color="auto" w:fill="FFFFFF" w:themeFill="background1"/>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p>
          <w:p w14:paraId="27B7915C" w14:textId="2EE8A179" w:rsidR="00CF74B3" w:rsidRPr="00222DA6" w:rsidRDefault="00CF74B3" w:rsidP="00222DA6">
            <w:pPr>
              <w:shd w:val="clear" w:color="auto" w:fill="FFFFFF" w:themeFill="background1"/>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r w:rsidRPr="00222DA6">
              <w:rPr>
                <w:rFonts w:ascii="Times New Roman" w:hAnsi="Times New Roman"/>
              </w:rPr>
              <w:t xml:space="preserve">d)  Completion of </w:t>
            </w:r>
            <w:r w:rsidRPr="00222DA6">
              <w:rPr>
                <w:rFonts w:ascii="Times New Roman" w:hAnsi="Times New Roman"/>
                <w:b/>
                <w:bCs/>
              </w:rPr>
              <w:t>100 %</w:t>
            </w:r>
            <w:r w:rsidRPr="00222DA6">
              <w:rPr>
                <w:rFonts w:ascii="Times New Roman" w:hAnsi="Times New Roman"/>
              </w:rPr>
              <w:t xml:space="preserve"> physical progress in all respects pertaining to </w:t>
            </w:r>
            <w:r w:rsidRPr="00222DA6">
              <w:rPr>
                <w:rFonts w:ascii="Times New Roman" w:hAnsi="Times New Roman"/>
                <w:b/>
                <w:bCs/>
              </w:rPr>
              <w:t xml:space="preserve">Part </w:t>
            </w:r>
            <w:r w:rsidR="00E91ED4" w:rsidRPr="00222DA6">
              <w:rPr>
                <w:rFonts w:ascii="Cambria" w:hAnsi="Cambria"/>
                <w:sz w:val="24"/>
                <w:szCs w:val="24"/>
              </w:rPr>
              <w:t>A</w:t>
            </w:r>
            <w:r w:rsidR="00E91ED4" w:rsidRPr="00222DA6">
              <w:rPr>
                <w:rFonts w:ascii="Times New Roman" w:hAnsi="Times New Roman"/>
                <w:b/>
                <w:bCs/>
              </w:rPr>
              <w:t xml:space="preserve"> </w:t>
            </w:r>
            <w:r w:rsidRPr="00222DA6">
              <w:rPr>
                <w:rFonts w:ascii="Times New Roman" w:hAnsi="Times New Roman"/>
                <w:b/>
                <w:bCs/>
              </w:rPr>
              <w:t xml:space="preserve">(Capital Works) work </w:t>
            </w:r>
            <w:r w:rsidRPr="00222DA6">
              <w:rPr>
                <w:rFonts w:ascii="Times New Roman" w:hAnsi="Times New Roman"/>
              </w:rPr>
              <w:t xml:space="preserve">components for each of the Works as per </w:t>
            </w:r>
            <w:r w:rsidRPr="00222DA6">
              <w:rPr>
                <w:rFonts w:ascii="Times New Roman" w:hAnsi="Times New Roman"/>
                <w:b/>
                <w:bCs/>
              </w:rPr>
              <w:t>Milestone-5 targets</w:t>
            </w:r>
            <w:r w:rsidRPr="00222DA6">
              <w:rPr>
                <w:rFonts w:ascii="Times New Roman" w:hAnsi="Times New Roman"/>
              </w:rPr>
              <w:t xml:space="preserve"> with hydraulic test and all other necessary tests &amp; commissioning, submission of As-built drawings, other required Technical Documents, Books and records maintained during commissioning, by the end of 1</w:t>
            </w:r>
            <w:r w:rsidR="00E54BEA" w:rsidRPr="00222DA6">
              <w:rPr>
                <w:rFonts w:ascii="Times New Roman" w:hAnsi="Times New Roman"/>
              </w:rPr>
              <w:t>2</w:t>
            </w:r>
            <w:r w:rsidRPr="00222DA6">
              <w:rPr>
                <w:rFonts w:ascii="Times New Roman" w:hAnsi="Times New Roman"/>
                <w:vertAlign w:val="superscript"/>
              </w:rPr>
              <w:t>th</w:t>
            </w:r>
            <w:r w:rsidRPr="00222DA6">
              <w:rPr>
                <w:rFonts w:ascii="Times New Roman" w:hAnsi="Times New Roman"/>
              </w:rPr>
              <w:t xml:space="preserve"> Month from start date of work</w:t>
            </w:r>
          </w:p>
        </w:tc>
        <w:tc>
          <w:tcPr>
            <w:tcW w:w="380" w:type="pct"/>
            <w:tcBorders>
              <w:top w:val="single" w:sz="4" w:space="0" w:color="000000"/>
              <w:left w:val="single" w:sz="4" w:space="0" w:color="000000"/>
              <w:bottom w:val="single" w:sz="4" w:space="0" w:color="000000"/>
              <w:right w:val="single" w:sz="4" w:space="0" w:color="000000"/>
            </w:tcBorders>
          </w:tcPr>
          <w:p w14:paraId="56917ACB" w14:textId="77777777" w:rsidR="001C1406" w:rsidRPr="00222DA6" w:rsidRDefault="001C1406" w:rsidP="00222DA6">
            <w:pPr>
              <w:shd w:val="clear" w:color="auto" w:fill="FFFFFF" w:themeFill="background1"/>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p>
          <w:p w14:paraId="4B58A7AE" w14:textId="77777777" w:rsidR="001C1406" w:rsidRPr="00222DA6" w:rsidRDefault="001C1406" w:rsidP="00222DA6">
            <w:pPr>
              <w:shd w:val="clear" w:color="auto" w:fill="FFFFFF" w:themeFill="background1"/>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p>
          <w:p w14:paraId="76AE20B7" w14:textId="77777777" w:rsidR="001C1406" w:rsidRPr="00222DA6" w:rsidRDefault="001C1406" w:rsidP="00222DA6">
            <w:pPr>
              <w:shd w:val="clear" w:color="auto" w:fill="FFFFFF" w:themeFill="background1"/>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p>
          <w:p w14:paraId="15356753" w14:textId="77777777" w:rsidR="001C1406" w:rsidRPr="00222DA6" w:rsidRDefault="001C1406" w:rsidP="00222DA6">
            <w:pPr>
              <w:shd w:val="clear" w:color="auto" w:fill="FFFFFF" w:themeFill="background1"/>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p>
          <w:p w14:paraId="677A9A1D" w14:textId="77777777" w:rsidR="00E54BEA" w:rsidRPr="00222DA6" w:rsidRDefault="00E54BEA" w:rsidP="00222DA6">
            <w:pPr>
              <w:shd w:val="clear" w:color="auto" w:fill="FFFFFF" w:themeFill="background1"/>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p>
          <w:p w14:paraId="1C6B9CE9" w14:textId="77777777" w:rsidR="001C1406" w:rsidRPr="00222DA6" w:rsidRDefault="001C1406" w:rsidP="00222DA6">
            <w:pPr>
              <w:shd w:val="clear" w:color="auto" w:fill="FFFFFF" w:themeFill="background1"/>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p>
          <w:p w14:paraId="205CB81A" w14:textId="3CC99526" w:rsidR="00CF74B3" w:rsidRPr="00222DA6" w:rsidRDefault="00CF74B3" w:rsidP="00222DA6">
            <w:pPr>
              <w:shd w:val="clear" w:color="auto" w:fill="FFFFFF" w:themeFill="background1"/>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r w:rsidRPr="00222DA6">
              <w:rPr>
                <w:rFonts w:ascii="Times New Roman" w:hAnsi="Times New Roman"/>
                <w:b/>
                <w:bCs/>
              </w:rPr>
              <w:t>25%</w:t>
            </w:r>
          </w:p>
          <w:p w14:paraId="200F8FA5" w14:textId="77777777" w:rsidR="00CF74B3" w:rsidRPr="00222DA6" w:rsidRDefault="00CF74B3" w:rsidP="00222DA6">
            <w:pPr>
              <w:shd w:val="clear" w:color="auto" w:fill="FFFFFF" w:themeFill="background1"/>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10066A63" w14:textId="77777777" w:rsidR="00CF74B3" w:rsidRPr="00222DA6" w:rsidRDefault="00CF74B3" w:rsidP="00222DA6">
            <w:pPr>
              <w:shd w:val="clear" w:color="auto" w:fill="FFFFFF" w:themeFill="background1"/>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612C0957" w14:textId="77777777" w:rsidR="00CF74B3" w:rsidRPr="00222DA6" w:rsidRDefault="00CF74B3" w:rsidP="00222DA6">
            <w:pPr>
              <w:shd w:val="clear" w:color="auto" w:fill="FFFFFF" w:themeFill="background1"/>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716F4357" w14:textId="77777777" w:rsidR="00CF74B3" w:rsidRPr="00222DA6" w:rsidRDefault="00CF74B3" w:rsidP="00222DA6">
            <w:pPr>
              <w:shd w:val="clear" w:color="auto" w:fill="FFFFFF" w:themeFill="background1"/>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372D0E63" w14:textId="77777777" w:rsidR="001C1406" w:rsidRPr="00222DA6" w:rsidRDefault="001C1406" w:rsidP="00222DA6">
            <w:pPr>
              <w:shd w:val="clear" w:color="auto" w:fill="FFFFFF" w:themeFill="background1"/>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266EA122" w14:textId="676F62C5" w:rsidR="00CF74B3" w:rsidRPr="00222DA6" w:rsidRDefault="00CF74B3" w:rsidP="00222DA6">
            <w:pPr>
              <w:shd w:val="clear" w:color="auto" w:fill="FFFFFF" w:themeFill="background1"/>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r w:rsidRPr="00222DA6">
              <w:rPr>
                <w:rFonts w:ascii="Times New Roman" w:hAnsi="Times New Roman"/>
                <w:b/>
                <w:bCs/>
              </w:rPr>
              <w:t>25%</w:t>
            </w:r>
          </w:p>
          <w:p w14:paraId="3A5C6B7E" w14:textId="77777777" w:rsidR="00CF74B3" w:rsidRPr="00222DA6" w:rsidRDefault="00CF74B3" w:rsidP="00222DA6">
            <w:pPr>
              <w:shd w:val="clear" w:color="auto" w:fill="FFFFFF" w:themeFill="background1"/>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15E1F8EB" w14:textId="77777777" w:rsidR="001C1406" w:rsidRPr="00222DA6" w:rsidRDefault="001C1406" w:rsidP="00222DA6">
            <w:pPr>
              <w:shd w:val="clear" w:color="auto" w:fill="FFFFFF" w:themeFill="background1"/>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35BE069F" w14:textId="568DB83E" w:rsidR="00CF74B3" w:rsidRPr="00222DA6" w:rsidRDefault="00CF74B3" w:rsidP="00222DA6">
            <w:pPr>
              <w:shd w:val="clear" w:color="auto" w:fill="FFFFFF" w:themeFill="background1"/>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r w:rsidRPr="00222DA6">
              <w:rPr>
                <w:rFonts w:ascii="Times New Roman" w:hAnsi="Times New Roman"/>
                <w:b/>
                <w:bCs/>
              </w:rPr>
              <w:lastRenderedPageBreak/>
              <w:t>25%</w:t>
            </w:r>
          </w:p>
          <w:p w14:paraId="5610D408" w14:textId="77777777" w:rsidR="00CF74B3" w:rsidRPr="00222DA6" w:rsidRDefault="00CF74B3" w:rsidP="00222DA6">
            <w:pPr>
              <w:shd w:val="clear" w:color="auto" w:fill="FFFFFF" w:themeFill="background1"/>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5EA321AD" w14:textId="77777777" w:rsidR="00CF74B3" w:rsidRPr="00222DA6" w:rsidRDefault="00CF74B3" w:rsidP="00222DA6">
            <w:pPr>
              <w:shd w:val="clear" w:color="auto" w:fill="FFFFFF" w:themeFill="background1"/>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334FE3D5" w14:textId="77777777" w:rsidR="00CF74B3" w:rsidRPr="00222DA6" w:rsidRDefault="00CF74B3" w:rsidP="00222DA6">
            <w:pPr>
              <w:shd w:val="clear" w:color="auto" w:fill="FFFFFF" w:themeFill="background1"/>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255053ED" w14:textId="77777777" w:rsidR="001C1406" w:rsidRPr="00222DA6" w:rsidRDefault="001C1406" w:rsidP="00222DA6">
            <w:pPr>
              <w:shd w:val="clear" w:color="auto" w:fill="FFFFFF" w:themeFill="background1"/>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p>
          <w:p w14:paraId="05B7CAB0" w14:textId="19171369" w:rsidR="00CF74B3" w:rsidRPr="00222DA6" w:rsidRDefault="00CF74B3" w:rsidP="00222DA6">
            <w:pPr>
              <w:shd w:val="clear" w:color="auto" w:fill="FFFFFF" w:themeFill="background1"/>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r w:rsidRPr="00222DA6">
              <w:rPr>
                <w:rFonts w:ascii="Times New Roman" w:hAnsi="Times New Roman"/>
                <w:b/>
                <w:bCs/>
              </w:rPr>
              <w:t>20%</w:t>
            </w:r>
          </w:p>
          <w:p w14:paraId="76E77DCD" w14:textId="77777777" w:rsidR="00CF74B3" w:rsidRPr="00222DA6" w:rsidRDefault="00CF74B3" w:rsidP="00222DA6">
            <w:pPr>
              <w:shd w:val="clear" w:color="auto" w:fill="FFFFFF" w:themeFill="background1"/>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rPr>
            </w:pPr>
          </w:p>
          <w:p w14:paraId="29D226B2" w14:textId="77777777" w:rsidR="00CF74B3" w:rsidRPr="00222DA6" w:rsidRDefault="00CF74B3" w:rsidP="00222DA6">
            <w:pPr>
              <w:shd w:val="clear" w:color="auto" w:fill="FFFFFF" w:themeFill="background1"/>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rPr>
            </w:pPr>
          </w:p>
          <w:p w14:paraId="7E235300" w14:textId="77777777" w:rsidR="00CF74B3" w:rsidRPr="00222DA6" w:rsidRDefault="00CF74B3" w:rsidP="00222DA6">
            <w:pPr>
              <w:shd w:val="clear" w:color="auto" w:fill="FFFFFF" w:themeFill="background1"/>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rPr>
            </w:pPr>
          </w:p>
          <w:p w14:paraId="2C342D20" w14:textId="77777777" w:rsidR="00CF74B3" w:rsidRPr="00222DA6" w:rsidRDefault="00CF74B3" w:rsidP="00222DA6">
            <w:pPr>
              <w:shd w:val="clear" w:color="auto" w:fill="FFFFFF" w:themeFill="background1"/>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rPr>
            </w:pPr>
          </w:p>
          <w:p w14:paraId="68B3DD7E" w14:textId="77777777" w:rsidR="00CF74B3" w:rsidRPr="00222DA6" w:rsidRDefault="00CF74B3" w:rsidP="00222DA6">
            <w:pPr>
              <w:shd w:val="clear" w:color="auto" w:fill="FFFFFF" w:themeFill="background1"/>
              <w:rPr>
                <w:rFonts w:ascii="Times New Roman" w:hAnsi="Times New Roman"/>
              </w:rPr>
            </w:pPr>
          </w:p>
        </w:tc>
        <w:tc>
          <w:tcPr>
            <w:tcW w:w="1977" w:type="pct"/>
            <w:tcBorders>
              <w:top w:val="single" w:sz="4" w:space="0" w:color="000000"/>
              <w:left w:val="single" w:sz="4" w:space="0" w:color="000000"/>
              <w:bottom w:val="single" w:sz="4" w:space="0" w:color="000000"/>
              <w:right w:val="single" w:sz="4" w:space="0" w:color="000000"/>
            </w:tcBorders>
          </w:tcPr>
          <w:p w14:paraId="574525CE" w14:textId="566BDE6F" w:rsidR="00CF74B3" w:rsidRPr="00222DA6" w:rsidRDefault="00CF74B3" w:rsidP="00222DA6">
            <w:pPr>
              <w:pStyle w:val="ListParagraph"/>
              <w:numPr>
                <w:ilvl w:val="1"/>
                <w:numId w:val="88"/>
              </w:numPr>
              <w:shd w:val="clear" w:color="auto" w:fill="FFFFFF" w:themeFill="background1"/>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spacing w:after="0"/>
              <w:ind w:left="317" w:right="125"/>
              <w:jc w:val="both"/>
              <w:rPr>
                <w:rFonts w:ascii="Times New Roman" w:hAnsi="Times New Roman"/>
              </w:rPr>
            </w:pPr>
            <w:r w:rsidRPr="00222DA6">
              <w:rPr>
                <w:rFonts w:ascii="Times New Roman" w:hAnsi="Times New Roman"/>
              </w:rPr>
              <w:lastRenderedPageBreak/>
              <w:t>The materials/ equipment/ conforms to the specifications for works.</w:t>
            </w:r>
          </w:p>
          <w:p w14:paraId="12C8336B" w14:textId="260471D9" w:rsidR="00CF74B3" w:rsidRPr="00222DA6" w:rsidRDefault="00CF74B3" w:rsidP="00222DA6">
            <w:pPr>
              <w:pStyle w:val="ListParagraph"/>
              <w:numPr>
                <w:ilvl w:val="1"/>
                <w:numId w:val="88"/>
              </w:numPr>
              <w:shd w:val="clear" w:color="auto" w:fill="FFFFFF" w:themeFill="background1"/>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spacing w:after="0"/>
              <w:ind w:left="317" w:right="125"/>
              <w:jc w:val="both"/>
              <w:rPr>
                <w:rFonts w:ascii="Times New Roman" w:hAnsi="Times New Roman"/>
              </w:rPr>
            </w:pPr>
            <w:r w:rsidRPr="00222DA6">
              <w:rPr>
                <w:rFonts w:ascii="Times New Roman" w:hAnsi="Times New Roman"/>
              </w:rPr>
              <w:t>Such materials/ equipment</w:t>
            </w:r>
            <w:r w:rsidR="005E4448" w:rsidRPr="00222DA6">
              <w:rPr>
                <w:rFonts w:ascii="Times New Roman" w:hAnsi="Times New Roman"/>
              </w:rPr>
              <w:t xml:space="preserve"> </w:t>
            </w:r>
            <w:r w:rsidRPr="00222DA6">
              <w:rPr>
                <w:rFonts w:ascii="Times New Roman" w:hAnsi="Times New Roman"/>
              </w:rPr>
              <w:t>has been delivered to the site of work and are properly stored and protected against damage or deterioration to the satisfaction of the Employer. The Contractor shall store the bulk material in measurable stacks.</w:t>
            </w:r>
          </w:p>
          <w:p w14:paraId="256952B6" w14:textId="20E7F790" w:rsidR="00CF74B3" w:rsidRPr="00222DA6" w:rsidRDefault="00CF74B3" w:rsidP="00222DA6">
            <w:pPr>
              <w:pStyle w:val="ListParagraph"/>
              <w:numPr>
                <w:ilvl w:val="1"/>
                <w:numId w:val="88"/>
              </w:numPr>
              <w:shd w:val="clear" w:color="auto" w:fill="FFFFFF" w:themeFill="background1"/>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spacing w:after="0"/>
              <w:ind w:left="317" w:right="125"/>
              <w:jc w:val="both"/>
              <w:rPr>
                <w:rFonts w:ascii="Times New Roman" w:hAnsi="Times New Roman"/>
              </w:rPr>
            </w:pPr>
            <w:r w:rsidRPr="00222DA6">
              <w:rPr>
                <w:rFonts w:ascii="Times New Roman" w:hAnsi="Times New Roman"/>
              </w:rPr>
              <w:t>The Contractor’s records of the requirements. orders, receipt and use of materials/ equipment</w:t>
            </w:r>
            <w:r w:rsidR="005E4448" w:rsidRPr="00222DA6">
              <w:rPr>
                <w:rFonts w:ascii="Times New Roman" w:hAnsi="Times New Roman"/>
              </w:rPr>
              <w:t xml:space="preserve"> </w:t>
            </w:r>
            <w:r w:rsidRPr="00222DA6">
              <w:rPr>
                <w:rFonts w:ascii="Times New Roman" w:hAnsi="Times New Roman"/>
              </w:rPr>
              <w:t>are kept in a form approved by the Employer and such records shall be available for inspection by the Employer or his authorized representative.</w:t>
            </w:r>
          </w:p>
          <w:p w14:paraId="5496C47E" w14:textId="706DB0FB" w:rsidR="00CF74B3" w:rsidRPr="00222DA6" w:rsidRDefault="00CF74B3" w:rsidP="00222DA6">
            <w:pPr>
              <w:pStyle w:val="ListParagraph"/>
              <w:numPr>
                <w:ilvl w:val="1"/>
                <w:numId w:val="88"/>
              </w:numPr>
              <w:shd w:val="clear" w:color="auto" w:fill="FFFFFF" w:themeFill="background1"/>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spacing w:after="0"/>
              <w:ind w:left="317" w:right="125"/>
              <w:jc w:val="both"/>
              <w:rPr>
                <w:rFonts w:ascii="Times New Roman" w:hAnsi="Times New Roman"/>
              </w:rPr>
            </w:pPr>
            <w:r w:rsidRPr="00222DA6">
              <w:rPr>
                <w:rFonts w:ascii="Times New Roman" w:hAnsi="Times New Roman"/>
              </w:rPr>
              <w:t>The Contractor has submitted with his statement the estimated value of the materials/ equipment /plant on site together with such documents as may be required by the Employer for the purpose of valuation of the materials/ equipment</w:t>
            </w:r>
            <w:r w:rsidR="005E4448" w:rsidRPr="00222DA6">
              <w:rPr>
                <w:rFonts w:ascii="Times New Roman" w:hAnsi="Times New Roman"/>
              </w:rPr>
              <w:t xml:space="preserve"> </w:t>
            </w:r>
            <w:r w:rsidRPr="00222DA6">
              <w:rPr>
                <w:rFonts w:ascii="Times New Roman" w:hAnsi="Times New Roman"/>
              </w:rPr>
              <w:t>and providing evidence of ownership and payments thereof.</w:t>
            </w:r>
          </w:p>
          <w:p w14:paraId="36FCEE57" w14:textId="0D218BA7" w:rsidR="00CF74B3" w:rsidRPr="00222DA6" w:rsidRDefault="00CF63A8" w:rsidP="00222DA6">
            <w:pPr>
              <w:pStyle w:val="ListParagraph"/>
              <w:numPr>
                <w:ilvl w:val="1"/>
                <w:numId w:val="88"/>
              </w:numPr>
              <w:shd w:val="clear" w:color="auto" w:fill="FFFFFF" w:themeFill="background1"/>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spacing w:after="0"/>
              <w:ind w:left="317" w:right="125"/>
              <w:jc w:val="both"/>
              <w:rPr>
                <w:rFonts w:ascii="Times New Roman" w:hAnsi="Times New Roman"/>
              </w:rPr>
            </w:pPr>
            <w:r w:rsidRPr="00222DA6">
              <w:rPr>
                <w:rFonts w:ascii="Times New Roman" w:hAnsi="Times New Roman"/>
              </w:rPr>
              <w:lastRenderedPageBreak/>
              <w:t xml:space="preserve">   </w:t>
            </w:r>
            <w:r w:rsidR="00CF74B3" w:rsidRPr="00222DA6">
              <w:rPr>
                <w:rFonts w:ascii="Times New Roman" w:hAnsi="Times New Roman"/>
              </w:rPr>
              <w:t>Ownership of such materials/ equipment</w:t>
            </w:r>
            <w:r w:rsidR="005E4448" w:rsidRPr="00222DA6">
              <w:rPr>
                <w:rFonts w:ascii="Times New Roman" w:hAnsi="Times New Roman"/>
              </w:rPr>
              <w:t xml:space="preserve"> </w:t>
            </w:r>
            <w:r w:rsidR="00CF74B3" w:rsidRPr="00222DA6">
              <w:rPr>
                <w:rFonts w:ascii="Times New Roman" w:hAnsi="Times New Roman"/>
              </w:rPr>
              <w:t>shall vest in the Employer for which the Contractor has submitted an indemnity bond in an acceptable format; and</w:t>
            </w:r>
          </w:p>
          <w:p w14:paraId="20504DE8" w14:textId="7B6CD305" w:rsidR="00CF74B3" w:rsidRPr="00222DA6" w:rsidRDefault="00CF63A8" w:rsidP="00222DA6">
            <w:pPr>
              <w:pStyle w:val="ListParagraph"/>
              <w:numPr>
                <w:ilvl w:val="1"/>
                <w:numId w:val="88"/>
              </w:numPr>
              <w:shd w:val="clear" w:color="auto" w:fill="FFFFFF" w:themeFill="background1"/>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spacing w:after="0"/>
              <w:ind w:left="317" w:right="125"/>
              <w:jc w:val="both"/>
              <w:rPr>
                <w:rFonts w:ascii="Times New Roman" w:hAnsi="Times New Roman"/>
              </w:rPr>
            </w:pPr>
            <w:r w:rsidRPr="00222DA6">
              <w:rPr>
                <w:rFonts w:ascii="Times New Roman" w:hAnsi="Times New Roman"/>
              </w:rPr>
              <w:t xml:space="preserve">   </w:t>
            </w:r>
            <w:r w:rsidR="00CF74B3" w:rsidRPr="00222DA6">
              <w:rPr>
                <w:rFonts w:ascii="Times New Roman" w:hAnsi="Times New Roman"/>
              </w:rPr>
              <w:t>The quantity of materials/ equipment is not excessive and shall be used within a reasonable time period as determined by the Employer.</w:t>
            </w:r>
          </w:p>
          <w:p w14:paraId="43C99001" w14:textId="77777777" w:rsidR="00CF74B3" w:rsidRPr="00222DA6" w:rsidRDefault="00CF74B3" w:rsidP="00222DA6">
            <w:pPr>
              <w:pStyle w:val="ListParagraph"/>
              <w:shd w:val="clear" w:color="auto" w:fill="FFFFFF" w:themeFill="background1"/>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ind w:left="317" w:right="125"/>
              <w:jc w:val="both"/>
              <w:rPr>
                <w:rFonts w:ascii="Times New Roman" w:hAnsi="Times New Roman"/>
              </w:rPr>
            </w:pPr>
          </w:p>
          <w:p w14:paraId="26A63E39" w14:textId="77777777" w:rsidR="00CF74B3" w:rsidRPr="00222DA6" w:rsidRDefault="00CF74B3" w:rsidP="00222DA6">
            <w:pPr>
              <w:pStyle w:val="ListParagraph"/>
              <w:shd w:val="clear" w:color="auto" w:fill="FFFFFF" w:themeFill="background1"/>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ind w:left="317" w:right="125"/>
              <w:jc w:val="both"/>
              <w:rPr>
                <w:rFonts w:ascii="Times New Roman" w:hAnsi="Times New Roman"/>
              </w:rPr>
            </w:pPr>
            <w:r w:rsidRPr="00222DA6">
              <w:rPr>
                <w:rFonts w:ascii="Times New Roman" w:hAnsi="Times New Roman"/>
              </w:rPr>
              <w:t xml:space="preserve"> </w:t>
            </w:r>
          </w:p>
        </w:tc>
      </w:tr>
    </w:tbl>
    <w:p w14:paraId="7068A3F1" w14:textId="77777777" w:rsidR="00CF74B3" w:rsidRPr="00222DA6" w:rsidRDefault="00CF74B3" w:rsidP="00222DA6">
      <w:pPr>
        <w:shd w:val="clear" w:color="auto" w:fill="FFFFFF" w:themeFill="background1"/>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ind w:left="1194" w:right="125"/>
        <w:jc w:val="both"/>
        <w:rPr>
          <w:rFonts w:ascii="Times New Roman" w:hAnsi="Times New Roman"/>
          <w:b/>
          <w:bCs/>
          <w:sz w:val="24"/>
          <w:szCs w:val="24"/>
        </w:rPr>
      </w:pPr>
    </w:p>
    <w:p w14:paraId="79663BF3" w14:textId="76EDF5BB" w:rsidR="00CF74B3" w:rsidRPr="00222DA6" w:rsidRDefault="00CF74B3" w:rsidP="00222DA6">
      <w:pPr>
        <w:shd w:val="clear" w:color="auto" w:fill="FFFFFF" w:themeFill="background1"/>
        <w:ind w:right="-664"/>
        <w:jc w:val="both"/>
        <w:rPr>
          <w:rFonts w:ascii="Times New Roman" w:hAnsi="Times New Roman"/>
        </w:rPr>
      </w:pPr>
      <w:r w:rsidRPr="00222DA6">
        <w:rPr>
          <w:rFonts w:ascii="Times New Roman" w:hAnsi="Times New Roman"/>
        </w:rPr>
        <w:t xml:space="preserve">Upon submission of RA Bill, duly certified by PDMC &amp; ULB / </w:t>
      </w:r>
      <w:r w:rsidR="00BB2398" w:rsidRPr="00222DA6">
        <w:rPr>
          <w:rFonts w:ascii="Times New Roman" w:hAnsi="Times New Roman"/>
        </w:rPr>
        <w:t>SMD,</w:t>
      </w:r>
      <w:r w:rsidR="00843950" w:rsidRPr="00222DA6">
        <w:rPr>
          <w:rFonts w:ascii="Times New Roman" w:hAnsi="Times New Roman"/>
        </w:rPr>
        <w:t xml:space="preserve"> </w:t>
      </w:r>
      <w:r w:rsidR="00BB2398" w:rsidRPr="00222DA6">
        <w:rPr>
          <w:rFonts w:ascii="Times New Roman" w:hAnsi="Times New Roman"/>
        </w:rPr>
        <w:t>SBM(U)</w:t>
      </w:r>
      <w:r w:rsidRPr="00222DA6">
        <w:rPr>
          <w:rFonts w:ascii="Times New Roman" w:hAnsi="Times New Roman"/>
        </w:rPr>
        <w:t xml:space="preserve"> representatives with necessary test certificates &amp; documents, amount will be paid to the contractor after statutory deductions and other applicable deduction.</w:t>
      </w:r>
    </w:p>
    <w:p w14:paraId="1FB3ABAD" w14:textId="77777777" w:rsidR="00CF74B3" w:rsidRPr="00222DA6" w:rsidRDefault="00CF74B3" w:rsidP="00222DA6">
      <w:pPr>
        <w:shd w:val="clear" w:color="auto" w:fill="FFFFFF" w:themeFill="background1"/>
        <w:ind w:right="-664"/>
        <w:jc w:val="both"/>
        <w:rPr>
          <w:rFonts w:ascii="Times New Roman" w:hAnsi="Times New Roman"/>
        </w:rPr>
      </w:pPr>
      <w:r w:rsidRPr="00222DA6">
        <w:rPr>
          <w:rFonts w:ascii="Times New Roman" w:hAnsi="Times New Roman"/>
          <w:b/>
        </w:rPr>
        <w:t xml:space="preserve">Note: </w:t>
      </w:r>
      <w:r w:rsidRPr="00222DA6">
        <w:rPr>
          <w:rFonts w:ascii="Times New Roman" w:hAnsi="Times New Roman"/>
        </w:rPr>
        <w:t>If there is any dispute in the targets/benchmarks achieved, the decision of the employer shall be binding &amp; final. If there is failure on the part of the contractor for not achieving the condition, action will be taken as per the tender clauses and the contractor will be terminated and assets built under this contract will be maintained at the risk and cost of Contractor.</w:t>
      </w:r>
    </w:p>
    <w:p w14:paraId="55E91A04" w14:textId="77777777" w:rsidR="00CF74B3" w:rsidRPr="00222DA6" w:rsidRDefault="00CF74B3" w:rsidP="00222DA6">
      <w:pPr>
        <w:shd w:val="clear" w:color="auto" w:fill="FFFFFF" w:themeFill="background1"/>
        <w:ind w:right="-664"/>
        <w:jc w:val="both"/>
        <w:rPr>
          <w:rFonts w:ascii="Times New Roman" w:hAnsi="Times New Roman"/>
          <w:b/>
        </w:rPr>
      </w:pPr>
      <w:r w:rsidRPr="00222DA6">
        <w:rPr>
          <w:rFonts w:ascii="Times New Roman" w:hAnsi="Times New Roman"/>
          <w:b/>
        </w:rPr>
        <w:t>Payment terms for O&amp;M Period: (SCC Clause: 31)</w:t>
      </w:r>
    </w:p>
    <w:p w14:paraId="62BF8356" w14:textId="77777777" w:rsidR="00CF74B3" w:rsidRPr="00222DA6" w:rsidRDefault="00CF74B3" w:rsidP="00222DA6">
      <w:pPr>
        <w:shd w:val="clear" w:color="auto" w:fill="FFFFFF" w:themeFill="background1"/>
        <w:ind w:right="-664"/>
        <w:contextualSpacing/>
        <w:rPr>
          <w:rFonts w:ascii="Times New Roman" w:hAnsi="Times New Roman"/>
          <w:b/>
        </w:rPr>
      </w:pPr>
      <w:r w:rsidRPr="00222DA6">
        <w:rPr>
          <w:rFonts w:ascii="Times New Roman" w:hAnsi="Times New Roman"/>
          <w:b/>
        </w:rPr>
        <w:t>The Contractor shall carry out O&amp;M for 5 years for the following components.</w:t>
      </w:r>
    </w:p>
    <w:p w14:paraId="34346987" w14:textId="77777777" w:rsidR="00B90567" w:rsidRPr="00222DA6" w:rsidRDefault="00B90567" w:rsidP="00222DA6">
      <w:pPr>
        <w:shd w:val="clear" w:color="auto" w:fill="FFFFFF" w:themeFill="background1"/>
        <w:ind w:right="-664"/>
        <w:rPr>
          <w:rFonts w:ascii="Times New Roman" w:hAnsi="Times New Roman"/>
          <w:b/>
        </w:rPr>
      </w:pPr>
    </w:p>
    <w:p w14:paraId="6FF98AE0" w14:textId="5464D15C" w:rsidR="00CF74B3" w:rsidRPr="00222DA6" w:rsidRDefault="00CF74B3" w:rsidP="00222DA6">
      <w:pPr>
        <w:shd w:val="clear" w:color="auto" w:fill="FFFFFF" w:themeFill="background1"/>
        <w:ind w:right="-664"/>
        <w:rPr>
          <w:rFonts w:ascii="Times New Roman" w:hAnsi="Times New Roman"/>
          <w:b/>
          <w:bCs/>
        </w:rPr>
      </w:pPr>
      <w:r w:rsidRPr="00222DA6">
        <w:rPr>
          <w:rFonts w:ascii="Times New Roman" w:hAnsi="Times New Roman"/>
          <w:b/>
        </w:rPr>
        <w:t>PART-</w:t>
      </w:r>
      <w:r w:rsidR="005E4448" w:rsidRPr="00222DA6">
        <w:rPr>
          <w:rFonts w:ascii="Times New Roman" w:hAnsi="Times New Roman"/>
          <w:b/>
        </w:rPr>
        <w:t>B</w:t>
      </w:r>
      <w:r w:rsidRPr="00222DA6">
        <w:rPr>
          <w:rFonts w:ascii="Times New Roman" w:hAnsi="Times New Roman"/>
          <w:b/>
        </w:rPr>
        <w:t xml:space="preserve">: Operation &amp; Maintenance works for </w:t>
      </w:r>
      <w:r w:rsidRPr="00222DA6">
        <w:rPr>
          <w:rFonts w:ascii="Times New Roman" w:hAnsi="Times New Roman"/>
          <w:b/>
          <w:bCs/>
        </w:rPr>
        <w:t xml:space="preserve">5 years (excluding energy charges) </w:t>
      </w:r>
    </w:p>
    <w:p w14:paraId="65EB709E" w14:textId="25275D67" w:rsidR="00E91ED4" w:rsidRPr="00222DA6" w:rsidRDefault="00E91ED4" w:rsidP="00222DA6">
      <w:pPr>
        <w:shd w:val="clear" w:color="auto" w:fill="FFFFFF" w:themeFill="background1"/>
        <w:ind w:right="-664"/>
        <w:jc w:val="both"/>
        <w:rPr>
          <w:rFonts w:ascii="Cambria" w:hAnsi="Cambria"/>
          <w:b/>
          <w:sz w:val="24"/>
          <w:lang w:val="en-IN"/>
        </w:rPr>
      </w:pPr>
      <w:r w:rsidRPr="00222DA6">
        <w:rPr>
          <w:rFonts w:ascii="Cambria" w:hAnsi="Cambria"/>
          <w:b/>
          <w:sz w:val="24"/>
          <w:lang w:val="en-IN"/>
        </w:rPr>
        <w:t xml:space="preserve">Operation &amp; Maintenance of </w:t>
      </w:r>
      <w:r w:rsidR="00C93A3C" w:rsidRPr="00222DA6">
        <w:rPr>
          <w:rFonts w:ascii="Cambria" w:hAnsi="Cambria"/>
          <w:b/>
          <w:sz w:val="24"/>
          <w:lang w:val="en-IN"/>
        </w:rPr>
        <w:t>Interception and diversion(I&amp;Ds)</w:t>
      </w:r>
      <w:r w:rsidRPr="00222DA6">
        <w:rPr>
          <w:rFonts w:ascii="Cambria" w:hAnsi="Cambria"/>
          <w:b/>
          <w:sz w:val="24"/>
          <w:lang w:val="en-IN"/>
        </w:rPr>
        <w:t xml:space="preserve"> </w:t>
      </w:r>
      <w:r w:rsidR="00C93A3C" w:rsidRPr="00222DA6">
        <w:rPr>
          <w:rFonts w:ascii="Cambria" w:hAnsi="Cambria"/>
          <w:b/>
          <w:sz w:val="24"/>
          <w:lang w:val="en-IN"/>
        </w:rPr>
        <w:t xml:space="preserve">&amp; others </w:t>
      </w:r>
      <w:r w:rsidRPr="00222DA6">
        <w:rPr>
          <w:rFonts w:ascii="Cambria" w:hAnsi="Cambria"/>
          <w:b/>
          <w:sz w:val="24"/>
          <w:lang w:val="en-IN"/>
        </w:rPr>
        <w:t xml:space="preserve">and all other supporting facilities/ Infrastructure works built up under the package contract excluding power charges, but including manpower cost, all repair cost, establishment cost, consumables and sludge disposal cost (including </w:t>
      </w:r>
      <w:r w:rsidR="000A0C29" w:rsidRPr="00222DA6">
        <w:rPr>
          <w:rFonts w:ascii="Cambria" w:hAnsi="Cambria"/>
          <w:b/>
          <w:sz w:val="24"/>
          <w:lang w:val="en-IN"/>
        </w:rPr>
        <w:t>2</w:t>
      </w:r>
      <w:r w:rsidRPr="00222DA6">
        <w:rPr>
          <w:rFonts w:ascii="Cambria" w:hAnsi="Cambria"/>
          <w:b/>
          <w:sz w:val="24"/>
          <w:lang w:val="en-IN"/>
        </w:rPr>
        <w:t xml:space="preserve">-year defect liability period covering manpower) </w:t>
      </w:r>
    </w:p>
    <w:p w14:paraId="56BB762E" w14:textId="009860B1" w:rsidR="00373F6A" w:rsidRPr="00222DA6" w:rsidRDefault="00584560" w:rsidP="00222DA6">
      <w:pPr>
        <w:shd w:val="clear" w:color="auto" w:fill="FFFFFF" w:themeFill="background1"/>
        <w:ind w:right="-664"/>
        <w:jc w:val="both"/>
        <w:rPr>
          <w:rFonts w:ascii="Times New Roman" w:eastAsia="Times New Roman" w:hAnsi="Times New Roman"/>
          <w:lang w:eastAsia="en-IN"/>
        </w:rPr>
      </w:pPr>
      <w:r w:rsidRPr="00222DA6">
        <w:rPr>
          <w:rFonts w:ascii="Cambria" w:hAnsi="Cambria"/>
          <w:b/>
          <w:sz w:val="24"/>
          <w:lang w:val="en-IN"/>
        </w:rPr>
        <w:t>Interception and diversion(I&amp;Ds) &amp; others</w:t>
      </w:r>
      <w:r w:rsidR="00E91ED4" w:rsidRPr="00222DA6">
        <w:rPr>
          <w:rFonts w:ascii="Cambria" w:hAnsi="Cambria"/>
          <w:b/>
          <w:sz w:val="24"/>
          <w:lang w:val="en-IN"/>
        </w:rPr>
        <w:t xml:space="preserve"> maintenance for 5 years (Including </w:t>
      </w:r>
      <w:r w:rsidR="000A0C29" w:rsidRPr="00222DA6">
        <w:rPr>
          <w:rFonts w:ascii="Cambria" w:hAnsi="Cambria"/>
          <w:b/>
          <w:sz w:val="24"/>
          <w:lang w:val="en-IN"/>
        </w:rPr>
        <w:t>two</w:t>
      </w:r>
      <w:r w:rsidR="00E91ED4" w:rsidRPr="00222DA6">
        <w:rPr>
          <w:rFonts w:ascii="Cambria" w:hAnsi="Cambria"/>
          <w:b/>
          <w:sz w:val="24"/>
          <w:lang w:val="en-IN"/>
        </w:rPr>
        <w:t xml:space="preserve">-year DLP) </w:t>
      </w:r>
    </w:p>
    <w:p w14:paraId="53519A7A" w14:textId="154D4E45" w:rsidR="00CF74B3" w:rsidRPr="00222DA6" w:rsidRDefault="00CF74B3" w:rsidP="00222DA6">
      <w:pPr>
        <w:shd w:val="clear" w:color="auto" w:fill="FFFFFF" w:themeFill="background1"/>
        <w:ind w:right="-664"/>
        <w:jc w:val="both"/>
        <w:rPr>
          <w:rFonts w:ascii="Cambria" w:eastAsia="Times New Roman" w:hAnsi="Cambria"/>
          <w:sz w:val="24"/>
          <w:szCs w:val="24"/>
          <w:lang w:eastAsia="en-IN"/>
        </w:rPr>
      </w:pPr>
      <w:r w:rsidRPr="00222DA6">
        <w:rPr>
          <w:rFonts w:ascii="Cambria" w:eastAsia="Times New Roman" w:hAnsi="Cambria"/>
          <w:sz w:val="24"/>
          <w:szCs w:val="24"/>
          <w:lang w:eastAsia="en-IN"/>
        </w:rPr>
        <w:t xml:space="preserve">Operation and maintenance of the proposed </w:t>
      </w:r>
      <w:r w:rsidR="001B22F1" w:rsidRPr="00222DA6">
        <w:rPr>
          <w:rFonts w:ascii="Cambria" w:eastAsia="Times New Roman" w:hAnsi="Cambria"/>
          <w:sz w:val="24"/>
          <w:szCs w:val="24"/>
          <w:lang w:eastAsia="en-IN"/>
        </w:rPr>
        <w:t xml:space="preserve">Interception and diversion(I&amp;Ds) </w:t>
      </w:r>
      <w:r w:rsidR="00E91ED4" w:rsidRPr="00222DA6">
        <w:rPr>
          <w:rFonts w:ascii="Cambria" w:eastAsia="Times New Roman" w:hAnsi="Cambria"/>
          <w:sz w:val="24"/>
          <w:szCs w:val="24"/>
          <w:lang w:eastAsia="en-IN"/>
        </w:rPr>
        <w:t xml:space="preserve">at </w:t>
      </w:r>
      <w:r w:rsidR="00FD6A3F" w:rsidRPr="00222DA6">
        <w:rPr>
          <w:rFonts w:ascii="Cambria" w:eastAsia="Times New Roman" w:hAnsi="Cambria"/>
          <w:sz w:val="24"/>
          <w:szCs w:val="24"/>
          <w:lang w:eastAsia="en-IN"/>
        </w:rPr>
        <w:t xml:space="preserve">Kamalapura, Chittapur, Shahabad and Yadrami  ULBs of Kalaburgi District </w:t>
      </w:r>
      <w:r w:rsidRPr="00222DA6">
        <w:rPr>
          <w:rFonts w:ascii="Cambria" w:eastAsia="Times New Roman" w:hAnsi="Cambria"/>
          <w:sz w:val="24"/>
          <w:szCs w:val="24"/>
          <w:lang w:eastAsia="en-IN"/>
        </w:rPr>
        <w:t xml:space="preserve">which includes, providing technical staff, operators, and others who are required to run the system in a complete manner and providing all materials &amp; chemicals required, for the operation of </w:t>
      </w:r>
      <w:r w:rsidR="00D15877" w:rsidRPr="00222DA6">
        <w:rPr>
          <w:rFonts w:ascii="Cambria" w:eastAsia="Times New Roman" w:hAnsi="Cambria"/>
          <w:sz w:val="24"/>
          <w:szCs w:val="24"/>
          <w:lang w:eastAsia="en-IN"/>
        </w:rPr>
        <w:t xml:space="preserve">I&amp;D </w:t>
      </w:r>
      <w:r w:rsidRPr="00222DA6">
        <w:rPr>
          <w:rFonts w:ascii="Cambria" w:eastAsia="Times New Roman" w:hAnsi="Cambria"/>
          <w:sz w:val="24"/>
          <w:szCs w:val="24"/>
          <w:lang w:eastAsia="en-IN"/>
        </w:rPr>
        <w:t xml:space="preserve"> &amp; wet wells works 1. Regular maintenance </w:t>
      </w:r>
      <w:r w:rsidRPr="00222DA6">
        <w:rPr>
          <w:rFonts w:ascii="Cambria" w:eastAsia="Times New Roman" w:hAnsi="Cambria"/>
          <w:sz w:val="24"/>
          <w:szCs w:val="24"/>
          <w:lang w:eastAsia="en-IN"/>
        </w:rPr>
        <w:lastRenderedPageBreak/>
        <w:t xml:space="preserve">of all civil structures inside the </w:t>
      </w:r>
      <w:r w:rsidR="00D15877" w:rsidRPr="00222DA6">
        <w:rPr>
          <w:rFonts w:ascii="Cambria" w:eastAsia="Times New Roman" w:hAnsi="Cambria"/>
          <w:sz w:val="24"/>
          <w:szCs w:val="24"/>
          <w:lang w:eastAsia="en-IN"/>
        </w:rPr>
        <w:t>I&amp;D</w:t>
      </w:r>
      <w:r w:rsidRPr="00222DA6">
        <w:rPr>
          <w:rFonts w:ascii="Cambria" w:eastAsia="Times New Roman" w:hAnsi="Cambria"/>
          <w:sz w:val="24"/>
          <w:szCs w:val="24"/>
          <w:lang w:eastAsia="en-IN"/>
        </w:rPr>
        <w:t xml:space="preserve"> &amp; wet well premises. The maintenance consists of all kinds of repairs to damaged structures, cleaning and washing, and painting for civil structures once in two years 2. Operation and maintenance of </w:t>
      </w:r>
      <w:r w:rsidR="00D15877" w:rsidRPr="00222DA6">
        <w:rPr>
          <w:rFonts w:ascii="Cambria" w:eastAsia="Times New Roman" w:hAnsi="Cambria"/>
          <w:sz w:val="24"/>
          <w:szCs w:val="24"/>
          <w:lang w:eastAsia="en-IN"/>
        </w:rPr>
        <w:t>I&amp;D</w:t>
      </w:r>
      <w:r w:rsidRPr="00222DA6">
        <w:rPr>
          <w:rFonts w:ascii="Cambria" w:eastAsia="Times New Roman" w:hAnsi="Cambria"/>
          <w:sz w:val="24"/>
          <w:szCs w:val="24"/>
          <w:lang w:eastAsia="en-IN"/>
        </w:rPr>
        <w:t xml:space="preserve"> including dosing of required quantity of media, materials and other chemicals including replacement of any component as required as per standard of established norms from time to time. 3. Operation and maintenance of all kinds of pumping machinery, and other mechanical components including electrical maintenance covering all repairs/replacement of transformers / electrical cable/switchboards/replacement of burnt parts of machinery all the above repairs &amp; maintenance will be carried out as per the direction of the Engineer-in-charge for the satisfactory functioning of the </w:t>
      </w:r>
      <w:r w:rsidR="00D15877" w:rsidRPr="00222DA6">
        <w:rPr>
          <w:rFonts w:ascii="Cambria" w:eastAsia="Times New Roman" w:hAnsi="Cambria"/>
          <w:sz w:val="24"/>
          <w:szCs w:val="24"/>
          <w:lang w:eastAsia="en-IN"/>
        </w:rPr>
        <w:t>I&amp;D and wet wells</w:t>
      </w:r>
      <w:r w:rsidRPr="00222DA6">
        <w:rPr>
          <w:rFonts w:ascii="Cambria" w:eastAsia="Times New Roman" w:hAnsi="Cambria"/>
          <w:sz w:val="24"/>
          <w:szCs w:val="24"/>
          <w:lang w:eastAsia="en-IN"/>
        </w:rPr>
        <w:t>.</w:t>
      </w:r>
    </w:p>
    <w:p w14:paraId="2DDE7B30" w14:textId="23840797" w:rsidR="00A85F11" w:rsidRPr="00222DA6" w:rsidRDefault="00CF74B3" w:rsidP="00222DA6">
      <w:pPr>
        <w:shd w:val="clear" w:color="auto" w:fill="FFFFFF" w:themeFill="background1"/>
        <w:ind w:right="-664"/>
        <w:jc w:val="both"/>
        <w:rPr>
          <w:rFonts w:ascii="Cambria" w:eastAsia="Times New Roman" w:hAnsi="Cambria"/>
          <w:sz w:val="24"/>
          <w:szCs w:val="24"/>
          <w:lang w:eastAsia="en-IN"/>
        </w:rPr>
      </w:pPr>
      <w:r w:rsidRPr="00222DA6">
        <w:rPr>
          <w:rFonts w:ascii="Cambria" w:eastAsia="Times New Roman" w:hAnsi="Cambria"/>
          <w:sz w:val="24"/>
          <w:szCs w:val="24"/>
          <w:lang w:eastAsia="en-IN"/>
        </w:rPr>
        <w:t xml:space="preserve">Note: Helpers / Watchman / Technical staff made available round the clock for maintenance period at </w:t>
      </w:r>
      <w:r w:rsidR="00D15877" w:rsidRPr="00222DA6">
        <w:rPr>
          <w:rFonts w:ascii="Cambria" w:eastAsia="Times New Roman" w:hAnsi="Cambria"/>
          <w:sz w:val="24"/>
          <w:szCs w:val="24"/>
          <w:lang w:eastAsia="en-IN"/>
        </w:rPr>
        <w:t>I&amp;D and wet wells</w:t>
      </w:r>
      <w:r w:rsidRPr="00222DA6">
        <w:rPr>
          <w:rFonts w:ascii="Cambria" w:eastAsia="Times New Roman" w:hAnsi="Cambria"/>
          <w:sz w:val="24"/>
          <w:szCs w:val="24"/>
          <w:lang w:eastAsia="en-IN"/>
        </w:rPr>
        <w:t xml:space="preserve">. The contractor should maintain a Logbook on the working of pumping machinery at the Sewage Treatment Plant. </w:t>
      </w:r>
    </w:p>
    <w:p w14:paraId="72EF7970" w14:textId="1D899174" w:rsidR="00A85F11" w:rsidRPr="00222DA6" w:rsidRDefault="00185F8E" w:rsidP="00222DA6">
      <w:pPr>
        <w:shd w:val="clear" w:color="auto" w:fill="FFFFFF" w:themeFill="background1"/>
        <w:ind w:left="540"/>
        <w:jc w:val="both"/>
        <w:rPr>
          <w:rFonts w:ascii="Times New Roman" w:eastAsia="Times New Roman" w:hAnsi="Times New Roman"/>
          <w:lang w:eastAsia="en-IN"/>
        </w:rPr>
      </w:pPr>
      <w:r w:rsidRPr="00222DA6">
        <w:rPr>
          <w:rFonts w:ascii="Times New Roman" w:eastAsia="Times New Roman" w:hAnsi="Times New Roman"/>
          <w:lang w:eastAsia="en-IN"/>
        </w:rPr>
        <w:t xml:space="preserve">                                                                                                                             </w:t>
      </w:r>
    </w:p>
    <w:p w14:paraId="1270F10E" w14:textId="35164CB5" w:rsidR="00A85F11" w:rsidRPr="00222DA6" w:rsidRDefault="00185F8E" w:rsidP="00222DA6">
      <w:pPr>
        <w:shd w:val="clear" w:color="auto" w:fill="FFFFFF" w:themeFill="background1"/>
        <w:tabs>
          <w:tab w:val="left" w:pos="-1440"/>
          <w:tab w:val="left" w:pos="-72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ind w:left="142" w:hanging="142"/>
        <w:jc w:val="both"/>
        <w:rPr>
          <w:rFonts w:ascii="Times New Roman" w:eastAsia="Times New Roman" w:hAnsi="Times New Roman"/>
          <w:lang w:eastAsia="en-IN"/>
        </w:rPr>
      </w:pPr>
      <w:r w:rsidRPr="00222DA6">
        <w:rPr>
          <w:rFonts w:ascii="Times New Roman" w:eastAsia="Times New Roman" w:hAnsi="Times New Roman"/>
          <w:lang w:eastAsia="en-IN"/>
        </w:rPr>
        <w:tab/>
      </w:r>
    </w:p>
    <w:p w14:paraId="11DC68C6" w14:textId="77777777" w:rsidR="00A85F11" w:rsidRPr="00222DA6" w:rsidRDefault="00A85F11" w:rsidP="00222DA6">
      <w:pPr>
        <w:shd w:val="clear" w:color="auto" w:fill="FFFFFF" w:themeFill="background1"/>
        <w:jc w:val="both"/>
        <w:rPr>
          <w:rFonts w:ascii="Times New Roman" w:eastAsia="Times New Roman" w:hAnsi="Times New Roman"/>
          <w:lang w:eastAsia="en-IN"/>
        </w:rPr>
      </w:pPr>
    </w:p>
    <w:p w14:paraId="4FAC40BB" w14:textId="77777777" w:rsidR="00A85F11" w:rsidRPr="00222DA6" w:rsidRDefault="00A85F11" w:rsidP="00222DA6">
      <w:pPr>
        <w:shd w:val="clear" w:color="auto" w:fill="FFFFFF" w:themeFill="background1"/>
        <w:jc w:val="both"/>
        <w:rPr>
          <w:rFonts w:ascii="Times New Roman" w:eastAsia="Times New Roman" w:hAnsi="Times New Roman"/>
          <w:lang w:eastAsia="en-IN"/>
        </w:rPr>
      </w:pPr>
    </w:p>
    <w:p w14:paraId="18CD252B" w14:textId="245065EC" w:rsidR="00A85F11" w:rsidRPr="00222DA6" w:rsidRDefault="00185F8E" w:rsidP="00222DA6">
      <w:pPr>
        <w:pageBreakBefore/>
        <w:shd w:val="clear" w:color="auto" w:fill="FFFFFF" w:themeFill="background1"/>
        <w:autoSpaceDE w:val="0"/>
        <w:autoSpaceDN w:val="0"/>
        <w:adjustRightInd w:val="0"/>
        <w:spacing w:after="0" w:line="240" w:lineRule="auto"/>
        <w:jc w:val="center"/>
        <w:outlineLvl w:val="0"/>
        <w:rPr>
          <w:rFonts w:ascii="Cambria" w:hAnsi="Cambria"/>
          <w:b/>
          <w:bCs/>
          <w:sz w:val="28"/>
          <w:szCs w:val="28"/>
        </w:rPr>
      </w:pPr>
      <w:bookmarkStart w:id="50" w:name="_Toc180722437"/>
      <w:r w:rsidRPr="00222DA6">
        <w:rPr>
          <w:rFonts w:ascii="Cambria" w:hAnsi="Cambria"/>
          <w:b/>
          <w:bCs/>
          <w:sz w:val="28"/>
          <w:szCs w:val="28"/>
        </w:rPr>
        <w:lastRenderedPageBreak/>
        <w:t>SECTION 7.  SPECIFICATIONS</w:t>
      </w:r>
      <w:r w:rsidR="00CC748F" w:rsidRPr="00222DA6">
        <w:rPr>
          <w:rFonts w:ascii="Cambria" w:hAnsi="Cambria"/>
          <w:b/>
          <w:bCs/>
          <w:sz w:val="28"/>
          <w:szCs w:val="28"/>
        </w:rPr>
        <w:t xml:space="preserve"> (PART 1)</w:t>
      </w:r>
      <w:bookmarkEnd w:id="50"/>
    </w:p>
    <w:p w14:paraId="1117AD54" w14:textId="77777777" w:rsidR="00A85F11" w:rsidRPr="00222DA6" w:rsidRDefault="00A85F11" w:rsidP="00222DA6">
      <w:pPr>
        <w:pStyle w:val="Default"/>
        <w:shd w:val="clear" w:color="auto" w:fill="FFFFFF" w:themeFill="background1"/>
        <w:ind w:firstLine="720"/>
        <w:jc w:val="both"/>
        <w:rPr>
          <w:rFonts w:ascii="Cambria" w:hAnsi="Cambria" w:cs="Times New Roman"/>
          <w:color w:val="auto"/>
          <w:position w:val="-1"/>
        </w:rPr>
      </w:pPr>
    </w:p>
    <w:p w14:paraId="546126A9" w14:textId="72DEE73D" w:rsidR="00A85F11" w:rsidRPr="00222DA6" w:rsidRDefault="00185F8E" w:rsidP="00222DA6">
      <w:pPr>
        <w:shd w:val="clear" w:color="auto" w:fill="FFFFFF" w:themeFill="background1"/>
        <w:tabs>
          <w:tab w:val="left" w:pos="720"/>
          <w:tab w:val="center" w:pos="4680"/>
        </w:tabs>
        <w:ind w:right="25"/>
        <w:jc w:val="both"/>
        <w:rPr>
          <w:rFonts w:ascii="Cambria" w:hAnsi="Cambria"/>
          <w:sz w:val="24"/>
          <w:szCs w:val="24"/>
        </w:rPr>
      </w:pPr>
      <w:r w:rsidRPr="00222DA6">
        <w:rPr>
          <w:rFonts w:ascii="Cambria" w:hAnsi="Cambria"/>
          <w:sz w:val="24"/>
          <w:szCs w:val="24"/>
        </w:rPr>
        <w:tab/>
        <w:t xml:space="preserve">The Specifications for the various construction materials and completed items of Works shall be as contained in the “Book of Specification” as amended from time to time. The prospective tenders are requested to familiarize themselves with the specification acceptable and prescribed by the </w:t>
      </w:r>
      <w:r w:rsidR="00193E78" w:rsidRPr="00222DA6">
        <w:rPr>
          <w:rFonts w:ascii="Cambria" w:hAnsi="Cambria"/>
          <w:sz w:val="24"/>
          <w:szCs w:val="24"/>
        </w:rPr>
        <w:t>SMD, SBM(U)</w:t>
      </w:r>
      <w:r w:rsidRPr="00222DA6">
        <w:rPr>
          <w:rFonts w:ascii="Cambria" w:hAnsi="Cambria"/>
          <w:sz w:val="24"/>
          <w:szCs w:val="24"/>
        </w:rPr>
        <w:t>.</w:t>
      </w:r>
    </w:p>
    <w:p w14:paraId="2E15159C" w14:textId="77777777" w:rsidR="00A85F11" w:rsidRPr="00222DA6" w:rsidRDefault="00185F8E" w:rsidP="00222DA6">
      <w:pPr>
        <w:shd w:val="clear" w:color="auto" w:fill="FFFFFF" w:themeFill="background1"/>
        <w:tabs>
          <w:tab w:val="left" w:pos="720"/>
          <w:tab w:val="center" w:pos="4680"/>
        </w:tabs>
        <w:ind w:right="25"/>
        <w:jc w:val="both"/>
        <w:rPr>
          <w:rFonts w:ascii="Cambria" w:hAnsi="Cambria"/>
          <w:b/>
          <w:sz w:val="24"/>
          <w:szCs w:val="24"/>
        </w:rPr>
      </w:pPr>
      <w:r w:rsidRPr="00222DA6">
        <w:rPr>
          <w:rFonts w:ascii="Cambria" w:hAnsi="Cambria"/>
          <w:sz w:val="24"/>
          <w:szCs w:val="24"/>
        </w:rPr>
        <w:tab/>
      </w:r>
      <w:r w:rsidRPr="00222DA6">
        <w:rPr>
          <w:rFonts w:ascii="Cambria" w:hAnsi="Cambria"/>
          <w:b/>
          <w:sz w:val="24"/>
          <w:szCs w:val="24"/>
        </w:rPr>
        <w:tab/>
        <w:t>However, for ready reference the important specifications for some of the materials and items of work are reproduced hereunder for ready reference. In case of any discrepancy between the specifications reproduced hereunder and that contained in the Book of Specification, the specifications contained in the Book of Specification and the amendments issued shall prevail.</w:t>
      </w:r>
    </w:p>
    <w:p w14:paraId="79EAD0F1" w14:textId="77777777" w:rsidR="00A85F11" w:rsidRPr="00222DA6" w:rsidRDefault="00185F8E" w:rsidP="00222DA6">
      <w:pPr>
        <w:pStyle w:val="ListParagraph"/>
        <w:numPr>
          <w:ilvl w:val="0"/>
          <w:numId w:val="48"/>
        </w:numPr>
        <w:shd w:val="clear" w:color="auto" w:fill="FFFFFF" w:themeFill="background1"/>
        <w:ind w:left="425" w:right="23" w:hanging="357"/>
        <w:contextualSpacing w:val="0"/>
        <w:jc w:val="both"/>
        <w:rPr>
          <w:rFonts w:ascii="Cambria" w:hAnsi="Cambria"/>
          <w:b/>
          <w:sz w:val="24"/>
          <w:szCs w:val="24"/>
        </w:rPr>
      </w:pPr>
      <w:r w:rsidRPr="00222DA6">
        <w:rPr>
          <w:rFonts w:ascii="Cambria" w:hAnsi="Cambria"/>
          <w:b/>
          <w:sz w:val="24"/>
          <w:szCs w:val="24"/>
        </w:rPr>
        <w:t>GENERAL</w:t>
      </w:r>
    </w:p>
    <w:p w14:paraId="405EB47F" w14:textId="77777777" w:rsidR="00A85F11" w:rsidRPr="00222DA6" w:rsidRDefault="00185F8E" w:rsidP="00222DA6">
      <w:pPr>
        <w:pStyle w:val="ListParagraph"/>
        <w:numPr>
          <w:ilvl w:val="1"/>
          <w:numId w:val="48"/>
        </w:numPr>
        <w:shd w:val="clear" w:color="auto" w:fill="FFFFFF" w:themeFill="background1"/>
        <w:ind w:right="23"/>
        <w:contextualSpacing w:val="0"/>
        <w:jc w:val="both"/>
        <w:rPr>
          <w:rFonts w:ascii="Cambria" w:hAnsi="Cambria"/>
          <w:b/>
          <w:sz w:val="24"/>
          <w:szCs w:val="24"/>
        </w:rPr>
      </w:pPr>
      <w:r w:rsidRPr="00222DA6">
        <w:rPr>
          <w:rFonts w:ascii="Cambria" w:hAnsi="Cambria"/>
          <w:b/>
          <w:sz w:val="24"/>
          <w:szCs w:val="24"/>
        </w:rPr>
        <w:t>Equivalency of Standards and Codes</w:t>
      </w:r>
    </w:p>
    <w:p w14:paraId="0C3F4B39" w14:textId="77777777" w:rsidR="00A85F11" w:rsidRPr="00222DA6" w:rsidRDefault="00185F8E" w:rsidP="00222DA6">
      <w:pPr>
        <w:shd w:val="clear" w:color="auto" w:fill="FFFFFF" w:themeFill="background1"/>
        <w:tabs>
          <w:tab w:val="left" w:pos="5940"/>
        </w:tabs>
        <w:ind w:left="720" w:right="25"/>
        <w:jc w:val="both"/>
        <w:rPr>
          <w:rFonts w:ascii="Cambria" w:hAnsi="Cambria"/>
          <w:sz w:val="24"/>
          <w:szCs w:val="24"/>
        </w:rPr>
      </w:pPr>
      <w:r w:rsidRPr="00222DA6">
        <w:rPr>
          <w:rFonts w:ascii="Cambria" w:hAnsi="Cambria"/>
          <w:sz w:val="24"/>
          <w:szCs w:val="24"/>
        </w:rPr>
        <w:t>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stated in the Contract. Where such standards and codes are national, or relate to a particular country or region, other authoritative standards that ensure an equal or higher quality than the standards and codes specified will be acceptable subject to the Engineer's prior review and written approval. Differences between the standards specified and the proposed alternative standards must be fully described in writing by the Contractor and submitted to the Engineer at least 28 days prior to the date when the Contractor desires the Engineer's approval. In the event the Engineer determines that such proposed deviations do not ensure equal or higher quality, the Contractor shall comply with the standards specified in the documents.</w:t>
      </w:r>
    </w:p>
    <w:p w14:paraId="73359070" w14:textId="77777777"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The following codes and standards unless specified herein shall be referred to.</w:t>
      </w:r>
    </w:p>
    <w:tbl>
      <w:tblPr>
        <w:tblW w:w="0" w:type="dxa"/>
        <w:tblInd w:w="-221" w:type="dxa"/>
        <w:tblLayout w:type="fixed"/>
        <w:tblLook w:val="04A0" w:firstRow="1" w:lastRow="0" w:firstColumn="1" w:lastColumn="0" w:noHBand="0" w:noVBand="1"/>
      </w:tblPr>
      <w:tblGrid>
        <w:gridCol w:w="502"/>
        <w:gridCol w:w="900"/>
        <w:gridCol w:w="236"/>
        <w:gridCol w:w="7946"/>
      </w:tblGrid>
      <w:tr w:rsidR="00883542" w:rsidRPr="00222DA6" w14:paraId="04B6D8AE" w14:textId="77777777">
        <w:tc>
          <w:tcPr>
            <w:tcW w:w="502" w:type="dxa"/>
          </w:tcPr>
          <w:p w14:paraId="68F30482"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IS :</w:t>
            </w:r>
          </w:p>
        </w:tc>
        <w:tc>
          <w:tcPr>
            <w:tcW w:w="900" w:type="dxa"/>
          </w:tcPr>
          <w:p w14:paraId="4E00D7C0"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456</w:t>
            </w:r>
          </w:p>
        </w:tc>
        <w:tc>
          <w:tcPr>
            <w:tcW w:w="236" w:type="dxa"/>
          </w:tcPr>
          <w:p w14:paraId="1161C981" w14:textId="77777777" w:rsidR="00A85F11" w:rsidRPr="00222DA6" w:rsidRDefault="00A85F11" w:rsidP="00222DA6">
            <w:pPr>
              <w:shd w:val="clear" w:color="auto" w:fill="FFFFFF" w:themeFill="background1"/>
              <w:ind w:right="-544" w:firstLine="34"/>
              <w:jc w:val="both"/>
              <w:rPr>
                <w:rFonts w:ascii="Cambria" w:hAnsi="Cambria"/>
                <w:sz w:val="24"/>
                <w:szCs w:val="24"/>
              </w:rPr>
            </w:pPr>
          </w:p>
        </w:tc>
        <w:tc>
          <w:tcPr>
            <w:tcW w:w="7946" w:type="dxa"/>
          </w:tcPr>
          <w:p w14:paraId="6F7C0ACA" w14:textId="77777777" w:rsidR="00A85F11" w:rsidRPr="00222DA6" w:rsidRDefault="00185F8E" w:rsidP="00222DA6">
            <w:pPr>
              <w:shd w:val="clear" w:color="auto" w:fill="FFFFFF" w:themeFill="background1"/>
              <w:ind w:firstLine="34"/>
              <w:jc w:val="both"/>
              <w:rPr>
                <w:rFonts w:ascii="Cambria" w:hAnsi="Cambria"/>
                <w:sz w:val="24"/>
                <w:szCs w:val="24"/>
              </w:rPr>
            </w:pPr>
            <w:r w:rsidRPr="00222DA6">
              <w:rPr>
                <w:rFonts w:ascii="Cambria" w:hAnsi="Cambria"/>
                <w:sz w:val="24"/>
                <w:szCs w:val="24"/>
              </w:rPr>
              <w:t>Code of practice for plain and reinforced concrete</w:t>
            </w:r>
          </w:p>
        </w:tc>
      </w:tr>
      <w:tr w:rsidR="00883542" w:rsidRPr="00222DA6" w14:paraId="1FC55446" w14:textId="77777777">
        <w:tc>
          <w:tcPr>
            <w:tcW w:w="502" w:type="dxa"/>
          </w:tcPr>
          <w:p w14:paraId="75A330E6"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IS :</w:t>
            </w:r>
          </w:p>
        </w:tc>
        <w:tc>
          <w:tcPr>
            <w:tcW w:w="900" w:type="dxa"/>
          </w:tcPr>
          <w:p w14:paraId="1097CF69"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458</w:t>
            </w:r>
          </w:p>
        </w:tc>
        <w:tc>
          <w:tcPr>
            <w:tcW w:w="236" w:type="dxa"/>
          </w:tcPr>
          <w:p w14:paraId="2AFC9955" w14:textId="77777777" w:rsidR="00A85F11" w:rsidRPr="00222DA6" w:rsidRDefault="00A85F11" w:rsidP="00222DA6">
            <w:pPr>
              <w:shd w:val="clear" w:color="auto" w:fill="FFFFFF" w:themeFill="background1"/>
              <w:ind w:right="-544" w:firstLine="34"/>
              <w:jc w:val="both"/>
              <w:rPr>
                <w:rFonts w:ascii="Cambria" w:hAnsi="Cambria"/>
                <w:sz w:val="24"/>
                <w:szCs w:val="24"/>
              </w:rPr>
            </w:pPr>
          </w:p>
        </w:tc>
        <w:tc>
          <w:tcPr>
            <w:tcW w:w="7946" w:type="dxa"/>
          </w:tcPr>
          <w:p w14:paraId="37930F79" w14:textId="77777777" w:rsidR="00A85F11" w:rsidRPr="00222DA6" w:rsidRDefault="00185F8E" w:rsidP="00222DA6">
            <w:pPr>
              <w:shd w:val="clear" w:color="auto" w:fill="FFFFFF" w:themeFill="background1"/>
              <w:ind w:firstLine="34"/>
              <w:jc w:val="both"/>
              <w:rPr>
                <w:rFonts w:ascii="Cambria" w:hAnsi="Cambria"/>
                <w:sz w:val="24"/>
                <w:szCs w:val="24"/>
              </w:rPr>
            </w:pPr>
            <w:r w:rsidRPr="00222DA6">
              <w:rPr>
                <w:rFonts w:ascii="Cambria" w:hAnsi="Cambria"/>
                <w:sz w:val="24"/>
                <w:szCs w:val="24"/>
              </w:rPr>
              <w:t>Specification for pre-cast concrete pipes (with and without reinforcement)</w:t>
            </w:r>
          </w:p>
        </w:tc>
      </w:tr>
      <w:tr w:rsidR="00883542" w:rsidRPr="00222DA6" w14:paraId="30073CE0" w14:textId="77777777">
        <w:tc>
          <w:tcPr>
            <w:tcW w:w="502" w:type="dxa"/>
          </w:tcPr>
          <w:p w14:paraId="703EC78F"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IS :</w:t>
            </w:r>
          </w:p>
        </w:tc>
        <w:tc>
          <w:tcPr>
            <w:tcW w:w="900" w:type="dxa"/>
          </w:tcPr>
          <w:p w14:paraId="337AB9C1"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516</w:t>
            </w:r>
          </w:p>
        </w:tc>
        <w:tc>
          <w:tcPr>
            <w:tcW w:w="236" w:type="dxa"/>
          </w:tcPr>
          <w:p w14:paraId="0634DDE2" w14:textId="77777777" w:rsidR="00A85F11" w:rsidRPr="00222DA6" w:rsidRDefault="00A85F11" w:rsidP="00222DA6">
            <w:pPr>
              <w:shd w:val="clear" w:color="auto" w:fill="FFFFFF" w:themeFill="background1"/>
              <w:ind w:right="-544" w:firstLine="34"/>
              <w:jc w:val="both"/>
              <w:rPr>
                <w:rFonts w:ascii="Cambria" w:hAnsi="Cambria"/>
                <w:sz w:val="24"/>
                <w:szCs w:val="24"/>
              </w:rPr>
            </w:pPr>
          </w:p>
        </w:tc>
        <w:tc>
          <w:tcPr>
            <w:tcW w:w="7946" w:type="dxa"/>
          </w:tcPr>
          <w:p w14:paraId="3530E67E" w14:textId="77777777" w:rsidR="00A85F11" w:rsidRPr="00222DA6" w:rsidRDefault="00185F8E" w:rsidP="00222DA6">
            <w:pPr>
              <w:shd w:val="clear" w:color="auto" w:fill="FFFFFF" w:themeFill="background1"/>
              <w:ind w:firstLine="34"/>
              <w:jc w:val="both"/>
              <w:rPr>
                <w:rFonts w:ascii="Cambria" w:hAnsi="Cambria"/>
                <w:sz w:val="24"/>
                <w:szCs w:val="24"/>
              </w:rPr>
            </w:pPr>
            <w:r w:rsidRPr="00222DA6">
              <w:rPr>
                <w:rFonts w:ascii="Cambria" w:hAnsi="Cambria"/>
                <w:sz w:val="24"/>
                <w:szCs w:val="24"/>
              </w:rPr>
              <w:t>Method of test for strength of concrete</w:t>
            </w:r>
          </w:p>
        </w:tc>
      </w:tr>
      <w:tr w:rsidR="00883542" w:rsidRPr="00222DA6" w14:paraId="7FF7F941" w14:textId="77777777">
        <w:tc>
          <w:tcPr>
            <w:tcW w:w="502" w:type="dxa"/>
          </w:tcPr>
          <w:p w14:paraId="20B733B2"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IS :</w:t>
            </w:r>
          </w:p>
        </w:tc>
        <w:tc>
          <w:tcPr>
            <w:tcW w:w="900" w:type="dxa"/>
          </w:tcPr>
          <w:p w14:paraId="2F46F0BB"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638</w:t>
            </w:r>
          </w:p>
        </w:tc>
        <w:tc>
          <w:tcPr>
            <w:tcW w:w="236" w:type="dxa"/>
          </w:tcPr>
          <w:p w14:paraId="4F8E1132" w14:textId="77777777" w:rsidR="00A85F11" w:rsidRPr="00222DA6" w:rsidRDefault="00A85F11" w:rsidP="00222DA6">
            <w:pPr>
              <w:shd w:val="clear" w:color="auto" w:fill="FFFFFF" w:themeFill="background1"/>
              <w:ind w:right="-544" w:firstLine="34"/>
              <w:jc w:val="both"/>
              <w:rPr>
                <w:rFonts w:ascii="Cambria" w:hAnsi="Cambria"/>
                <w:sz w:val="24"/>
                <w:szCs w:val="24"/>
              </w:rPr>
            </w:pPr>
          </w:p>
        </w:tc>
        <w:tc>
          <w:tcPr>
            <w:tcW w:w="7946" w:type="dxa"/>
          </w:tcPr>
          <w:p w14:paraId="18368E26" w14:textId="42FBF381" w:rsidR="00A85F11" w:rsidRPr="00222DA6" w:rsidRDefault="00185F8E" w:rsidP="00222DA6">
            <w:pPr>
              <w:shd w:val="clear" w:color="auto" w:fill="FFFFFF" w:themeFill="background1"/>
              <w:ind w:firstLine="34"/>
              <w:jc w:val="both"/>
              <w:rPr>
                <w:rFonts w:ascii="Cambria" w:hAnsi="Cambria"/>
                <w:sz w:val="24"/>
                <w:szCs w:val="24"/>
              </w:rPr>
            </w:pPr>
            <w:r w:rsidRPr="00222DA6">
              <w:rPr>
                <w:rFonts w:ascii="Cambria" w:hAnsi="Cambria"/>
                <w:sz w:val="24"/>
                <w:szCs w:val="24"/>
              </w:rPr>
              <w:t xml:space="preserve">Specification for </w:t>
            </w:r>
            <w:r w:rsidR="00B90567" w:rsidRPr="00222DA6">
              <w:rPr>
                <w:rFonts w:ascii="Cambria" w:hAnsi="Cambria"/>
                <w:sz w:val="24"/>
                <w:szCs w:val="24"/>
              </w:rPr>
              <w:t>sheet rubber</w:t>
            </w:r>
            <w:r w:rsidRPr="00222DA6">
              <w:rPr>
                <w:rFonts w:ascii="Cambria" w:hAnsi="Cambria"/>
                <w:sz w:val="24"/>
                <w:szCs w:val="24"/>
              </w:rPr>
              <w:t xml:space="preserve"> jointing and rubber insertion jointing</w:t>
            </w:r>
          </w:p>
        </w:tc>
      </w:tr>
      <w:tr w:rsidR="00883542" w:rsidRPr="00222DA6" w14:paraId="65EBB863" w14:textId="77777777">
        <w:tc>
          <w:tcPr>
            <w:tcW w:w="502" w:type="dxa"/>
          </w:tcPr>
          <w:p w14:paraId="67222E51"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IS :</w:t>
            </w:r>
          </w:p>
        </w:tc>
        <w:tc>
          <w:tcPr>
            <w:tcW w:w="900" w:type="dxa"/>
          </w:tcPr>
          <w:p w14:paraId="2557D56F"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 xml:space="preserve">1367 </w:t>
            </w:r>
          </w:p>
        </w:tc>
        <w:tc>
          <w:tcPr>
            <w:tcW w:w="236" w:type="dxa"/>
          </w:tcPr>
          <w:p w14:paraId="35A3CE67" w14:textId="77777777" w:rsidR="00A85F11" w:rsidRPr="00222DA6" w:rsidRDefault="00A85F11" w:rsidP="00222DA6">
            <w:pPr>
              <w:shd w:val="clear" w:color="auto" w:fill="FFFFFF" w:themeFill="background1"/>
              <w:ind w:right="-544" w:firstLine="34"/>
              <w:jc w:val="both"/>
              <w:rPr>
                <w:rFonts w:ascii="Cambria" w:hAnsi="Cambria"/>
                <w:sz w:val="24"/>
                <w:szCs w:val="24"/>
              </w:rPr>
            </w:pPr>
          </w:p>
        </w:tc>
        <w:tc>
          <w:tcPr>
            <w:tcW w:w="7946" w:type="dxa"/>
          </w:tcPr>
          <w:p w14:paraId="68321F68" w14:textId="77777777" w:rsidR="00A85F11" w:rsidRPr="00222DA6" w:rsidRDefault="00185F8E" w:rsidP="00222DA6">
            <w:pPr>
              <w:shd w:val="clear" w:color="auto" w:fill="FFFFFF" w:themeFill="background1"/>
              <w:ind w:firstLine="34"/>
              <w:jc w:val="both"/>
              <w:rPr>
                <w:rFonts w:ascii="Cambria" w:hAnsi="Cambria"/>
                <w:sz w:val="24"/>
                <w:szCs w:val="24"/>
              </w:rPr>
            </w:pPr>
            <w:r w:rsidRPr="00222DA6">
              <w:rPr>
                <w:rFonts w:ascii="Cambria" w:hAnsi="Cambria"/>
                <w:sz w:val="24"/>
                <w:szCs w:val="24"/>
              </w:rPr>
              <w:t>Technical supply conditions for threaded steel fasteners</w:t>
            </w:r>
          </w:p>
        </w:tc>
      </w:tr>
      <w:tr w:rsidR="00883542" w:rsidRPr="00222DA6" w14:paraId="5D913600" w14:textId="77777777">
        <w:tc>
          <w:tcPr>
            <w:tcW w:w="502" w:type="dxa"/>
          </w:tcPr>
          <w:p w14:paraId="1F0DA57A"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IS :</w:t>
            </w:r>
          </w:p>
        </w:tc>
        <w:tc>
          <w:tcPr>
            <w:tcW w:w="900" w:type="dxa"/>
          </w:tcPr>
          <w:p w14:paraId="6992084B"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1387</w:t>
            </w:r>
          </w:p>
        </w:tc>
        <w:tc>
          <w:tcPr>
            <w:tcW w:w="236" w:type="dxa"/>
          </w:tcPr>
          <w:p w14:paraId="22551052" w14:textId="77777777" w:rsidR="00A85F11" w:rsidRPr="00222DA6" w:rsidRDefault="00A85F11" w:rsidP="00222DA6">
            <w:pPr>
              <w:shd w:val="clear" w:color="auto" w:fill="FFFFFF" w:themeFill="background1"/>
              <w:ind w:right="-544" w:firstLine="34"/>
              <w:jc w:val="both"/>
              <w:rPr>
                <w:rFonts w:ascii="Cambria" w:hAnsi="Cambria"/>
                <w:sz w:val="24"/>
                <w:szCs w:val="24"/>
              </w:rPr>
            </w:pPr>
          </w:p>
        </w:tc>
        <w:tc>
          <w:tcPr>
            <w:tcW w:w="7946" w:type="dxa"/>
          </w:tcPr>
          <w:p w14:paraId="345FE2EC" w14:textId="653260A2" w:rsidR="00A85F11" w:rsidRPr="00222DA6" w:rsidRDefault="00185F8E" w:rsidP="00222DA6">
            <w:pPr>
              <w:shd w:val="clear" w:color="auto" w:fill="FFFFFF" w:themeFill="background1"/>
              <w:ind w:firstLine="34"/>
              <w:jc w:val="both"/>
              <w:rPr>
                <w:rFonts w:ascii="Cambria" w:hAnsi="Cambria"/>
                <w:sz w:val="24"/>
                <w:szCs w:val="24"/>
              </w:rPr>
            </w:pPr>
            <w:r w:rsidRPr="00222DA6">
              <w:rPr>
                <w:rFonts w:ascii="Cambria" w:hAnsi="Cambria"/>
                <w:sz w:val="24"/>
                <w:szCs w:val="24"/>
              </w:rPr>
              <w:t xml:space="preserve">General requirements for the supply of </w:t>
            </w:r>
            <w:r w:rsidR="00B90567" w:rsidRPr="00222DA6">
              <w:rPr>
                <w:rFonts w:ascii="Cambria" w:hAnsi="Cambria"/>
                <w:sz w:val="24"/>
                <w:szCs w:val="24"/>
              </w:rPr>
              <w:t>metallurgical materials</w:t>
            </w:r>
          </w:p>
        </w:tc>
      </w:tr>
      <w:tr w:rsidR="00883542" w:rsidRPr="00222DA6" w14:paraId="66B64086" w14:textId="77777777">
        <w:tc>
          <w:tcPr>
            <w:tcW w:w="502" w:type="dxa"/>
          </w:tcPr>
          <w:p w14:paraId="26D175AB"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IS :</w:t>
            </w:r>
          </w:p>
        </w:tc>
        <w:tc>
          <w:tcPr>
            <w:tcW w:w="900" w:type="dxa"/>
          </w:tcPr>
          <w:p w14:paraId="4C9BE887"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1500</w:t>
            </w:r>
          </w:p>
        </w:tc>
        <w:tc>
          <w:tcPr>
            <w:tcW w:w="236" w:type="dxa"/>
          </w:tcPr>
          <w:p w14:paraId="143460DB" w14:textId="77777777" w:rsidR="00A85F11" w:rsidRPr="00222DA6" w:rsidRDefault="00A85F11" w:rsidP="00222DA6">
            <w:pPr>
              <w:shd w:val="clear" w:color="auto" w:fill="FFFFFF" w:themeFill="background1"/>
              <w:ind w:right="-544" w:firstLine="34"/>
              <w:jc w:val="both"/>
              <w:rPr>
                <w:rFonts w:ascii="Cambria" w:hAnsi="Cambria"/>
                <w:sz w:val="24"/>
                <w:szCs w:val="24"/>
              </w:rPr>
            </w:pPr>
          </w:p>
        </w:tc>
        <w:tc>
          <w:tcPr>
            <w:tcW w:w="7946" w:type="dxa"/>
          </w:tcPr>
          <w:p w14:paraId="387474EB" w14:textId="77777777" w:rsidR="00A85F11" w:rsidRPr="00222DA6" w:rsidRDefault="00185F8E" w:rsidP="00222DA6">
            <w:pPr>
              <w:shd w:val="clear" w:color="auto" w:fill="FFFFFF" w:themeFill="background1"/>
              <w:ind w:firstLine="34"/>
              <w:jc w:val="both"/>
              <w:rPr>
                <w:rFonts w:ascii="Cambria" w:hAnsi="Cambria"/>
                <w:sz w:val="24"/>
                <w:szCs w:val="24"/>
              </w:rPr>
            </w:pPr>
            <w:r w:rsidRPr="00222DA6">
              <w:rPr>
                <w:rFonts w:ascii="Cambria" w:hAnsi="Cambria"/>
                <w:sz w:val="24"/>
                <w:szCs w:val="24"/>
              </w:rPr>
              <w:t>Method for Brinell hardness test for metallic materials</w:t>
            </w:r>
          </w:p>
        </w:tc>
      </w:tr>
      <w:tr w:rsidR="00883542" w:rsidRPr="00222DA6" w14:paraId="582456DE" w14:textId="77777777">
        <w:tc>
          <w:tcPr>
            <w:tcW w:w="502" w:type="dxa"/>
          </w:tcPr>
          <w:p w14:paraId="78D636C2"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IS :</w:t>
            </w:r>
          </w:p>
        </w:tc>
        <w:tc>
          <w:tcPr>
            <w:tcW w:w="900" w:type="dxa"/>
          </w:tcPr>
          <w:p w14:paraId="4CFFA7C3"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2078</w:t>
            </w:r>
          </w:p>
        </w:tc>
        <w:tc>
          <w:tcPr>
            <w:tcW w:w="236" w:type="dxa"/>
          </w:tcPr>
          <w:p w14:paraId="06D3C447" w14:textId="77777777" w:rsidR="00A85F11" w:rsidRPr="00222DA6" w:rsidRDefault="00A85F11" w:rsidP="00222DA6">
            <w:pPr>
              <w:shd w:val="clear" w:color="auto" w:fill="FFFFFF" w:themeFill="background1"/>
              <w:ind w:right="-544" w:firstLine="34"/>
              <w:jc w:val="both"/>
              <w:rPr>
                <w:rFonts w:ascii="Cambria" w:hAnsi="Cambria"/>
                <w:sz w:val="24"/>
                <w:szCs w:val="24"/>
              </w:rPr>
            </w:pPr>
          </w:p>
        </w:tc>
        <w:tc>
          <w:tcPr>
            <w:tcW w:w="7946" w:type="dxa"/>
          </w:tcPr>
          <w:p w14:paraId="051D8282" w14:textId="77777777" w:rsidR="00A85F11" w:rsidRPr="00222DA6" w:rsidRDefault="00185F8E" w:rsidP="00222DA6">
            <w:pPr>
              <w:shd w:val="clear" w:color="auto" w:fill="FFFFFF" w:themeFill="background1"/>
              <w:ind w:firstLine="34"/>
              <w:jc w:val="both"/>
              <w:rPr>
                <w:rFonts w:ascii="Cambria" w:hAnsi="Cambria"/>
                <w:sz w:val="24"/>
                <w:szCs w:val="24"/>
              </w:rPr>
            </w:pPr>
            <w:r w:rsidRPr="00222DA6">
              <w:rPr>
                <w:rFonts w:ascii="Cambria" w:hAnsi="Cambria"/>
                <w:sz w:val="24"/>
                <w:szCs w:val="24"/>
              </w:rPr>
              <w:t>Method for tensile testing of grey cast iron</w:t>
            </w:r>
          </w:p>
        </w:tc>
      </w:tr>
      <w:tr w:rsidR="00883542" w:rsidRPr="00222DA6" w14:paraId="433ADFEA" w14:textId="77777777">
        <w:tc>
          <w:tcPr>
            <w:tcW w:w="502" w:type="dxa"/>
          </w:tcPr>
          <w:p w14:paraId="052571D9"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lastRenderedPageBreak/>
              <w:t>IS :</w:t>
            </w:r>
          </w:p>
        </w:tc>
        <w:tc>
          <w:tcPr>
            <w:tcW w:w="900" w:type="dxa"/>
          </w:tcPr>
          <w:p w14:paraId="088D343A"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3597</w:t>
            </w:r>
          </w:p>
        </w:tc>
        <w:tc>
          <w:tcPr>
            <w:tcW w:w="236" w:type="dxa"/>
          </w:tcPr>
          <w:p w14:paraId="2C1956DC" w14:textId="77777777" w:rsidR="00A85F11" w:rsidRPr="00222DA6" w:rsidRDefault="00A85F11" w:rsidP="00222DA6">
            <w:pPr>
              <w:shd w:val="clear" w:color="auto" w:fill="FFFFFF" w:themeFill="background1"/>
              <w:ind w:right="-544" w:firstLine="34"/>
              <w:jc w:val="both"/>
              <w:rPr>
                <w:rFonts w:ascii="Cambria" w:hAnsi="Cambria"/>
                <w:sz w:val="24"/>
                <w:szCs w:val="24"/>
              </w:rPr>
            </w:pPr>
          </w:p>
        </w:tc>
        <w:tc>
          <w:tcPr>
            <w:tcW w:w="7946" w:type="dxa"/>
          </w:tcPr>
          <w:p w14:paraId="6325FBD4" w14:textId="77777777" w:rsidR="00A85F11" w:rsidRPr="00222DA6" w:rsidRDefault="00185F8E" w:rsidP="00222DA6">
            <w:pPr>
              <w:shd w:val="clear" w:color="auto" w:fill="FFFFFF" w:themeFill="background1"/>
              <w:ind w:firstLine="34"/>
              <w:jc w:val="both"/>
              <w:rPr>
                <w:rFonts w:ascii="Cambria" w:hAnsi="Cambria"/>
                <w:sz w:val="24"/>
                <w:szCs w:val="24"/>
              </w:rPr>
            </w:pPr>
            <w:r w:rsidRPr="00222DA6">
              <w:rPr>
                <w:rFonts w:ascii="Cambria" w:hAnsi="Cambria"/>
                <w:sz w:val="24"/>
                <w:szCs w:val="24"/>
              </w:rPr>
              <w:t>Method of tests for concrete pipes</w:t>
            </w:r>
          </w:p>
        </w:tc>
      </w:tr>
      <w:tr w:rsidR="00883542" w:rsidRPr="00222DA6" w14:paraId="78185933" w14:textId="77777777">
        <w:tc>
          <w:tcPr>
            <w:tcW w:w="502" w:type="dxa"/>
          </w:tcPr>
          <w:p w14:paraId="44ACDD10"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IS :</w:t>
            </w:r>
          </w:p>
        </w:tc>
        <w:tc>
          <w:tcPr>
            <w:tcW w:w="900" w:type="dxa"/>
          </w:tcPr>
          <w:p w14:paraId="36A98C79"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 xml:space="preserve">3658 </w:t>
            </w:r>
          </w:p>
        </w:tc>
        <w:tc>
          <w:tcPr>
            <w:tcW w:w="236" w:type="dxa"/>
          </w:tcPr>
          <w:p w14:paraId="217ED9BF" w14:textId="77777777" w:rsidR="00A85F11" w:rsidRPr="00222DA6" w:rsidRDefault="00A85F11" w:rsidP="00222DA6">
            <w:pPr>
              <w:shd w:val="clear" w:color="auto" w:fill="FFFFFF" w:themeFill="background1"/>
              <w:ind w:right="-544" w:firstLine="34"/>
              <w:jc w:val="both"/>
              <w:rPr>
                <w:rFonts w:ascii="Cambria" w:hAnsi="Cambria"/>
                <w:sz w:val="24"/>
                <w:szCs w:val="24"/>
              </w:rPr>
            </w:pPr>
          </w:p>
        </w:tc>
        <w:tc>
          <w:tcPr>
            <w:tcW w:w="7946" w:type="dxa"/>
          </w:tcPr>
          <w:p w14:paraId="1A743B6C" w14:textId="77777777" w:rsidR="00A85F11" w:rsidRPr="00222DA6" w:rsidRDefault="00185F8E" w:rsidP="00222DA6">
            <w:pPr>
              <w:shd w:val="clear" w:color="auto" w:fill="FFFFFF" w:themeFill="background1"/>
              <w:ind w:firstLine="34"/>
              <w:jc w:val="both"/>
              <w:rPr>
                <w:rFonts w:ascii="Cambria" w:hAnsi="Cambria"/>
                <w:sz w:val="24"/>
                <w:szCs w:val="24"/>
              </w:rPr>
            </w:pPr>
            <w:r w:rsidRPr="00222DA6">
              <w:rPr>
                <w:rFonts w:ascii="Cambria" w:hAnsi="Cambria"/>
                <w:sz w:val="24"/>
                <w:szCs w:val="24"/>
              </w:rPr>
              <w:t>Code of practice for liquid penetrant flow detection</w:t>
            </w:r>
          </w:p>
        </w:tc>
      </w:tr>
      <w:tr w:rsidR="00883542" w:rsidRPr="00222DA6" w14:paraId="7620058B" w14:textId="77777777">
        <w:tc>
          <w:tcPr>
            <w:tcW w:w="502" w:type="dxa"/>
          </w:tcPr>
          <w:p w14:paraId="5922F7DB"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IS :</w:t>
            </w:r>
          </w:p>
        </w:tc>
        <w:tc>
          <w:tcPr>
            <w:tcW w:w="900" w:type="dxa"/>
          </w:tcPr>
          <w:p w14:paraId="2D8B6FFD"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 xml:space="preserve">5504 </w:t>
            </w:r>
          </w:p>
        </w:tc>
        <w:tc>
          <w:tcPr>
            <w:tcW w:w="236" w:type="dxa"/>
          </w:tcPr>
          <w:p w14:paraId="5954182C" w14:textId="77777777" w:rsidR="00A85F11" w:rsidRPr="00222DA6" w:rsidRDefault="00A85F11" w:rsidP="00222DA6">
            <w:pPr>
              <w:shd w:val="clear" w:color="auto" w:fill="FFFFFF" w:themeFill="background1"/>
              <w:ind w:right="-544" w:firstLine="34"/>
              <w:jc w:val="both"/>
              <w:rPr>
                <w:rFonts w:ascii="Cambria" w:hAnsi="Cambria"/>
                <w:sz w:val="24"/>
                <w:szCs w:val="24"/>
              </w:rPr>
            </w:pPr>
          </w:p>
        </w:tc>
        <w:tc>
          <w:tcPr>
            <w:tcW w:w="7946" w:type="dxa"/>
          </w:tcPr>
          <w:p w14:paraId="0A3032F8" w14:textId="77777777" w:rsidR="00A85F11" w:rsidRPr="00222DA6" w:rsidRDefault="00185F8E" w:rsidP="00222DA6">
            <w:pPr>
              <w:shd w:val="clear" w:color="auto" w:fill="FFFFFF" w:themeFill="background1"/>
              <w:ind w:firstLine="34"/>
              <w:jc w:val="both"/>
              <w:rPr>
                <w:rFonts w:ascii="Cambria" w:hAnsi="Cambria"/>
                <w:sz w:val="24"/>
                <w:szCs w:val="24"/>
              </w:rPr>
            </w:pPr>
            <w:r w:rsidRPr="00222DA6">
              <w:rPr>
                <w:rFonts w:ascii="Cambria" w:hAnsi="Cambria"/>
                <w:sz w:val="24"/>
                <w:szCs w:val="24"/>
              </w:rPr>
              <w:t>Specification for spiral welded pipes</w:t>
            </w:r>
          </w:p>
        </w:tc>
      </w:tr>
      <w:tr w:rsidR="00883542" w:rsidRPr="00222DA6" w14:paraId="565170E6" w14:textId="77777777">
        <w:tc>
          <w:tcPr>
            <w:tcW w:w="502" w:type="dxa"/>
          </w:tcPr>
          <w:p w14:paraId="4581A134"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IS :</w:t>
            </w:r>
          </w:p>
        </w:tc>
        <w:tc>
          <w:tcPr>
            <w:tcW w:w="900" w:type="dxa"/>
          </w:tcPr>
          <w:p w14:paraId="19121D89"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6587</w:t>
            </w:r>
          </w:p>
        </w:tc>
        <w:tc>
          <w:tcPr>
            <w:tcW w:w="236" w:type="dxa"/>
          </w:tcPr>
          <w:p w14:paraId="6703DBD8" w14:textId="77777777" w:rsidR="00A85F11" w:rsidRPr="00222DA6" w:rsidRDefault="00A85F11" w:rsidP="00222DA6">
            <w:pPr>
              <w:shd w:val="clear" w:color="auto" w:fill="FFFFFF" w:themeFill="background1"/>
              <w:ind w:right="-544" w:firstLine="34"/>
              <w:jc w:val="both"/>
              <w:rPr>
                <w:rFonts w:ascii="Cambria" w:hAnsi="Cambria"/>
                <w:sz w:val="24"/>
                <w:szCs w:val="24"/>
              </w:rPr>
            </w:pPr>
          </w:p>
        </w:tc>
        <w:tc>
          <w:tcPr>
            <w:tcW w:w="7946" w:type="dxa"/>
          </w:tcPr>
          <w:p w14:paraId="1A15EDD3" w14:textId="77777777" w:rsidR="00A85F11" w:rsidRPr="00222DA6" w:rsidRDefault="00185F8E" w:rsidP="00222DA6">
            <w:pPr>
              <w:shd w:val="clear" w:color="auto" w:fill="FFFFFF" w:themeFill="background1"/>
              <w:ind w:firstLine="34"/>
              <w:jc w:val="both"/>
              <w:rPr>
                <w:rFonts w:ascii="Cambria" w:hAnsi="Cambria"/>
                <w:sz w:val="24"/>
                <w:szCs w:val="24"/>
              </w:rPr>
            </w:pPr>
            <w:r w:rsidRPr="00222DA6">
              <w:rPr>
                <w:rFonts w:ascii="Cambria" w:hAnsi="Cambria"/>
                <w:sz w:val="24"/>
                <w:szCs w:val="24"/>
              </w:rPr>
              <w:t>Specification for spun hemp yarn</w:t>
            </w:r>
          </w:p>
        </w:tc>
      </w:tr>
      <w:tr w:rsidR="00883542" w:rsidRPr="00222DA6" w14:paraId="099B5E4D" w14:textId="77777777">
        <w:tc>
          <w:tcPr>
            <w:tcW w:w="502" w:type="dxa"/>
          </w:tcPr>
          <w:p w14:paraId="0D64F8B5"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IS :</w:t>
            </w:r>
          </w:p>
        </w:tc>
        <w:tc>
          <w:tcPr>
            <w:tcW w:w="900" w:type="dxa"/>
          </w:tcPr>
          <w:p w14:paraId="75A5E05D"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 xml:space="preserve">7322 </w:t>
            </w:r>
          </w:p>
        </w:tc>
        <w:tc>
          <w:tcPr>
            <w:tcW w:w="236" w:type="dxa"/>
          </w:tcPr>
          <w:p w14:paraId="779D3ADB" w14:textId="77777777" w:rsidR="00A85F11" w:rsidRPr="00222DA6" w:rsidRDefault="00A85F11" w:rsidP="00222DA6">
            <w:pPr>
              <w:shd w:val="clear" w:color="auto" w:fill="FFFFFF" w:themeFill="background1"/>
              <w:ind w:right="-544" w:firstLine="34"/>
              <w:jc w:val="both"/>
              <w:rPr>
                <w:rFonts w:ascii="Cambria" w:hAnsi="Cambria"/>
                <w:sz w:val="24"/>
                <w:szCs w:val="24"/>
              </w:rPr>
            </w:pPr>
          </w:p>
        </w:tc>
        <w:tc>
          <w:tcPr>
            <w:tcW w:w="7946" w:type="dxa"/>
          </w:tcPr>
          <w:p w14:paraId="65E7D320" w14:textId="77777777" w:rsidR="00A85F11" w:rsidRPr="00222DA6" w:rsidRDefault="00185F8E" w:rsidP="00222DA6">
            <w:pPr>
              <w:shd w:val="clear" w:color="auto" w:fill="FFFFFF" w:themeFill="background1"/>
              <w:ind w:firstLine="34"/>
              <w:jc w:val="both"/>
              <w:rPr>
                <w:rFonts w:ascii="Cambria" w:hAnsi="Cambria"/>
                <w:sz w:val="24"/>
                <w:szCs w:val="24"/>
              </w:rPr>
            </w:pPr>
            <w:r w:rsidRPr="00222DA6">
              <w:rPr>
                <w:rFonts w:ascii="Cambria" w:hAnsi="Cambria"/>
                <w:sz w:val="24"/>
                <w:szCs w:val="24"/>
              </w:rPr>
              <w:t>Specification for specials for steel cylinder reinforced concrete pipes</w:t>
            </w:r>
          </w:p>
        </w:tc>
      </w:tr>
      <w:tr w:rsidR="00883542" w:rsidRPr="00222DA6" w14:paraId="4D4316A5" w14:textId="77777777">
        <w:tc>
          <w:tcPr>
            <w:tcW w:w="502" w:type="dxa"/>
          </w:tcPr>
          <w:p w14:paraId="287D6420"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IS :</w:t>
            </w:r>
          </w:p>
        </w:tc>
        <w:tc>
          <w:tcPr>
            <w:tcW w:w="900" w:type="dxa"/>
          </w:tcPr>
          <w:p w14:paraId="6D76E348"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374</w:t>
            </w:r>
          </w:p>
        </w:tc>
        <w:tc>
          <w:tcPr>
            <w:tcW w:w="236" w:type="dxa"/>
          </w:tcPr>
          <w:p w14:paraId="04FA4230" w14:textId="77777777" w:rsidR="00A85F11" w:rsidRPr="00222DA6" w:rsidRDefault="00A85F11" w:rsidP="00222DA6">
            <w:pPr>
              <w:shd w:val="clear" w:color="auto" w:fill="FFFFFF" w:themeFill="background1"/>
              <w:ind w:right="-544" w:firstLine="34"/>
              <w:jc w:val="both"/>
              <w:rPr>
                <w:rFonts w:ascii="Cambria" w:hAnsi="Cambria"/>
                <w:sz w:val="24"/>
                <w:szCs w:val="24"/>
              </w:rPr>
            </w:pPr>
          </w:p>
        </w:tc>
        <w:tc>
          <w:tcPr>
            <w:tcW w:w="7946" w:type="dxa"/>
          </w:tcPr>
          <w:p w14:paraId="0FC9D6D3" w14:textId="77777777" w:rsidR="00A85F11" w:rsidRPr="00222DA6" w:rsidRDefault="00185F8E" w:rsidP="00222DA6">
            <w:pPr>
              <w:shd w:val="clear" w:color="auto" w:fill="FFFFFF" w:themeFill="background1"/>
              <w:ind w:right="-544" w:firstLine="34"/>
              <w:jc w:val="both"/>
              <w:rPr>
                <w:rFonts w:ascii="Cambria" w:hAnsi="Cambria"/>
                <w:sz w:val="24"/>
                <w:szCs w:val="24"/>
              </w:rPr>
            </w:pPr>
            <w:r w:rsidRPr="00222DA6">
              <w:rPr>
                <w:rFonts w:ascii="Cambria" w:hAnsi="Cambria"/>
                <w:sz w:val="24"/>
                <w:szCs w:val="24"/>
              </w:rPr>
              <w:t>Excavation work - Code  of Safety</w:t>
            </w:r>
          </w:p>
        </w:tc>
      </w:tr>
      <w:tr w:rsidR="00883542" w:rsidRPr="00222DA6" w14:paraId="1678DC6B" w14:textId="77777777">
        <w:tc>
          <w:tcPr>
            <w:tcW w:w="502" w:type="dxa"/>
          </w:tcPr>
          <w:p w14:paraId="21C8A869" w14:textId="77777777" w:rsidR="00A85F11" w:rsidRPr="00222DA6" w:rsidRDefault="00A85F11" w:rsidP="00222DA6">
            <w:pPr>
              <w:shd w:val="clear" w:color="auto" w:fill="FFFFFF" w:themeFill="background1"/>
              <w:ind w:right="-544" w:firstLine="34"/>
              <w:jc w:val="both"/>
              <w:rPr>
                <w:rFonts w:ascii="Cambria" w:hAnsi="Cambria"/>
                <w:sz w:val="24"/>
                <w:szCs w:val="24"/>
              </w:rPr>
            </w:pPr>
          </w:p>
        </w:tc>
        <w:tc>
          <w:tcPr>
            <w:tcW w:w="900" w:type="dxa"/>
          </w:tcPr>
          <w:p w14:paraId="29F19046" w14:textId="77777777" w:rsidR="00A85F11" w:rsidRPr="00222DA6" w:rsidRDefault="00A85F11" w:rsidP="00222DA6">
            <w:pPr>
              <w:shd w:val="clear" w:color="auto" w:fill="FFFFFF" w:themeFill="background1"/>
              <w:ind w:right="-544" w:firstLine="34"/>
              <w:jc w:val="both"/>
              <w:rPr>
                <w:rFonts w:ascii="Cambria" w:hAnsi="Cambria"/>
                <w:sz w:val="24"/>
                <w:szCs w:val="24"/>
              </w:rPr>
            </w:pPr>
          </w:p>
        </w:tc>
        <w:tc>
          <w:tcPr>
            <w:tcW w:w="236" w:type="dxa"/>
          </w:tcPr>
          <w:p w14:paraId="333895E3" w14:textId="77777777" w:rsidR="00A85F11" w:rsidRPr="00222DA6" w:rsidRDefault="00A85F11" w:rsidP="00222DA6">
            <w:pPr>
              <w:shd w:val="clear" w:color="auto" w:fill="FFFFFF" w:themeFill="background1"/>
              <w:ind w:right="-544" w:firstLine="34"/>
              <w:jc w:val="both"/>
              <w:rPr>
                <w:rFonts w:ascii="Cambria" w:hAnsi="Cambria"/>
                <w:sz w:val="24"/>
                <w:szCs w:val="24"/>
              </w:rPr>
            </w:pPr>
          </w:p>
        </w:tc>
        <w:tc>
          <w:tcPr>
            <w:tcW w:w="7946" w:type="dxa"/>
          </w:tcPr>
          <w:p w14:paraId="1CDAF1BF" w14:textId="77777777" w:rsidR="00A85F11" w:rsidRPr="00222DA6" w:rsidRDefault="00A85F11" w:rsidP="00222DA6">
            <w:pPr>
              <w:shd w:val="clear" w:color="auto" w:fill="FFFFFF" w:themeFill="background1"/>
              <w:ind w:right="-544"/>
              <w:jc w:val="both"/>
              <w:rPr>
                <w:rFonts w:ascii="Cambria" w:hAnsi="Cambria"/>
                <w:sz w:val="24"/>
                <w:szCs w:val="24"/>
              </w:rPr>
            </w:pPr>
          </w:p>
        </w:tc>
      </w:tr>
    </w:tbl>
    <w:p w14:paraId="35ACB8E8" w14:textId="77777777" w:rsidR="00A85F11" w:rsidRPr="00222DA6" w:rsidRDefault="00185F8E" w:rsidP="00222DA6">
      <w:pPr>
        <w:pStyle w:val="ListParagraph"/>
        <w:numPr>
          <w:ilvl w:val="1"/>
          <w:numId w:val="48"/>
        </w:numPr>
        <w:shd w:val="clear" w:color="auto" w:fill="FFFFFF" w:themeFill="background1"/>
        <w:ind w:right="23"/>
        <w:contextualSpacing w:val="0"/>
        <w:jc w:val="both"/>
        <w:rPr>
          <w:rFonts w:ascii="Cambria" w:hAnsi="Cambria"/>
          <w:b/>
          <w:sz w:val="24"/>
          <w:szCs w:val="24"/>
        </w:rPr>
      </w:pPr>
      <w:r w:rsidRPr="00222DA6">
        <w:rPr>
          <w:rFonts w:ascii="Cambria" w:hAnsi="Cambria"/>
          <w:b/>
          <w:sz w:val="24"/>
          <w:szCs w:val="24"/>
        </w:rPr>
        <w:t>Safety, Security and Protection of the Environment</w:t>
      </w:r>
    </w:p>
    <w:p w14:paraId="3E3E736C" w14:textId="77777777" w:rsidR="00A85F11" w:rsidRPr="00222DA6" w:rsidRDefault="00185F8E" w:rsidP="00222DA6">
      <w:pPr>
        <w:shd w:val="clear" w:color="auto" w:fill="FFFFFF" w:themeFill="background1"/>
        <w:tabs>
          <w:tab w:val="left" w:pos="-2250"/>
        </w:tabs>
        <w:ind w:left="720" w:right="167"/>
        <w:jc w:val="both"/>
        <w:rPr>
          <w:rFonts w:ascii="Cambria" w:hAnsi="Cambria"/>
          <w:sz w:val="24"/>
          <w:szCs w:val="24"/>
        </w:rPr>
      </w:pPr>
      <w:r w:rsidRPr="00222DA6">
        <w:rPr>
          <w:rFonts w:ascii="Cambria" w:hAnsi="Cambria"/>
          <w:sz w:val="24"/>
          <w:szCs w:val="24"/>
        </w:rPr>
        <w:t xml:space="preserve">The Contractor shall, throughout the execution and completion of the Works and remedying of </w:t>
      </w:r>
      <w:r w:rsidRPr="00222DA6">
        <w:rPr>
          <w:rFonts w:ascii="Cambria" w:hAnsi="Cambria"/>
          <w:sz w:val="24"/>
          <w:szCs w:val="24"/>
        </w:rPr>
        <w:tab/>
        <w:t>any defects therein</w:t>
      </w:r>
    </w:p>
    <w:p w14:paraId="7CDED996" w14:textId="77777777" w:rsidR="00A85F11" w:rsidRPr="00222DA6" w:rsidRDefault="00185F8E" w:rsidP="00222DA6">
      <w:pPr>
        <w:numPr>
          <w:ilvl w:val="0"/>
          <w:numId w:val="49"/>
        </w:numPr>
        <w:shd w:val="clear" w:color="auto" w:fill="FFFFFF" w:themeFill="background1"/>
        <w:tabs>
          <w:tab w:val="left" w:pos="-2250"/>
        </w:tabs>
        <w:spacing w:after="0"/>
        <w:ind w:left="1134" w:right="167" w:hanging="425"/>
        <w:jc w:val="both"/>
        <w:rPr>
          <w:rFonts w:ascii="Cambria" w:hAnsi="Cambria"/>
          <w:sz w:val="24"/>
          <w:szCs w:val="24"/>
        </w:rPr>
      </w:pPr>
      <w:r w:rsidRPr="00222DA6">
        <w:rPr>
          <w:rFonts w:ascii="Cambria" w:hAnsi="Cambria"/>
          <w:sz w:val="24"/>
          <w:szCs w:val="24"/>
        </w:rPr>
        <w:t xml:space="preserve">have full regard for the safety of all persons entitled to be upon the Site and keep the Site (so far as the same is under his control) and the Works (so far as the same are not completed or occupied by </w:t>
      </w:r>
      <w:r w:rsidRPr="00222DA6">
        <w:rPr>
          <w:rFonts w:ascii="Cambria" w:hAnsi="Cambria"/>
          <w:sz w:val="24"/>
          <w:szCs w:val="24"/>
        </w:rPr>
        <w:tab/>
        <w:t>the Employer) in an orderly state appropriate to the avoidance of danger to such persons</w:t>
      </w:r>
    </w:p>
    <w:p w14:paraId="0C4E4A27" w14:textId="77777777" w:rsidR="00A85F11" w:rsidRPr="00222DA6" w:rsidRDefault="00185F8E" w:rsidP="00222DA6">
      <w:pPr>
        <w:numPr>
          <w:ilvl w:val="0"/>
          <w:numId w:val="49"/>
        </w:numPr>
        <w:shd w:val="clear" w:color="auto" w:fill="FFFFFF" w:themeFill="background1"/>
        <w:tabs>
          <w:tab w:val="left" w:pos="-2250"/>
        </w:tabs>
        <w:spacing w:after="0"/>
        <w:ind w:left="1134" w:right="167" w:hanging="425"/>
        <w:jc w:val="both"/>
        <w:rPr>
          <w:rFonts w:ascii="Cambria" w:hAnsi="Cambria"/>
          <w:sz w:val="24"/>
          <w:szCs w:val="24"/>
        </w:rPr>
      </w:pPr>
      <w:r w:rsidRPr="00222DA6">
        <w:rPr>
          <w:rFonts w:ascii="Cambria" w:hAnsi="Cambria"/>
          <w:sz w:val="24"/>
          <w:szCs w:val="24"/>
        </w:rPr>
        <w:t xml:space="preserve">provide and maintain at his own cost all lights, guards, fencing, warning signs, watching, when </w:t>
      </w:r>
      <w:r w:rsidRPr="00222DA6">
        <w:rPr>
          <w:rFonts w:ascii="Cambria" w:hAnsi="Cambria"/>
          <w:sz w:val="24"/>
          <w:szCs w:val="24"/>
        </w:rPr>
        <w:tab/>
        <w:t xml:space="preserve">and where necessary or required by the Engineer or by any duly constituted authority, for the </w:t>
      </w:r>
      <w:r w:rsidRPr="00222DA6">
        <w:rPr>
          <w:rFonts w:ascii="Cambria" w:hAnsi="Cambria"/>
          <w:sz w:val="24"/>
          <w:szCs w:val="24"/>
        </w:rPr>
        <w:tab/>
        <w:t xml:space="preserve">protection of the Works or for the safety and convenience of the public or others take all reasonable steps to protect the environment on and off the Site and to avoid damage or </w:t>
      </w:r>
      <w:r w:rsidRPr="00222DA6">
        <w:rPr>
          <w:rFonts w:ascii="Cambria" w:hAnsi="Cambria"/>
          <w:sz w:val="24"/>
          <w:szCs w:val="24"/>
        </w:rPr>
        <w:tab/>
        <w:t xml:space="preserve">nuisance to persons or to property of the public or others resulting from pollution, noise or other </w:t>
      </w:r>
      <w:r w:rsidRPr="00222DA6">
        <w:rPr>
          <w:rFonts w:ascii="Cambria" w:hAnsi="Cambria"/>
          <w:sz w:val="24"/>
          <w:szCs w:val="24"/>
        </w:rPr>
        <w:tab/>
        <w:t>causes arising as a consequence of his methods of operation and</w:t>
      </w:r>
    </w:p>
    <w:p w14:paraId="327F7AFB" w14:textId="77777777" w:rsidR="00A85F11" w:rsidRPr="00222DA6" w:rsidRDefault="00185F8E" w:rsidP="00222DA6">
      <w:pPr>
        <w:numPr>
          <w:ilvl w:val="0"/>
          <w:numId w:val="49"/>
        </w:numPr>
        <w:shd w:val="clear" w:color="auto" w:fill="FFFFFF" w:themeFill="background1"/>
        <w:tabs>
          <w:tab w:val="left" w:pos="-2250"/>
        </w:tabs>
        <w:spacing w:after="0"/>
        <w:ind w:left="1134" w:right="167" w:hanging="425"/>
        <w:jc w:val="both"/>
        <w:rPr>
          <w:rFonts w:ascii="Cambria" w:hAnsi="Cambria"/>
          <w:sz w:val="24"/>
          <w:szCs w:val="24"/>
        </w:rPr>
      </w:pPr>
      <w:r w:rsidRPr="00222DA6">
        <w:rPr>
          <w:rFonts w:ascii="Cambria" w:hAnsi="Cambria"/>
          <w:sz w:val="24"/>
          <w:szCs w:val="24"/>
        </w:rPr>
        <w:t>screen all lights provided by the Contractor so as to not to interfere with any signal light on the railways or with any traffic or signal lights of any local or other authority</w:t>
      </w:r>
    </w:p>
    <w:p w14:paraId="43E514F6" w14:textId="77777777" w:rsidR="00A85F11" w:rsidRPr="00222DA6" w:rsidRDefault="00185F8E" w:rsidP="00222DA6">
      <w:pPr>
        <w:pStyle w:val="ListParagraph"/>
        <w:numPr>
          <w:ilvl w:val="1"/>
          <w:numId w:val="48"/>
        </w:numPr>
        <w:shd w:val="clear" w:color="auto" w:fill="FFFFFF" w:themeFill="background1"/>
        <w:ind w:right="23"/>
        <w:contextualSpacing w:val="0"/>
        <w:jc w:val="both"/>
        <w:rPr>
          <w:rFonts w:ascii="Cambria" w:hAnsi="Cambria"/>
          <w:b/>
          <w:sz w:val="24"/>
          <w:szCs w:val="24"/>
        </w:rPr>
      </w:pPr>
      <w:r w:rsidRPr="00222DA6">
        <w:rPr>
          <w:rFonts w:ascii="Cambria" w:hAnsi="Cambria"/>
          <w:b/>
          <w:sz w:val="24"/>
          <w:szCs w:val="24"/>
        </w:rPr>
        <w:t xml:space="preserve"> Fossils</w:t>
      </w:r>
    </w:p>
    <w:p w14:paraId="46620BEA" w14:textId="77777777" w:rsidR="00A85F11" w:rsidRPr="00222DA6" w:rsidRDefault="00185F8E" w:rsidP="00222DA6">
      <w:pPr>
        <w:shd w:val="clear" w:color="auto" w:fill="FFFFFF" w:themeFill="background1"/>
        <w:ind w:left="851" w:right="167"/>
        <w:jc w:val="both"/>
        <w:rPr>
          <w:rFonts w:ascii="Cambria" w:hAnsi="Cambria"/>
          <w:sz w:val="24"/>
          <w:szCs w:val="24"/>
        </w:rPr>
      </w:pPr>
      <w:r w:rsidRPr="00222DA6">
        <w:rPr>
          <w:rFonts w:ascii="Cambria" w:hAnsi="Cambria"/>
          <w:sz w:val="24"/>
          <w:szCs w:val="24"/>
        </w:rPr>
        <w:t xml:space="preserve">All fossils, coins, articles of value or antiquity and structures and other remains or things of geological or archaeological interest discovered on the Site shall, as between the Employer and the Contractor, be deemed to be the absolute property of the Employer. The Contractor shall take reasonable precautions to prevent his workmen or any other persons from removing or damaging any such article or thing and shall, immediately upon discovery thereof and before removal, acquaint the Engineer of such discovery and carry out the Engineer’s instructions for dealing with the same. If, by reason of such instructions, the Contractor suffers delay and/or incurs costs then the Engineer shall, after due consultation with the Employer and the Contractor, determine any extension of time to which the Contractor is entitled and shall notify the Contractor accordingly, with a copy to the Employer. Any price adjustment which may be applicable for such time extension granted by the Engineer. </w:t>
      </w:r>
    </w:p>
    <w:p w14:paraId="741A281A" w14:textId="77777777" w:rsidR="00A85F11" w:rsidRPr="00222DA6" w:rsidRDefault="00185F8E" w:rsidP="00222DA6">
      <w:pPr>
        <w:pStyle w:val="ListParagraph"/>
        <w:numPr>
          <w:ilvl w:val="1"/>
          <w:numId w:val="48"/>
        </w:numPr>
        <w:shd w:val="clear" w:color="auto" w:fill="FFFFFF" w:themeFill="background1"/>
        <w:ind w:right="23"/>
        <w:contextualSpacing w:val="0"/>
        <w:jc w:val="both"/>
        <w:rPr>
          <w:rFonts w:ascii="Cambria" w:hAnsi="Cambria"/>
          <w:b/>
          <w:sz w:val="24"/>
          <w:szCs w:val="24"/>
        </w:rPr>
      </w:pPr>
      <w:r w:rsidRPr="00222DA6">
        <w:rPr>
          <w:rFonts w:ascii="Cambria" w:hAnsi="Cambria"/>
          <w:b/>
          <w:sz w:val="24"/>
          <w:szCs w:val="24"/>
        </w:rPr>
        <w:lastRenderedPageBreak/>
        <w:t>Patent Rights</w:t>
      </w:r>
    </w:p>
    <w:p w14:paraId="2A8168DB" w14:textId="77777777" w:rsidR="00A85F11" w:rsidRPr="00222DA6" w:rsidRDefault="00185F8E" w:rsidP="00222DA6">
      <w:pPr>
        <w:shd w:val="clear" w:color="auto" w:fill="FFFFFF" w:themeFill="background1"/>
        <w:ind w:left="851" w:right="167"/>
        <w:jc w:val="both"/>
        <w:rPr>
          <w:rFonts w:ascii="Cambria" w:hAnsi="Cambria"/>
          <w:sz w:val="24"/>
          <w:szCs w:val="24"/>
        </w:rPr>
      </w:pPr>
      <w:r w:rsidRPr="00222DA6">
        <w:rPr>
          <w:rFonts w:ascii="Cambria" w:hAnsi="Cambria"/>
          <w:sz w:val="24"/>
          <w:szCs w:val="24"/>
        </w:rPr>
        <w:t>The Contractor shall save harmless and indemnify the Employer from and against all claims and proceedings for or on account of infringement of any patent right, design trademark or name or other protected rights in respect of any Contractor’s Equipment, materials or Plant used for or in connection with or for incorporation in the Works from and against all damages, costs, charges and expenses whatsoever in respect thereof or in relation thereto, except where such infringement results from compliance with the design or Specification provided by the Engineer.</w:t>
      </w:r>
    </w:p>
    <w:p w14:paraId="41A05354" w14:textId="77777777" w:rsidR="00A85F11" w:rsidRPr="00222DA6" w:rsidRDefault="00185F8E" w:rsidP="00222DA6">
      <w:pPr>
        <w:pStyle w:val="ListParagraph"/>
        <w:numPr>
          <w:ilvl w:val="1"/>
          <w:numId w:val="48"/>
        </w:numPr>
        <w:shd w:val="clear" w:color="auto" w:fill="FFFFFF" w:themeFill="background1"/>
        <w:ind w:right="23"/>
        <w:contextualSpacing w:val="0"/>
        <w:jc w:val="both"/>
        <w:rPr>
          <w:rFonts w:ascii="Cambria" w:hAnsi="Cambria"/>
          <w:b/>
          <w:sz w:val="24"/>
          <w:szCs w:val="24"/>
        </w:rPr>
      </w:pPr>
      <w:r w:rsidRPr="00222DA6">
        <w:rPr>
          <w:rFonts w:ascii="Cambria" w:hAnsi="Cambria"/>
          <w:b/>
          <w:sz w:val="24"/>
          <w:szCs w:val="24"/>
        </w:rPr>
        <w:t xml:space="preserve"> Avoidance of Damage to Roads</w:t>
      </w:r>
    </w:p>
    <w:p w14:paraId="3EA99914" w14:textId="77777777" w:rsidR="00A85F11" w:rsidRPr="00222DA6" w:rsidRDefault="00185F8E" w:rsidP="00222DA6">
      <w:pPr>
        <w:shd w:val="clear" w:color="auto" w:fill="FFFFFF" w:themeFill="background1"/>
        <w:ind w:left="851" w:right="167"/>
        <w:jc w:val="both"/>
        <w:rPr>
          <w:rFonts w:ascii="Cambria" w:hAnsi="Cambria"/>
          <w:sz w:val="24"/>
          <w:szCs w:val="24"/>
        </w:rPr>
      </w:pPr>
      <w:r w:rsidRPr="00222DA6">
        <w:rPr>
          <w:rFonts w:ascii="Cambria" w:hAnsi="Cambria"/>
          <w:sz w:val="24"/>
          <w:szCs w:val="24"/>
        </w:rPr>
        <w:t>The Contractor shall use every reasonable means to prevent any of the roads or bridges communicating with or on the routes to the Site from being damaged or injured by any traffic of the Contractor or any of his Subcontractors and, in particular, shall select routes, choose and use vehicles and restrict and distribute loads so that any such extraordinary traffic as will inevitably arise from the moving of materials, Plant, Contractor’s Equipment or temporary Works from and to the Site shall be limited, as far as reasonably possible, and so that no unnecessary damage or injury may be occasioned to such roads and bridges.</w:t>
      </w:r>
    </w:p>
    <w:p w14:paraId="0B626CC2" w14:textId="77777777" w:rsidR="00A85F11" w:rsidRPr="00222DA6" w:rsidRDefault="00185F8E" w:rsidP="00222DA6">
      <w:pPr>
        <w:pStyle w:val="ListParagraph"/>
        <w:numPr>
          <w:ilvl w:val="1"/>
          <w:numId w:val="48"/>
        </w:numPr>
        <w:shd w:val="clear" w:color="auto" w:fill="FFFFFF" w:themeFill="background1"/>
        <w:ind w:right="23"/>
        <w:contextualSpacing w:val="0"/>
        <w:jc w:val="both"/>
        <w:rPr>
          <w:rFonts w:ascii="Cambria" w:hAnsi="Cambria"/>
          <w:b/>
          <w:sz w:val="24"/>
          <w:szCs w:val="24"/>
        </w:rPr>
      </w:pPr>
      <w:r w:rsidRPr="00222DA6">
        <w:rPr>
          <w:rFonts w:ascii="Cambria" w:hAnsi="Cambria"/>
          <w:b/>
          <w:sz w:val="24"/>
          <w:szCs w:val="24"/>
        </w:rPr>
        <w:t>Transport of Contractor’s Equipment or Temporary Works</w:t>
      </w:r>
    </w:p>
    <w:p w14:paraId="59F315CF" w14:textId="77777777" w:rsidR="00A85F11" w:rsidRPr="00222DA6" w:rsidRDefault="00185F8E" w:rsidP="00222DA6">
      <w:pPr>
        <w:shd w:val="clear" w:color="auto" w:fill="FFFFFF" w:themeFill="background1"/>
        <w:ind w:left="851" w:right="167"/>
        <w:jc w:val="both"/>
        <w:rPr>
          <w:rFonts w:ascii="Cambria" w:hAnsi="Cambria"/>
          <w:sz w:val="24"/>
          <w:szCs w:val="24"/>
        </w:rPr>
      </w:pPr>
      <w:r w:rsidRPr="00222DA6">
        <w:rPr>
          <w:rFonts w:ascii="Cambria" w:hAnsi="Cambria"/>
          <w:sz w:val="24"/>
          <w:szCs w:val="24"/>
        </w:rPr>
        <w:t>Save insofar as the Contract otherwise provides, the Contractor shall be responsible for and shall pay the cost of strengthening any bridges or altering or improving any road communicating with or on the routes to the Site to facilitate the movement of Contractor’s Equipment or Temporary Works and the Contractor shall indemnify and keep indemnified the Employer against all claims for damage to any such road or bridge caused by such movement, including such claims as may be made directly against the Employer, and shall negotiate and pay all claims arising solely out of such damage.</w:t>
      </w:r>
    </w:p>
    <w:p w14:paraId="5D987D0A" w14:textId="77777777" w:rsidR="00A85F11" w:rsidRPr="00222DA6" w:rsidRDefault="00185F8E" w:rsidP="00222DA6">
      <w:pPr>
        <w:shd w:val="clear" w:color="auto" w:fill="FFFFFF" w:themeFill="background1"/>
        <w:ind w:left="851" w:right="167"/>
        <w:jc w:val="both"/>
        <w:rPr>
          <w:rFonts w:ascii="Cambria" w:hAnsi="Cambria"/>
          <w:sz w:val="24"/>
          <w:szCs w:val="24"/>
        </w:rPr>
      </w:pPr>
      <w:r w:rsidRPr="00222DA6">
        <w:rPr>
          <w:rFonts w:ascii="Cambria" w:hAnsi="Cambria"/>
          <w:sz w:val="24"/>
          <w:szCs w:val="24"/>
        </w:rPr>
        <w:t>If it is found necessary for the Contractor to move one or more loads of heavy constructional and equipment, materials or pre-constructed units or parts of units of work over roads, highways, bridges on which such oversized and overweight items are not normally allowed to be moved, the Contractor shall obtain prior permission from the concerned authorities. Payments for complying with the requirements, if any, for protection of or strengthening of the roads, highways or bridges shall be made by the Contractor and such expenses shall be deemed to be included in his Contract Price.</w:t>
      </w:r>
    </w:p>
    <w:p w14:paraId="678DEB19" w14:textId="77777777" w:rsidR="00A85F11" w:rsidRPr="00222DA6" w:rsidRDefault="00185F8E" w:rsidP="00222DA6">
      <w:pPr>
        <w:pStyle w:val="ListParagraph"/>
        <w:numPr>
          <w:ilvl w:val="1"/>
          <w:numId w:val="48"/>
        </w:numPr>
        <w:shd w:val="clear" w:color="auto" w:fill="FFFFFF" w:themeFill="background1"/>
        <w:ind w:right="23"/>
        <w:contextualSpacing w:val="0"/>
        <w:jc w:val="both"/>
        <w:rPr>
          <w:rFonts w:ascii="Cambria" w:hAnsi="Cambria"/>
          <w:b/>
          <w:sz w:val="24"/>
          <w:szCs w:val="24"/>
        </w:rPr>
      </w:pPr>
      <w:r w:rsidRPr="00222DA6">
        <w:rPr>
          <w:rFonts w:ascii="Cambria" w:hAnsi="Cambria"/>
          <w:b/>
          <w:sz w:val="24"/>
          <w:szCs w:val="24"/>
        </w:rPr>
        <w:t xml:space="preserve">Transport of Materials </w:t>
      </w:r>
    </w:p>
    <w:p w14:paraId="4A8103AF" w14:textId="77777777" w:rsidR="00A85F11" w:rsidRPr="00222DA6" w:rsidRDefault="00185F8E" w:rsidP="00222DA6">
      <w:pPr>
        <w:shd w:val="clear" w:color="auto" w:fill="FFFFFF" w:themeFill="background1"/>
        <w:ind w:left="851" w:right="167"/>
        <w:jc w:val="both"/>
        <w:rPr>
          <w:rFonts w:ascii="Cambria" w:hAnsi="Cambria"/>
          <w:sz w:val="24"/>
          <w:szCs w:val="24"/>
        </w:rPr>
      </w:pPr>
      <w:r w:rsidRPr="00222DA6">
        <w:rPr>
          <w:rFonts w:ascii="Cambria" w:hAnsi="Cambria"/>
          <w:sz w:val="24"/>
          <w:szCs w:val="24"/>
        </w:rPr>
        <w:t xml:space="preserve">If any damage occurs to any bridge or road communication with or on the routes to the Site arising from the transport of materials or Plant, the Contractor shall notify the Engineer with a copy to Employer as soon as he becomes aware of such damage </w:t>
      </w:r>
      <w:r w:rsidRPr="00222DA6">
        <w:rPr>
          <w:rFonts w:ascii="Cambria" w:hAnsi="Cambria"/>
          <w:sz w:val="24"/>
          <w:szCs w:val="24"/>
        </w:rPr>
        <w:lastRenderedPageBreak/>
        <w:t>or as soon as he receives any claim from the authority entitled to make such claim. Where under any law or regulation the hauler of such materials or Plant is required to indemnify the road authority against damage the Employer shall not be liable for any costs, charges or expenses in respect thereof or in relation thereto.</w:t>
      </w:r>
    </w:p>
    <w:p w14:paraId="5277361A" w14:textId="77777777" w:rsidR="00A85F11" w:rsidRPr="00222DA6" w:rsidRDefault="00185F8E" w:rsidP="00222DA6">
      <w:pPr>
        <w:pStyle w:val="ListParagraph"/>
        <w:numPr>
          <w:ilvl w:val="1"/>
          <w:numId w:val="48"/>
        </w:numPr>
        <w:shd w:val="clear" w:color="auto" w:fill="FFFFFF" w:themeFill="background1"/>
        <w:ind w:right="23"/>
        <w:contextualSpacing w:val="0"/>
        <w:jc w:val="both"/>
        <w:rPr>
          <w:rFonts w:ascii="Cambria" w:hAnsi="Cambria"/>
          <w:b/>
          <w:sz w:val="24"/>
          <w:szCs w:val="24"/>
        </w:rPr>
      </w:pPr>
      <w:r w:rsidRPr="00222DA6">
        <w:rPr>
          <w:rFonts w:ascii="Cambria" w:hAnsi="Cambria"/>
          <w:b/>
          <w:sz w:val="24"/>
          <w:szCs w:val="24"/>
        </w:rPr>
        <w:t>Facilities for Other Contractors</w:t>
      </w:r>
    </w:p>
    <w:p w14:paraId="42636201" w14:textId="77777777" w:rsidR="00A85F11" w:rsidRPr="00222DA6" w:rsidRDefault="00185F8E" w:rsidP="00222DA6">
      <w:pPr>
        <w:shd w:val="clear" w:color="auto" w:fill="FFFFFF" w:themeFill="background1"/>
        <w:ind w:right="25" w:firstLine="720"/>
        <w:jc w:val="both"/>
        <w:rPr>
          <w:rFonts w:ascii="Cambria" w:hAnsi="Cambria"/>
          <w:sz w:val="24"/>
          <w:szCs w:val="24"/>
        </w:rPr>
      </w:pPr>
      <w:r w:rsidRPr="00222DA6">
        <w:rPr>
          <w:rFonts w:ascii="Cambria" w:hAnsi="Cambria"/>
          <w:sz w:val="24"/>
          <w:szCs w:val="24"/>
        </w:rPr>
        <w:t>The Contractor shall, on the written request of the Engineer:</w:t>
      </w:r>
    </w:p>
    <w:p w14:paraId="79B3A30A" w14:textId="77777777" w:rsidR="00A85F11" w:rsidRPr="00222DA6" w:rsidRDefault="00185F8E" w:rsidP="00222DA6">
      <w:pPr>
        <w:pStyle w:val="ListParagraph"/>
        <w:numPr>
          <w:ilvl w:val="1"/>
          <w:numId w:val="50"/>
        </w:numPr>
        <w:shd w:val="clear" w:color="auto" w:fill="FFFFFF" w:themeFill="background1"/>
        <w:ind w:left="1134" w:right="25"/>
        <w:jc w:val="both"/>
        <w:rPr>
          <w:rFonts w:ascii="Cambria" w:hAnsi="Cambria"/>
          <w:sz w:val="24"/>
          <w:szCs w:val="24"/>
        </w:rPr>
      </w:pPr>
      <w:r w:rsidRPr="00222DA6">
        <w:rPr>
          <w:rFonts w:ascii="Cambria" w:hAnsi="Cambria"/>
          <w:sz w:val="24"/>
          <w:szCs w:val="24"/>
        </w:rPr>
        <w:t>make available to any such other contractor, or to the Employer or any such authority, any roads or ways for the maintenance of which the Contractor is responsible, or</w:t>
      </w:r>
    </w:p>
    <w:p w14:paraId="7B82BF4C" w14:textId="77777777" w:rsidR="00A85F11" w:rsidRPr="00222DA6" w:rsidRDefault="00185F8E" w:rsidP="00222DA6">
      <w:pPr>
        <w:pStyle w:val="ListParagraph"/>
        <w:numPr>
          <w:ilvl w:val="1"/>
          <w:numId w:val="50"/>
        </w:numPr>
        <w:shd w:val="clear" w:color="auto" w:fill="FFFFFF" w:themeFill="background1"/>
        <w:ind w:left="1134" w:right="25"/>
        <w:jc w:val="both"/>
        <w:rPr>
          <w:rFonts w:ascii="Cambria" w:hAnsi="Cambria"/>
          <w:sz w:val="24"/>
          <w:szCs w:val="24"/>
        </w:rPr>
      </w:pPr>
      <w:r w:rsidRPr="00222DA6">
        <w:rPr>
          <w:rFonts w:ascii="Cambria" w:hAnsi="Cambria"/>
          <w:sz w:val="24"/>
          <w:szCs w:val="24"/>
        </w:rPr>
        <w:t>permit the use, by any such, or Temporary Works or Contractor’s Equipment on the Site, or</w:t>
      </w:r>
    </w:p>
    <w:p w14:paraId="61F1D2CC" w14:textId="77777777" w:rsidR="00A85F11" w:rsidRPr="00222DA6" w:rsidRDefault="00185F8E" w:rsidP="00222DA6">
      <w:pPr>
        <w:pStyle w:val="ListParagraph"/>
        <w:numPr>
          <w:ilvl w:val="1"/>
          <w:numId w:val="50"/>
        </w:numPr>
        <w:shd w:val="clear" w:color="auto" w:fill="FFFFFF" w:themeFill="background1"/>
        <w:ind w:left="1134" w:right="25"/>
        <w:jc w:val="both"/>
        <w:rPr>
          <w:rFonts w:ascii="Cambria" w:hAnsi="Cambria"/>
          <w:sz w:val="24"/>
          <w:szCs w:val="24"/>
        </w:rPr>
      </w:pPr>
      <w:r w:rsidRPr="00222DA6">
        <w:rPr>
          <w:rFonts w:ascii="Cambria" w:hAnsi="Cambria"/>
          <w:sz w:val="24"/>
          <w:szCs w:val="24"/>
        </w:rPr>
        <w:t>provide any other service of whatsoever nature for any such Works</w:t>
      </w:r>
    </w:p>
    <w:p w14:paraId="1530D69F" w14:textId="77777777" w:rsidR="00A85F11" w:rsidRPr="00222DA6" w:rsidRDefault="00185F8E" w:rsidP="00222DA6">
      <w:pPr>
        <w:shd w:val="clear" w:color="auto" w:fill="FFFFFF" w:themeFill="background1"/>
        <w:ind w:left="1418" w:firstLine="2"/>
        <w:jc w:val="both"/>
        <w:rPr>
          <w:rFonts w:ascii="Cambria" w:hAnsi="Cambria"/>
          <w:b/>
          <w:sz w:val="24"/>
          <w:szCs w:val="24"/>
        </w:rPr>
      </w:pPr>
      <w:r w:rsidRPr="00222DA6">
        <w:rPr>
          <w:rFonts w:ascii="Cambria" w:hAnsi="Cambria"/>
          <w:sz w:val="24"/>
          <w:szCs w:val="24"/>
        </w:rPr>
        <w:t xml:space="preserve">The Engineer shall determine an addition to the Contract Price in accordance with Clause 52 and shall notify the Contractor accordingly, with a copy to the Employer. </w:t>
      </w:r>
    </w:p>
    <w:p w14:paraId="0DA64491" w14:textId="77777777" w:rsidR="00A85F11" w:rsidRPr="00222DA6" w:rsidRDefault="00185F8E" w:rsidP="00222DA6">
      <w:pPr>
        <w:pStyle w:val="ListParagraph"/>
        <w:numPr>
          <w:ilvl w:val="1"/>
          <w:numId w:val="48"/>
        </w:numPr>
        <w:shd w:val="clear" w:color="auto" w:fill="FFFFFF" w:themeFill="background1"/>
        <w:ind w:right="23"/>
        <w:contextualSpacing w:val="0"/>
        <w:jc w:val="both"/>
        <w:rPr>
          <w:rFonts w:ascii="Cambria" w:hAnsi="Cambria"/>
          <w:b/>
          <w:sz w:val="24"/>
          <w:szCs w:val="24"/>
        </w:rPr>
      </w:pPr>
      <w:r w:rsidRPr="00222DA6">
        <w:rPr>
          <w:rFonts w:ascii="Cambria" w:hAnsi="Cambria"/>
          <w:b/>
          <w:sz w:val="24"/>
          <w:szCs w:val="24"/>
        </w:rPr>
        <w:t>Contractor to Keep Site Clear</w:t>
      </w:r>
    </w:p>
    <w:p w14:paraId="3EA127FF" w14:textId="77777777" w:rsidR="00A85F11" w:rsidRPr="00222DA6" w:rsidRDefault="00185F8E" w:rsidP="00222DA6">
      <w:pPr>
        <w:shd w:val="clear" w:color="auto" w:fill="FFFFFF" w:themeFill="background1"/>
        <w:ind w:left="720"/>
        <w:jc w:val="both"/>
        <w:rPr>
          <w:rFonts w:ascii="Cambria" w:hAnsi="Cambria"/>
          <w:sz w:val="24"/>
          <w:szCs w:val="24"/>
        </w:rPr>
      </w:pPr>
      <w:r w:rsidRPr="00222DA6">
        <w:rPr>
          <w:rFonts w:ascii="Cambria" w:hAnsi="Cambria"/>
          <w:sz w:val="24"/>
          <w:szCs w:val="24"/>
        </w:rPr>
        <w:t>During the execution of the Works the Contractor shall keep the Site free from all unnecessary obstruction and shall store or dispose of any Contractor’s Equipment and surplus materials and clear away and remove from the Site any wreckage, rubbish or Temporary Works no longer required.</w:t>
      </w:r>
    </w:p>
    <w:p w14:paraId="478839C1" w14:textId="77777777" w:rsidR="00A85F11" w:rsidRPr="00222DA6" w:rsidRDefault="00185F8E" w:rsidP="00222DA6">
      <w:pPr>
        <w:pStyle w:val="ListParagraph"/>
        <w:numPr>
          <w:ilvl w:val="1"/>
          <w:numId w:val="48"/>
        </w:numPr>
        <w:shd w:val="clear" w:color="auto" w:fill="FFFFFF" w:themeFill="background1"/>
        <w:ind w:left="993" w:right="23" w:hanging="633"/>
        <w:contextualSpacing w:val="0"/>
        <w:jc w:val="both"/>
        <w:rPr>
          <w:rFonts w:ascii="Cambria" w:hAnsi="Cambria"/>
          <w:b/>
          <w:sz w:val="24"/>
          <w:szCs w:val="24"/>
        </w:rPr>
      </w:pPr>
      <w:r w:rsidRPr="00222DA6">
        <w:rPr>
          <w:rFonts w:ascii="Cambria" w:hAnsi="Cambria"/>
          <w:b/>
          <w:sz w:val="24"/>
          <w:szCs w:val="24"/>
        </w:rPr>
        <w:t>Clearance of Site on Completion</w:t>
      </w:r>
    </w:p>
    <w:p w14:paraId="61AF8C12" w14:textId="18DFE18A" w:rsidR="004C1EA7" w:rsidRPr="00222DA6" w:rsidRDefault="00185F8E" w:rsidP="00222DA6">
      <w:pPr>
        <w:shd w:val="clear" w:color="auto" w:fill="FFFFFF" w:themeFill="background1"/>
        <w:ind w:left="720"/>
        <w:jc w:val="both"/>
        <w:rPr>
          <w:rFonts w:ascii="Cambria" w:hAnsi="Cambria"/>
          <w:sz w:val="24"/>
          <w:szCs w:val="24"/>
        </w:rPr>
      </w:pPr>
      <w:r w:rsidRPr="00222DA6">
        <w:rPr>
          <w:rFonts w:ascii="Cambria" w:hAnsi="Cambria"/>
          <w:sz w:val="24"/>
          <w:szCs w:val="24"/>
        </w:rPr>
        <w:t>Upon the issue of any Taking-Over Certificate the Contractor shall clear away and remove from that part of the Site to which such Taking-Over Certificate relates all Contractor’s Equipment, surplus material, rubbish and Temporary Works of every kind, and leave such part of the Site and Works clean and in a workmanlike condition to the satisfaction of the Engineer. Provided that the Contractor shall be entitled to retain on Site, until the end of the Defects Liability Period, such materials, Contractor’s Equipment and Temporary Works as are required by him for the purpose of fulfilling his obligations during the Defects Liability Period</w:t>
      </w:r>
      <w:r w:rsidR="00E54BEA" w:rsidRPr="00222DA6">
        <w:rPr>
          <w:rFonts w:ascii="Cambria" w:hAnsi="Cambria"/>
          <w:sz w:val="24"/>
          <w:szCs w:val="24"/>
        </w:rPr>
        <w:t>.</w:t>
      </w:r>
    </w:p>
    <w:p w14:paraId="6D66CE2D" w14:textId="77777777" w:rsidR="00A85F11" w:rsidRPr="00222DA6" w:rsidRDefault="00185F8E" w:rsidP="00222DA6">
      <w:pPr>
        <w:pStyle w:val="ListParagraph"/>
        <w:numPr>
          <w:ilvl w:val="1"/>
          <w:numId w:val="48"/>
        </w:numPr>
        <w:shd w:val="clear" w:color="auto" w:fill="FFFFFF" w:themeFill="background1"/>
        <w:ind w:left="993" w:right="23" w:hanging="633"/>
        <w:contextualSpacing w:val="0"/>
        <w:jc w:val="both"/>
        <w:rPr>
          <w:rFonts w:ascii="Cambria" w:hAnsi="Cambria"/>
          <w:b/>
          <w:sz w:val="24"/>
          <w:szCs w:val="24"/>
        </w:rPr>
      </w:pPr>
      <w:r w:rsidRPr="00222DA6">
        <w:rPr>
          <w:rFonts w:ascii="Cambria" w:hAnsi="Cambria"/>
          <w:b/>
          <w:sz w:val="24"/>
          <w:szCs w:val="24"/>
        </w:rPr>
        <w:t>Epidemics</w:t>
      </w:r>
    </w:p>
    <w:p w14:paraId="1C008052" w14:textId="77777777" w:rsidR="00A85F11" w:rsidRPr="00222DA6" w:rsidRDefault="00185F8E" w:rsidP="00222DA6">
      <w:pPr>
        <w:shd w:val="clear" w:color="auto" w:fill="FFFFFF" w:themeFill="background1"/>
        <w:ind w:left="720" w:right="25"/>
        <w:jc w:val="both"/>
        <w:rPr>
          <w:rFonts w:ascii="Cambria" w:hAnsi="Cambria"/>
          <w:sz w:val="24"/>
          <w:szCs w:val="24"/>
        </w:rPr>
      </w:pPr>
      <w:r w:rsidRPr="00222DA6">
        <w:rPr>
          <w:rFonts w:ascii="Cambria" w:hAnsi="Cambria"/>
          <w:sz w:val="24"/>
          <w:szCs w:val="24"/>
        </w:rPr>
        <w:t>In the event of any outbreak of illness of an epidemic nature, the Contractor shall comply with such regulations and carry out such orders as are issued by the Government or Local Authority.</w:t>
      </w:r>
    </w:p>
    <w:p w14:paraId="5A4799E3" w14:textId="77777777" w:rsidR="00A85F11" w:rsidRPr="00222DA6" w:rsidRDefault="00185F8E" w:rsidP="00222DA6">
      <w:pPr>
        <w:pStyle w:val="ListParagraph"/>
        <w:numPr>
          <w:ilvl w:val="1"/>
          <w:numId w:val="48"/>
        </w:numPr>
        <w:shd w:val="clear" w:color="auto" w:fill="FFFFFF" w:themeFill="background1"/>
        <w:ind w:left="993" w:right="23" w:hanging="633"/>
        <w:contextualSpacing w:val="0"/>
        <w:jc w:val="both"/>
        <w:rPr>
          <w:rFonts w:ascii="Cambria" w:hAnsi="Cambria"/>
          <w:b/>
          <w:sz w:val="24"/>
          <w:szCs w:val="24"/>
        </w:rPr>
      </w:pPr>
      <w:r w:rsidRPr="00222DA6">
        <w:rPr>
          <w:rFonts w:ascii="Cambria" w:hAnsi="Cambria"/>
          <w:b/>
          <w:sz w:val="24"/>
          <w:szCs w:val="24"/>
        </w:rPr>
        <w:t>Labour</w:t>
      </w:r>
    </w:p>
    <w:p w14:paraId="07E779FA" w14:textId="77777777" w:rsidR="00A85F11" w:rsidRPr="00222DA6" w:rsidRDefault="00185F8E" w:rsidP="00222DA6">
      <w:pPr>
        <w:pStyle w:val="ListParagraph"/>
        <w:numPr>
          <w:ilvl w:val="2"/>
          <w:numId w:val="48"/>
        </w:numPr>
        <w:shd w:val="clear" w:color="auto" w:fill="FFFFFF" w:themeFill="background1"/>
        <w:ind w:left="1560" w:right="23" w:hanging="840"/>
        <w:contextualSpacing w:val="0"/>
        <w:jc w:val="both"/>
        <w:rPr>
          <w:rFonts w:ascii="Cambria" w:hAnsi="Cambria"/>
          <w:b/>
          <w:sz w:val="24"/>
          <w:szCs w:val="24"/>
        </w:rPr>
      </w:pPr>
      <w:r w:rsidRPr="00222DA6">
        <w:rPr>
          <w:rFonts w:ascii="Cambria" w:hAnsi="Cambria"/>
          <w:b/>
          <w:sz w:val="24"/>
          <w:szCs w:val="24"/>
        </w:rPr>
        <w:t>Engagement of Staff and Labour</w:t>
      </w:r>
    </w:p>
    <w:p w14:paraId="563F1D7F" w14:textId="77777777" w:rsidR="00A85F11" w:rsidRPr="00222DA6" w:rsidRDefault="00185F8E" w:rsidP="00222DA6">
      <w:pPr>
        <w:shd w:val="clear" w:color="auto" w:fill="FFFFFF" w:themeFill="background1"/>
        <w:ind w:left="1440" w:right="25"/>
        <w:jc w:val="both"/>
        <w:rPr>
          <w:rFonts w:ascii="Cambria" w:hAnsi="Cambria"/>
          <w:sz w:val="24"/>
          <w:szCs w:val="24"/>
        </w:rPr>
      </w:pPr>
      <w:r w:rsidRPr="00222DA6">
        <w:rPr>
          <w:rFonts w:ascii="Cambria" w:hAnsi="Cambria"/>
          <w:sz w:val="24"/>
          <w:szCs w:val="24"/>
        </w:rPr>
        <w:lastRenderedPageBreak/>
        <w:t>The Contractor shall make his own arrangements for the engagement of all staff and labour, local or other, and for their payment, housing, feeding, water and transport.</w:t>
      </w:r>
    </w:p>
    <w:p w14:paraId="4E5B7B62" w14:textId="77777777" w:rsidR="00A85F11" w:rsidRPr="00222DA6" w:rsidRDefault="00185F8E" w:rsidP="00222DA6">
      <w:pPr>
        <w:pStyle w:val="ListParagraph"/>
        <w:numPr>
          <w:ilvl w:val="2"/>
          <w:numId w:val="48"/>
        </w:numPr>
        <w:shd w:val="clear" w:color="auto" w:fill="FFFFFF" w:themeFill="background1"/>
        <w:ind w:left="1560" w:right="23" w:hanging="840"/>
        <w:contextualSpacing w:val="0"/>
        <w:jc w:val="both"/>
        <w:rPr>
          <w:rFonts w:ascii="Cambria" w:hAnsi="Cambria"/>
          <w:b/>
          <w:sz w:val="24"/>
          <w:szCs w:val="24"/>
        </w:rPr>
      </w:pPr>
      <w:r w:rsidRPr="00222DA6">
        <w:rPr>
          <w:rFonts w:ascii="Cambria" w:hAnsi="Cambria"/>
          <w:b/>
          <w:sz w:val="24"/>
          <w:szCs w:val="24"/>
        </w:rPr>
        <w:t>Compliance with Labour Regulations</w:t>
      </w:r>
    </w:p>
    <w:p w14:paraId="26994E2C" w14:textId="77777777" w:rsidR="00A85F11" w:rsidRPr="00222DA6" w:rsidRDefault="00185F8E" w:rsidP="00222DA6">
      <w:pPr>
        <w:shd w:val="clear" w:color="auto" w:fill="FFFFFF" w:themeFill="background1"/>
        <w:ind w:left="1440" w:right="25"/>
        <w:jc w:val="both"/>
        <w:rPr>
          <w:rFonts w:ascii="Cambria" w:hAnsi="Cambria"/>
          <w:sz w:val="24"/>
          <w:szCs w:val="24"/>
        </w:rPr>
      </w:pPr>
      <w:r w:rsidRPr="00222DA6">
        <w:rPr>
          <w:rFonts w:ascii="Cambria" w:hAnsi="Cambria"/>
          <w:sz w:val="24"/>
          <w:szCs w:val="24"/>
        </w:rPr>
        <w:t>The Contractor and his Sub-contractors shall abide by the local laws and regulations governing labour as detailed in Annexure A and Annexure A- I.</w:t>
      </w:r>
    </w:p>
    <w:p w14:paraId="6258B337" w14:textId="77777777" w:rsidR="00A85F11" w:rsidRPr="00222DA6" w:rsidRDefault="00185F8E" w:rsidP="00222DA6">
      <w:pPr>
        <w:pStyle w:val="ListParagraph"/>
        <w:numPr>
          <w:ilvl w:val="2"/>
          <w:numId w:val="48"/>
        </w:numPr>
        <w:shd w:val="clear" w:color="auto" w:fill="FFFFFF" w:themeFill="background1"/>
        <w:ind w:left="1560" w:right="23" w:hanging="840"/>
        <w:contextualSpacing w:val="0"/>
        <w:jc w:val="both"/>
        <w:rPr>
          <w:rFonts w:ascii="Cambria" w:hAnsi="Cambria"/>
          <w:b/>
          <w:sz w:val="24"/>
          <w:szCs w:val="24"/>
        </w:rPr>
      </w:pPr>
      <w:r w:rsidRPr="00222DA6">
        <w:rPr>
          <w:rFonts w:ascii="Cambria" w:hAnsi="Cambria"/>
          <w:b/>
          <w:sz w:val="24"/>
          <w:szCs w:val="24"/>
        </w:rPr>
        <w:t>Returns of Labour and Contractor’s Equipment</w:t>
      </w:r>
    </w:p>
    <w:p w14:paraId="7FE03EE3" w14:textId="77777777" w:rsidR="00A85F11" w:rsidRPr="00222DA6" w:rsidRDefault="00185F8E" w:rsidP="00222DA6">
      <w:pPr>
        <w:shd w:val="clear" w:color="auto" w:fill="FFFFFF" w:themeFill="background1"/>
        <w:ind w:left="1440" w:right="25"/>
        <w:jc w:val="both"/>
        <w:rPr>
          <w:rFonts w:ascii="Cambria" w:hAnsi="Cambria"/>
          <w:sz w:val="24"/>
          <w:szCs w:val="24"/>
        </w:rPr>
      </w:pPr>
      <w:r w:rsidRPr="00222DA6">
        <w:rPr>
          <w:rFonts w:ascii="Cambria" w:hAnsi="Cambria"/>
          <w:sz w:val="24"/>
          <w:szCs w:val="24"/>
        </w:rPr>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in respect of Contractor’s Equipment as the Engineer may require. For Contractor’s Labour Regulation, refer to Annexure A and A-1.</w:t>
      </w:r>
    </w:p>
    <w:p w14:paraId="58D9789C" w14:textId="77777777" w:rsidR="00A85F11" w:rsidRPr="00222DA6" w:rsidRDefault="00185F8E" w:rsidP="00222DA6">
      <w:pPr>
        <w:pStyle w:val="ListParagraph"/>
        <w:numPr>
          <w:ilvl w:val="1"/>
          <w:numId w:val="48"/>
        </w:numPr>
        <w:shd w:val="clear" w:color="auto" w:fill="FFFFFF" w:themeFill="background1"/>
        <w:ind w:left="993" w:right="23" w:hanging="633"/>
        <w:contextualSpacing w:val="0"/>
        <w:jc w:val="both"/>
        <w:rPr>
          <w:rFonts w:ascii="Cambria" w:hAnsi="Cambria"/>
          <w:b/>
          <w:sz w:val="24"/>
          <w:szCs w:val="24"/>
        </w:rPr>
      </w:pPr>
      <w:r w:rsidRPr="00222DA6">
        <w:rPr>
          <w:rFonts w:ascii="Cambria" w:hAnsi="Cambria"/>
          <w:b/>
          <w:sz w:val="24"/>
          <w:szCs w:val="24"/>
        </w:rPr>
        <w:t>Quality of Materials, Plant and Workmanship</w:t>
      </w:r>
    </w:p>
    <w:p w14:paraId="29F4D31D" w14:textId="77777777" w:rsidR="00A85F11" w:rsidRPr="00222DA6" w:rsidRDefault="00185F8E" w:rsidP="00222DA6">
      <w:pPr>
        <w:shd w:val="clear" w:color="auto" w:fill="FFFFFF" w:themeFill="background1"/>
        <w:ind w:right="25"/>
        <w:jc w:val="both"/>
        <w:rPr>
          <w:rFonts w:ascii="Cambria" w:hAnsi="Cambria"/>
          <w:sz w:val="24"/>
          <w:szCs w:val="24"/>
        </w:rPr>
      </w:pPr>
      <w:r w:rsidRPr="00222DA6">
        <w:rPr>
          <w:rFonts w:ascii="Cambria" w:hAnsi="Cambria"/>
          <w:sz w:val="24"/>
          <w:szCs w:val="24"/>
        </w:rPr>
        <w:tab/>
      </w:r>
      <w:r w:rsidRPr="00222DA6">
        <w:rPr>
          <w:rFonts w:ascii="Cambria" w:hAnsi="Cambria"/>
          <w:sz w:val="24"/>
          <w:szCs w:val="24"/>
        </w:rPr>
        <w:tab/>
        <w:t>All materials, Plant and workmanship shall be:</w:t>
      </w:r>
    </w:p>
    <w:p w14:paraId="3053BC3A" w14:textId="77777777" w:rsidR="00A85F11" w:rsidRPr="00222DA6" w:rsidRDefault="00185F8E" w:rsidP="00222DA6">
      <w:pPr>
        <w:pStyle w:val="ListParagraph"/>
        <w:numPr>
          <w:ilvl w:val="0"/>
          <w:numId w:val="51"/>
        </w:numPr>
        <w:shd w:val="clear" w:color="auto" w:fill="FFFFFF" w:themeFill="background1"/>
        <w:ind w:left="1560" w:right="25"/>
        <w:jc w:val="both"/>
        <w:rPr>
          <w:rFonts w:ascii="Cambria" w:hAnsi="Cambria"/>
          <w:sz w:val="24"/>
          <w:szCs w:val="24"/>
        </w:rPr>
      </w:pPr>
      <w:r w:rsidRPr="00222DA6">
        <w:rPr>
          <w:rFonts w:ascii="Cambria" w:hAnsi="Cambria"/>
          <w:sz w:val="24"/>
          <w:szCs w:val="24"/>
        </w:rPr>
        <w:t>Of the respective kinds described in the Contract and in accordance with the Engineer’s instructions, and</w:t>
      </w:r>
    </w:p>
    <w:p w14:paraId="1768DBDB" w14:textId="77777777" w:rsidR="00A85F11" w:rsidRPr="00222DA6" w:rsidRDefault="00185F8E" w:rsidP="00222DA6">
      <w:pPr>
        <w:pStyle w:val="ListParagraph"/>
        <w:numPr>
          <w:ilvl w:val="0"/>
          <w:numId w:val="51"/>
        </w:numPr>
        <w:shd w:val="clear" w:color="auto" w:fill="FFFFFF" w:themeFill="background1"/>
        <w:ind w:left="1560" w:right="25"/>
        <w:jc w:val="both"/>
        <w:rPr>
          <w:rFonts w:ascii="Cambria" w:hAnsi="Cambria"/>
          <w:sz w:val="24"/>
          <w:szCs w:val="24"/>
        </w:rPr>
      </w:pPr>
      <w:r w:rsidRPr="00222DA6">
        <w:rPr>
          <w:rFonts w:ascii="Cambria" w:hAnsi="Cambria"/>
          <w:sz w:val="24"/>
          <w:szCs w:val="24"/>
        </w:rPr>
        <w:t>Subjected from time to time to such tests as the Engineer may require at the place of manufacture, fabrication or preparation, or on the Site or at such other place or places as may be specified in the Contract, or at all or any of such places.</w:t>
      </w:r>
    </w:p>
    <w:p w14:paraId="2CC731C8" w14:textId="77777777" w:rsidR="00A85F11" w:rsidRPr="00222DA6" w:rsidRDefault="00185F8E" w:rsidP="00222DA6">
      <w:pPr>
        <w:shd w:val="clear" w:color="auto" w:fill="FFFFFF" w:themeFill="background1"/>
        <w:ind w:left="1200" w:right="25"/>
        <w:jc w:val="both"/>
        <w:rPr>
          <w:rFonts w:ascii="Cambria" w:hAnsi="Cambria"/>
          <w:sz w:val="24"/>
          <w:szCs w:val="24"/>
        </w:rPr>
      </w:pPr>
      <w:r w:rsidRPr="00222DA6">
        <w:rPr>
          <w:rFonts w:ascii="Cambria" w:hAnsi="Cambria"/>
          <w:sz w:val="24"/>
          <w:szCs w:val="24"/>
        </w:rPr>
        <w:t>The Contractor shall provide such assistance, labour, electricity, fuels, stores, apparatus and instruments as are normally required for examining, measuring and testing any materials or Plant and shall supply samples of materials, before incorporation in the Works, for testing as may be selected and required by the Engineer.</w:t>
      </w:r>
    </w:p>
    <w:p w14:paraId="70CD9B99" w14:textId="77777777" w:rsidR="00A85F11" w:rsidRPr="00222DA6" w:rsidRDefault="00185F8E" w:rsidP="00222DA6">
      <w:pPr>
        <w:shd w:val="clear" w:color="auto" w:fill="FFFFFF" w:themeFill="background1"/>
        <w:ind w:left="1200" w:right="25"/>
        <w:jc w:val="both"/>
        <w:rPr>
          <w:rFonts w:ascii="Cambria" w:hAnsi="Cambria"/>
          <w:sz w:val="24"/>
          <w:szCs w:val="24"/>
        </w:rPr>
      </w:pPr>
      <w:r w:rsidRPr="00222DA6">
        <w:rPr>
          <w:rFonts w:ascii="Cambria" w:hAnsi="Cambria"/>
          <w:sz w:val="24"/>
          <w:szCs w:val="24"/>
        </w:rPr>
        <w:t>The Contractor is encouraged, to the extent practicable and reasonable, to use plant and materials from sources within India.</w:t>
      </w:r>
    </w:p>
    <w:p w14:paraId="1AD72389" w14:textId="77777777" w:rsidR="00A85F11" w:rsidRPr="00222DA6" w:rsidRDefault="00185F8E" w:rsidP="00222DA6">
      <w:pPr>
        <w:pStyle w:val="ListParagraph"/>
        <w:numPr>
          <w:ilvl w:val="1"/>
          <w:numId w:val="48"/>
        </w:numPr>
        <w:shd w:val="clear" w:color="auto" w:fill="FFFFFF" w:themeFill="background1"/>
        <w:ind w:left="993" w:right="23" w:hanging="633"/>
        <w:contextualSpacing w:val="0"/>
        <w:jc w:val="both"/>
        <w:rPr>
          <w:rFonts w:ascii="Cambria" w:hAnsi="Cambria"/>
          <w:b/>
          <w:sz w:val="24"/>
          <w:szCs w:val="24"/>
        </w:rPr>
      </w:pPr>
      <w:r w:rsidRPr="00222DA6">
        <w:rPr>
          <w:rFonts w:ascii="Cambria" w:hAnsi="Cambria"/>
          <w:b/>
          <w:sz w:val="24"/>
          <w:szCs w:val="24"/>
        </w:rPr>
        <w:t>Cost of Samples</w:t>
      </w:r>
    </w:p>
    <w:p w14:paraId="4A7B086C" w14:textId="77777777" w:rsidR="00A85F11" w:rsidRPr="00222DA6" w:rsidRDefault="00185F8E" w:rsidP="00222DA6">
      <w:pPr>
        <w:shd w:val="clear" w:color="auto" w:fill="FFFFFF" w:themeFill="background1"/>
        <w:ind w:left="1152" w:right="25" w:firstLine="2"/>
        <w:jc w:val="both"/>
        <w:rPr>
          <w:rFonts w:ascii="Cambria" w:hAnsi="Cambria"/>
          <w:sz w:val="24"/>
          <w:szCs w:val="24"/>
        </w:rPr>
      </w:pPr>
      <w:r w:rsidRPr="00222DA6">
        <w:rPr>
          <w:rFonts w:ascii="Cambria" w:hAnsi="Cambria"/>
          <w:sz w:val="24"/>
          <w:szCs w:val="24"/>
        </w:rPr>
        <w:t>All samples shall be supplied by the Contractor at his own cost if the supply thereof is clearly intended by or provided for in the Contract.</w:t>
      </w:r>
    </w:p>
    <w:p w14:paraId="6CFF0647" w14:textId="77777777" w:rsidR="00A85F11" w:rsidRPr="00222DA6" w:rsidRDefault="00185F8E" w:rsidP="00222DA6">
      <w:pPr>
        <w:pStyle w:val="ListParagraph"/>
        <w:numPr>
          <w:ilvl w:val="2"/>
          <w:numId w:val="48"/>
        </w:numPr>
        <w:shd w:val="clear" w:color="auto" w:fill="FFFFFF" w:themeFill="background1"/>
        <w:ind w:left="1560" w:right="23" w:hanging="840"/>
        <w:contextualSpacing w:val="0"/>
        <w:jc w:val="both"/>
        <w:rPr>
          <w:rFonts w:ascii="Cambria" w:hAnsi="Cambria"/>
          <w:b/>
          <w:sz w:val="24"/>
          <w:szCs w:val="24"/>
        </w:rPr>
      </w:pPr>
      <w:r w:rsidRPr="00222DA6">
        <w:rPr>
          <w:rFonts w:ascii="Cambria" w:hAnsi="Cambria"/>
          <w:b/>
          <w:sz w:val="24"/>
          <w:szCs w:val="24"/>
        </w:rPr>
        <w:t>Cost of Tests</w:t>
      </w:r>
    </w:p>
    <w:p w14:paraId="0EA0B2FA" w14:textId="77777777" w:rsidR="00A85F11" w:rsidRPr="00222DA6" w:rsidRDefault="00185F8E" w:rsidP="00222DA6">
      <w:pPr>
        <w:shd w:val="clear" w:color="auto" w:fill="FFFFFF" w:themeFill="background1"/>
        <w:ind w:right="25"/>
        <w:jc w:val="both"/>
        <w:rPr>
          <w:rFonts w:ascii="Cambria" w:hAnsi="Cambria"/>
          <w:sz w:val="24"/>
          <w:szCs w:val="24"/>
        </w:rPr>
      </w:pPr>
      <w:r w:rsidRPr="00222DA6">
        <w:rPr>
          <w:rFonts w:ascii="Cambria" w:hAnsi="Cambria"/>
          <w:sz w:val="24"/>
          <w:szCs w:val="24"/>
        </w:rPr>
        <w:tab/>
        <w:t>The cost of making any test shall be borne by the Contractor if such test is:</w:t>
      </w:r>
    </w:p>
    <w:p w14:paraId="45FEEAED" w14:textId="77777777" w:rsidR="00A85F11" w:rsidRPr="00222DA6" w:rsidRDefault="00185F8E" w:rsidP="00222DA6">
      <w:pPr>
        <w:shd w:val="clear" w:color="auto" w:fill="FFFFFF" w:themeFill="background1"/>
        <w:ind w:right="25" w:firstLine="720"/>
        <w:jc w:val="both"/>
        <w:rPr>
          <w:rFonts w:ascii="Cambria" w:hAnsi="Cambria"/>
          <w:sz w:val="24"/>
          <w:szCs w:val="24"/>
        </w:rPr>
      </w:pPr>
      <w:r w:rsidRPr="00222DA6">
        <w:rPr>
          <w:rFonts w:ascii="Cambria" w:hAnsi="Cambria"/>
          <w:sz w:val="24"/>
          <w:szCs w:val="24"/>
        </w:rPr>
        <w:t>(a)     Clearly intended by or provided for in the Contract, or</w:t>
      </w:r>
    </w:p>
    <w:p w14:paraId="5F875239" w14:textId="77777777" w:rsidR="00A85F11" w:rsidRPr="00222DA6" w:rsidRDefault="00185F8E" w:rsidP="00222DA6">
      <w:pPr>
        <w:shd w:val="clear" w:color="auto" w:fill="FFFFFF" w:themeFill="background1"/>
        <w:ind w:left="1152" w:right="25" w:hanging="432"/>
        <w:jc w:val="both"/>
        <w:rPr>
          <w:rFonts w:ascii="Cambria" w:hAnsi="Cambria"/>
          <w:sz w:val="24"/>
          <w:szCs w:val="24"/>
        </w:rPr>
      </w:pPr>
      <w:r w:rsidRPr="00222DA6">
        <w:rPr>
          <w:rFonts w:ascii="Cambria" w:hAnsi="Cambria"/>
          <w:sz w:val="24"/>
          <w:szCs w:val="24"/>
        </w:rPr>
        <w:lastRenderedPageBreak/>
        <w:t>(b)</w:t>
      </w:r>
      <w:r w:rsidRPr="00222DA6">
        <w:rPr>
          <w:rFonts w:ascii="Cambria" w:hAnsi="Cambria"/>
          <w:sz w:val="24"/>
          <w:szCs w:val="24"/>
        </w:rPr>
        <w:tab/>
        <w:t>particularized in the Contract (in cases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656A4386" w14:textId="77777777" w:rsidR="00A85F11" w:rsidRPr="00222DA6" w:rsidRDefault="00185F8E" w:rsidP="00222DA6">
      <w:pPr>
        <w:pStyle w:val="ListParagraph"/>
        <w:numPr>
          <w:ilvl w:val="2"/>
          <w:numId w:val="48"/>
        </w:numPr>
        <w:shd w:val="clear" w:color="auto" w:fill="FFFFFF" w:themeFill="background1"/>
        <w:ind w:left="1560" w:right="23" w:hanging="840"/>
        <w:contextualSpacing w:val="0"/>
        <w:jc w:val="both"/>
        <w:rPr>
          <w:rFonts w:ascii="Cambria" w:hAnsi="Cambria"/>
          <w:b/>
          <w:sz w:val="24"/>
          <w:szCs w:val="24"/>
        </w:rPr>
      </w:pPr>
      <w:r w:rsidRPr="00222DA6">
        <w:rPr>
          <w:rFonts w:ascii="Cambria" w:hAnsi="Cambria"/>
          <w:b/>
          <w:sz w:val="24"/>
          <w:szCs w:val="24"/>
        </w:rPr>
        <w:t>Cost of Tests Not Provided For</w:t>
      </w:r>
    </w:p>
    <w:p w14:paraId="38AD5E52" w14:textId="77777777"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ab/>
      </w:r>
      <w:r w:rsidRPr="00222DA6">
        <w:rPr>
          <w:rFonts w:ascii="Cambria" w:hAnsi="Cambria"/>
          <w:sz w:val="24"/>
          <w:szCs w:val="24"/>
        </w:rPr>
        <w:tab/>
        <w:t>If any test required by the Engineer which is:</w:t>
      </w:r>
    </w:p>
    <w:p w14:paraId="6E08462E" w14:textId="77777777" w:rsidR="00A85F11" w:rsidRPr="00222DA6" w:rsidRDefault="00185F8E" w:rsidP="00222DA6">
      <w:pPr>
        <w:shd w:val="clear" w:color="auto" w:fill="FFFFFF" w:themeFill="background1"/>
        <w:ind w:left="720" w:firstLine="720"/>
        <w:jc w:val="both"/>
        <w:rPr>
          <w:rFonts w:ascii="Cambria" w:hAnsi="Cambria"/>
          <w:sz w:val="24"/>
          <w:szCs w:val="24"/>
        </w:rPr>
      </w:pPr>
      <w:r w:rsidRPr="00222DA6">
        <w:rPr>
          <w:rFonts w:ascii="Cambria" w:hAnsi="Cambria"/>
          <w:sz w:val="24"/>
          <w:szCs w:val="24"/>
        </w:rPr>
        <w:t>(a)</w:t>
      </w:r>
      <w:r w:rsidRPr="00222DA6">
        <w:rPr>
          <w:rFonts w:ascii="Cambria" w:hAnsi="Cambria"/>
          <w:sz w:val="24"/>
          <w:szCs w:val="24"/>
        </w:rPr>
        <w:tab/>
        <w:t>not so intended by or provided for, or</w:t>
      </w:r>
    </w:p>
    <w:p w14:paraId="4E793D1C" w14:textId="77777777" w:rsidR="00A85F11" w:rsidRPr="00222DA6" w:rsidRDefault="00185F8E" w:rsidP="00222DA6">
      <w:pPr>
        <w:shd w:val="clear" w:color="auto" w:fill="FFFFFF" w:themeFill="background1"/>
        <w:ind w:left="720" w:firstLine="720"/>
        <w:jc w:val="both"/>
        <w:rPr>
          <w:rFonts w:ascii="Cambria" w:hAnsi="Cambria"/>
          <w:sz w:val="24"/>
          <w:szCs w:val="24"/>
        </w:rPr>
      </w:pPr>
      <w:r w:rsidRPr="00222DA6">
        <w:rPr>
          <w:rFonts w:ascii="Cambria" w:hAnsi="Cambria"/>
          <w:sz w:val="24"/>
          <w:szCs w:val="24"/>
        </w:rPr>
        <w:t>(b)</w:t>
      </w:r>
      <w:r w:rsidRPr="00222DA6">
        <w:rPr>
          <w:rFonts w:ascii="Cambria" w:hAnsi="Cambria"/>
          <w:sz w:val="24"/>
          <w:szCs w:val="24"/>
        </w:rPr>
        <w:tab/>
        <w:t>(in the cases above mentioned) not so particularized, or</w:t>
      </w:r>
    </w:p>
    <w:p w14:paraId="1C2A3251" w14:textId="77777777" w:rsidR="00A85F11" w:rsidRPr="00222DA6" w:rsidRDefault="00185F8E" w:rsidP="00222DA6">
      <w:pPr>
        <w:shd w:val="clear" w:color="auto" w:fill="FFFFFF" w:themeFill="background1"/>
        <w:ind w:left="1985" w:hanging="545"/>
        <w:jc w:val="both"/>
        <w:rPr>
          <w:rFonts w:ascii="Cambria" w:hAnsi="Cambria"/>
          <w:sz w:val="24"/>
          <w:szCs w:val="24"/>
        </w:rPr>
      </w:pPr>
      <w:r w:rsidRPr="00222DA6">
        <w:rPr>
          <w:rFonts w:ascii="Cambria" w:hAnsi="Cambria"/>
          <w:sz w:val="24"/>
          <w:szCs w:val="24"/>
        </w:rPr>
        <w:t>(c)</w:t>
      </w:r>
      <w:r w:rsidRPr="00222DA6">
        <w:rPr>
          <w:rFonts w:ascii="Cambria" w:hAnsi="Cambria"/>
          <w:sz w:val="24"/>
          <w:szCs w:val="24"/>
        </w:rPr>
        <w:tab/>
        <w:t>(Though so intended or provided for) required by the Engineer to be carried out at any place other than the Site or the place of manufacture, fabrication or preparation of the materials or Plant tested.</w:t>
      </w:r>
    </w:p>
    <w:p w14:paraId="36717F2B" w14:textId="77777777" w:rsidR="00A85F11" w:rsidRPr="00222DA6" w:rsidRDefault="00185F8E" w:rsidP="00222DA6">
      <w:pPr>
        <w:pStyle w:val="ListParagraph"/>
        <w:numPr>
          <w:ilvl w:val="1"/>
          <w:numId w:val="48"/>
        </w:numPr>
        <w:shd w:val="clear" w:color="auto" w:fill="FFFFFF" w:themeFill="background1"/>
        <w:ind w:left="993" w:right="23" w:hanging="633"/>
        <w:contextualSpacing w:val="0"/>
        <w:jc w:val="both"/>
        <w:rPr>
          <w:rFonts w:ascii="Cambria" w:hAnsi="Cambria"/>
          <w:b/>
          <w:sz w:val="24"/>
          <w:szCs w:val="24"/>
        </w:rPr>
      </w:pPr>
      <w:r w:rsidRPr="00222DA6">
        <w:rPr>
          <w:rFonts w:ascii="Cambria" w:hAnsi="Cambria"/>
          <w:b/>
          <w:sz w:val="24"/>
          <w:szCs w:val="24"/>
        </w:rPr>
        <w:t>Suspension: Deleted</w:t>
      </w:r>
    </w:p>
    <w:p w14:paraId="3B28555C" w14:textId="77777777" w:rsidR="00A85F11" w:rsidRPr="00222DA6" w:rsidRDefault="00185F8E" w:rsidP="00222DA6">
      <w:pPr>
        <w:pStyle w:val="ListParagraph"/>
        <w:numPr>
          <w:ilvl w:val="2"/>
          <w:numId w:val="48"/>
        </w:numPr>
        <w:shd w:val="clear" w:color="auto" w:fill="FFFFFF" w:themeFill="background1"/>
        <w:ind w:left="1560" w:right="23" w:hanging="840"/>
        <w:contextualSpacing w:val="0"/>
        <w:jc w:val="both"/>
        <w:rPr>
          <w:rFonts w:ascii="Cambria" w:hAnsi="Cambria"/>
          <w:b/>
          <w:sz w:val="24"/>
          <w:szCs w:val="24"/>
        </w:rPr>
      </w:pPr>
      <w:r w:rsidRPr="00222DA6">
        <w:rPr>
          <w:rFonts w:ascii="Cambria" w:hAnsi="Cambria"/>
          <w:b/>
          <w:sz w:val="24"/>
          <w:szCs w:val="24"/>
        </w:rPr>
        <w:t>Suspension of Work: Deleted</w:t>
      </w:r>
    </w:p>
    <w:p w14:paraId="155F81DE" w14:textId="77777777" w:rsidR="00A85F11" w:rsidRPr="00222DA6" w:rsidRDefault="00185F8E" w:rsidP="00222DA6">
      <w:pPr>
        <w:pStyle w:val="ListParagraph"/>
        <w:numPr>
          <w:ilvl w:val="2"/>
          <w:numId w:val="48"/>
        </w:numPr>
        <w:shd w:val="clear" w:color="auto" w:fill="FFFFFF" w:themeFill="background1"/>
        <w:ind w:left="1560" w:right="23" w:hanging="840"/>
        <w:contextualSpacing w:val="0"/>
        <w:jc w:val="both"/>
        <w:rPr>
          <w:rFonts w:ascii="Cambria" w:hAnsi="Cambria"/>
          <w:b/>
          <w:sz w:val="24"/>
          <w:szCs w:val="24"/>
        </w:rPr>
      </w:pPr>
      <w:r w:rsidRPr="00222DA6">
        <w:rPr>
          <w:rFonts w:ascii="Cambria" w:hAnsi="Cambria"/>
          <w:b/>
          <w:sz w:val="24"/>
          <w:szCs w:val="24"/>
        </w:rPr>
        <w:t>Engineer’s Determination Following Suspension: Deleted</w:t>
      </w:r>
    </w:p>
    <w:p w14:paraId="56A89FFA" w14:textId="7A11F4E6" w:rsidR="00A85F11" w:rsidRPr="00222DA6" w:rsidRDefault="00185F8E" w:rsidP="00222DA6">
      <w:pPr>
        <w:pStyle w:val="ListParagraph"/>
        <w:numPr>
          <w:ilvl w:val="2"/>
          <w:numId w:val="48"/>
        </w:numPr>
        <w:shd w:val="clear" w:color="auto" w:fill="FFFFFF" w:themeFill="background1"/>
        <w:ind w:left="1560" w:right="23" w:hanging="840"/>
        <w:contextualSpacing w:val="0"/>
        <w:jc w:val="both"/>
        <w:rPr>
          <w:rFonts w:ascii="Cambria" w:hAnsi="Cambria"/>
          <w:b/>
          <w:sz w:val="24"/>
          <w:szCs w:val="24"/>
        </w:rPr>
      </w:pPr>
      <w:r w:rsidRPr="00222DA6">
        <w:rPr>
          <w:rFonts w:ascii="Cambria" w:hAnsi="Cambria"/>
          <w:sz w:val="24"/>
          <w:szCs w:val="24"/>
        </w:rPr>
        <w:t>Suspension Lasting More than 180 Days: Deleted</w:t>
      </w:r>
    </w:p>
    <w:p w14:paraId="1E0E226C" w14:textId="77777777" w:rsidR="00A85F11" w:rsidRPr="00222DA6" w:rsidRDefault="00185F8E" w:rsidP="00222DA6">
      <w:pPr>
        <w:pStyle w:val="ListParagraph"/>
        <w:numPr>
          <w:ilvl w:val="1"/>
          <w:numId w:val="48"/>
        </w:numPr>
        <w:shd w:val="clear" w:color="auto" w:fill="FFFFFF" w:themeFill="background1"/>
        <w:ind w:left="993" w:right="23" w:hanging="633"/>
        <w:contextualSpacing w:val="0"/>
        <w:jc w:val="both"/>
        <w:rPr>
          <w:rFonts w:ascii="Cambria" w:hAnsi="Cambria"/>
          <w:b/>
          <w:sz w:val="24"/>
          <w:szCs w:val="24"/>
        </w:rPr>
      </w:pPr>
      <w:r w:rsidRPr="00222DA6">
        <w:rPr>
          <w:rFonts w:ascii="Cambria" w:hAnsi="Cambria"/>
          <w:b/>
          <w:sz w:val="24"/>
          <w:szCs w:val="24"/>
        </w:rPr>
        <w:t>Sign Board</w:t>
      </w:r>
    </w:p>
    <w:p w14:paraId="1F4B5297" w14:textId="77777777" w:rsidR="00A85F11" w:rsidRPr="00222DA6" w:rsidRDefault="00185F8E" w:rsidP="00222DA6">
      <w:pPr>
        <w:shd w:val="clear" w:color="auto" w:fill="FFFFFF" w:themeFill="background1"/>
        <w:ind w:left="720" w:right="167"/>
        <w:jc w:val="both"/>
        <w:rPr>
          <w:rFonts w:ascii="Cambria" w:hAnsi="Cambria"/>
          <w:sz w:val="24"/>
          <w:szCs w:val="24"/>
        </w:rPr>
      </w:pPr>
      <w:r w:rsidRPr="00222DA6">
        <w:rPr>
          <w:rFonts w:ascii="Cambria" w:hAnsi="Cambria"/>
          <w:sz w:val="24"/>
          <w:szCs w:val="24"/>
        </w:rPr>
        <w:t>The Contractor shall provide a sign board at the site of the Works of approved size and design which provides (i) the name of the Project (ii) the names and addresses of the Employer, the Contractor and the Consultant; (iii) the name and short description of the Project, (iv) the amount of the Contract Price; and (v) the starting and completion dates.</w:t>
      </w:r>
    </w:p>
    <w:p w14:paraId="27AC3E07" w14:textId="77777777" w:rsidR="00A85F11" w:rsidRPr="00222DA6" w:rsidRDefault="00185F8E" w:rsidP="00222DA6">
      <w:pPr>
        <w:pStyle w:val="ListParagraph"/>
        <w:numPr>
          <w:ilvl w:val="1"/>
          <w:numId w:val="48"/>
        </w:numPr>
        <w:shd w:val="clear" w:color="auto" w:fill="FFFFFF" w:themeFill="background1"/>
        <w:ind w:left="993" w:right="23" w:hanging="633"/>
        <w:contextualSpacing w:val="0"/>
        <w:jc w:val="both"/>
        <w:rPr>
          <w:rFonts w:ascii="Cambria" w:hAnsi="Cambria"/>
          <w:b/>
          <w:sz w:val="24"/>
          <w:szCs w:val="24"/>
        </w:rPr>
      </w:pPr>
      <w:r w:rsidRPr="00222DA6">
        <w:rPr>
          <w:rFonts w:ascii="Cambria" w:hAnsi="Cambria"/>
          <w:b/>
          <w:sz w:val="24"/>
          <w:szCs w:val="24"/>
        </w:rPr>
        <w:t xml:space="preserve">Samples and Tests </w:t>
      </w:r>
    </w:p>
    <w:p w14:paraId="15D45DD9" w14:textId="09C1BFD4" w:rsidR="00A85F11" w:rsidRPr="00222DA6" w:rsidRDefault="00185F8E" w:rsidP="00222DA6">
      <w:pPr>
        <w:shd w:val="clear" w:color="auto" w:fill="FFFFFF" w:themeFill="background1"/>
        <w:ind w:left="993" w:right="167"/>
        <w:jc w:val="both"/>
        <w:rPr>
          <w:rFonts w:ascii="Cambria" w:hAnsi="Cambria"/>
          <w:sz w:val="24"/>
          <w:szCs w:val="24"/>
        </w:rPr>
      </w:pPr>
      <w:r w:rsidRPr="00222DA6">
        <w:rPr>
          <w:rFonts w:ascii="Cambria" w:hAnsi="Cambria"/>
          <w:sz w:val="24"/>
          <w:szCs w:val="24"/>
        </w:rPr>
        <w:t xml:space="preserve">The Contractor shall be responsible to develop a quality control program and to provide all necessary materials, apparatus, instruments, equipment, facilities and qualified staff for sampling, testing and quality control of the materials and the works under the Contractor. Without limiting the generality of the foregoing, the Contractor shall either (i) establish a testing laboratory at the site of Works which is adequately equipped and staffed to carry out all sampling and testing in accordance with the requirement set out in the General Specifications and/or these Special Specifications and provide all field equipment and apparatus as necessary to conduct all specified in-situ tests and/or any Tests on Completion, or (ii) arrange for routine sampling, testing and reporting, as required, through a certified independent testing laboratory acceptable to the Engineer. All costs of such sampling, testing and reporting of test results will be borne by the Contractor, and the Contractor shall include sufficient provisions in his tendered rates to allow for </w:t>
      </w:r>
      <w:r w:rsidRPr="00222DA6">
        <w:rPr>
          <w:rFonts w:ascii="Cambria" w:hAnsi="Cambria"/>
          <w:sz w:val="24"/>
          <w:szCs w:val="24"/>
        </w:rPr>
        <w:lastRenderedPageBreak/>
        <w:t xml:space="preserve">independent sampling and laboratory testing under the direction of the Engineer </w:t>
      </w:r>
      <w:r w:rsidR="003A5DCF" w:rsidRPr="00222DA6">
        <w:rPr>
          <w:rFonts w:ascii="Cambria" w:hAnsi="Cambria"/>
          <w:sz w:val="24"/>
          <w:szCs w:val="24"/>
        </w:rPr>
        <w:t>up to</w:t>
      </w:r>
      <w:r w:rsidRPr="00222DA6">
        <w:rPr>
          <w:rFonts w:ascii="Cambria" w:hAnsi="Cambria"/>
          <w:sz w:val="24"/>
          <w:szCs w:val="24"/>
        </w:rPr>
        <w:t xml:space="preserve"> 5% of the required tests at no additional cost. The Contractor shall furnish certified copies of all test reports to the Engineer within 3 days of completion of the specified tests.</w:t>
      </w:r>
    </w:p>
    <w:p w14:paraId="0F21165E" w14:textId="77777777" w:rsidR="00A85F11" w:rsidRPr="00222DA6" w:rsidRDefault="00185F8E" w:rsidP="00222DA6">
      <w:pPr>
        <w:shd w:val="clear" w:color="auto" w:fill="FFFFFF" w:themeFill="background1"/>
        <w:ind w:left="993" w:right="167"/>
        <w:jc w:val="both"/>
        <w:rPr>
          <w:rFonts w:ascii="Cambria" w:hAnsi="Cambria"/>
          <w:sz w:val="24"/>
          <w:szCs w:val="24"/>
        </w:rPr>
      </w:pPr>
      <w:r w:rsidRPr="00222DA6">
        <w:rPr>
          <w:rFonts w:ascii="Cambria" w:hAnsi="Cambria"/>
          <w:sz w:val="24"/>
          <w:szCs w:val="24"/>
        </w:rPr>
        <w:t>The Contractor shall, within 28 days after the date of the Letter of Acceptance, submit to the Engineer for his consent a detailed description of the arrangements for conducting the quality control programme during execution of the Works, including details of his testing laboratory, equipment, staff and general procedures. If following submission, or at any time during the progress of Works, it appears to the Engineer that the Contractor's quality control programme is not adequate to ensure the quality of the Works, the Contractor shall produce a revised programme which will be adequate to ensure satisfactory quality control.</w:t>
      </w:r>
    </w:p>
    <w:p w14:paraId="0363C109" w14:textId="77777777" w:rsidR="00A85F11" w:rsidRPr="00222DA6" w:rsidRDefault="00185F8E" w:rsidP="00222DA6">
      <w:pPr>
        <w:pStyle w:val="ListParagraph"/>
        <w:numPr>
          <w:ilvl w:val="1"/>
          <w:numId w:val="48"/>
        </w:numPr>
        <w:shd w:val="clear" w:color="auto" w:fill="FFFFFF" w:themeFill="background1"/>
        <w:ind w:left="993" w:right="23" w:hanging="633"/>
        <w:contextualSpacing w:val="0"/>
        <w:jc w:val="both"/>
        <w:rPr>
          <w:rFonts w:ascii="Cambria" w:hAnsi="Cambria"/>
          <w:b/>
          <w:sz w:val="24"/>
          <w:szCs w:val="24"/>
        </w:rPr>
      </w:pPr>
      <w:r w:rsidRPr="00222DA6">
        <w:rPr>
          <w:rFonts w:ascii="Cambria" w:hAnsi="Cambria"/>
          <w:b/>
          <w:sz w:val="24"/>
          <w:szCs w:val="24"/>
        </w:rPr>
        <w:t>Protection of Utilities</w:t>
      </w:r>
    </w:p>
    <w:p w14:paraId="24F1222E" w14:textId="77777777" w:rsidR="00A85F11" w:rsidRPr="00222DA6" w:rsidRDefault="00185F8E" w:rsidP="00222DA6">
      <w:pPr>
        <w:shd w:val="clear" w:color="auto" w:fill="FFFFFF" w:themeFill="background1"/>
        <w:ind w:left="993" w:right="167"/>
        <w:jc w:val="both"/>
        <w:rPr>
          <w:rFonts w:ascii="Cambria" w:hAnsi="Cambria"/>
          <w:sz w:val="24"/>
          <w:szCs w:val="24"/>
        </w:rPr>
      </w:pPr>
      <w:r w:rsidRPr="00222DA6">
        <w:rPr>
          <w:rFonts w:ascii="Cambria" w:hAnsi="Cambria"/>
          <w:sz w:val="24"/>
          <w:szCs w:val="24"/>
        </w:rPr>
        <w:t>The Contractor is required to carefully examine the location of the Works and their alignments and to make special enquiry's with all authorities concerning all utility lines such as water, sewers, gas pipe, telephone (underground and/or overhead) lines, electric cable (underground and/or overhead) lines, etc.; and to determine and verify to his own satisfaction the character, sizes, position and lengths of such utilities from authentic records. The Contractor shall be wholly responsible for the protection and/or facilitating relocation of such utilities as may be required, and shall not make any claim for extra work or extra time that may be required to protect or facilitate relocating such utilities. If any major shifting or realignment of water, sewers, gas pipes, electric and telephone lines is necessary due to their interference with the proposed Works, the same may be done by the Employer. The cost of such relocation will be borne by the Employer.</w:t>
      </w:r>
    </w:p>
    <w:p w14:paraId="51B9031F" w14:textId="77777777" w:rsidR="00A85F11" w:rsidRPr="00222DA6" w:rsidRDefault="00185F8E" w:rsidP="00222DA6">
      <w:pPr>
        <w:shd w:val="clear" w:color="auto" w:fill="FFFFFF" w:themeFill="background1"/>
        <w:ind w:left="993" w:right="167"/>
        <w:jc w:val="both"/>
        <w:rPr>
          <w:rFonts w:ascii="Cambria" w:hAnsi="Cambria"/>
          <w:sz w:val="24"/>
          <w:szCs w:val="24"/>
        </w:rPr>
      </w:pPr>
      <w:r w:rsidRPr="00222DA6">
        <w:rPr>
          <w:rFonts w:ascii="Cambria" w:hAnsi="Cambria"/>
          <w:sz w:val="24"/>
          <w:szCs w:val="24"/>
        </w:rPr>
        <w:t>In case the alignment of the pipeline crosses the high tension electrical transmission lines belonging to the Karnataka State Electricity Board (KEB) or other authorities, the Contractor shall take all precautions necessary to see that the work is carried out with care and safety, without disturbing such transmission lines. The Contractor will be responsible to carry out all construction activities in such reaches in consultation with the owners of such facilities. However, satisfactory completion of the entire work will be the responsibility of the Contractor.</w:t>
      </w:r>
    </w:p>
    <w:p w14:paraId="06D19FDB" w14:textId="1DED0DAC" w:rsidR="00A85F11" w:rsidRPr="00222DA6" w:rsidRDefault="00185F8E" w:rsidP="00222DA6">
      <w:pPr>
        <w:shd w:val="clear" w:color="auto" w:fill="FFFFFF" w:themeFill="background1"/>
        <w:ind w:left="993" w:right="167" w:firstLine="48"/>
        <w:jc w:val="both"/>
        <w:rPr>
          <w:rFonts w:ascii="Cambria" w:hAnsi="Cambria"/>
          <w:sz w:val="24"/>
          <w:szCs w:val="24"/>
        </w:rPr>
      </w:pPr>
      <w:r w:rsidRPr="00222DA6">
        <w:rPr>
          <w:rFonts w:ascii="Cambria" w:hAnsi="Cambria"/>
          <w:sz w:val="24"/>
          <w:szCs w:val="24"/>
        </w:rPr>
        <w:t>If there are soak pits, sump pits removal of debris disposal and support of pipe on the pits are to be listed to be paid extra by engineer as per bid conditions.</w:t>
      </w:r>
    </w:p>
    <w:p w14:paraId="32EE445D" w14:textId="77777777" w:rsidR="00A85F11" w:rsidRPr="00222DA6" w:rsidRDefault="00185F8E" w:rsidP="00222DA6">
      <w:pPr>
        <w:pStyle w:val="ListParagraph"/>
        <w:numPr>
          <w:ilvl w:val="0"/>
          <w:numId w:val="48"/>
        </w:numPr>
        <w:shd w:val="clear" w:color="auto" w:fill="FFFFFF" w:themeFill="background1"/>
        <w:ind w:left="425" w:right="23" w:hanging="357"/>
        <w:contextualSpacing w:val="0"/>
        <w:jc w:val="both"/>
        <w:rPr>
          <w:rFonts w:ascii="Cambria" w:hAnsi="Cambria"/>
          <w:b/>
          <w:sz w:val="24"/>
          <w:szCs w:val="24"/>
        </w:rPr>
      </w:pPr>
      <w:bookmarkStart w:id="51" w:name="2et92p0"/>
      <w:bookmarkEnd w:id="51"/>
      <w:r w:rsidRPr="00222DA6">
        <w:rPr>
          <w:rFonts w:ascii="Cambria" w:hAnsi="Cambria"/>
          <w:b/>
          <w:sz w:val="24"/>
          <w:szCs w:val="24"/>
        </w:rPr>
        <w:t>CIVIL WORKS</w:t>
      </w:r>
    </w:p>
    <w:p w14:paraId="79C17946" w14:textId="77777777" w:rsidR="00A85F11" w:rsidRPr="00222DA6" w:rsidRDefault="00185F8E" w:rsidP="00222DA6">
      <w:pPr>
        <w:widowControl w:val="0"/>
        <w:shd w:val="clear" w:color="auto" w:fill="FFFFFF" w:themeFill="background1"/>
        <w:ind w:left="460" w:right="20"/>
        <w:jc w:val="both"/>
        <w:rPr>
          <w:rFonts w:ascii="Cambria" w:hAnsi="Cambria"/>
          <w:sz w:val="24"/>
          <w:szCs w:val="24"/>
        </w:rPr>
      </w:pPr>
      <w:r w:rsidRPr="00222DA6">
        <w:rPr>
          <w:rFonts w:ascii="Cambria" w:hAnsi="Cambria"/>
          <w:sz w:val="24"/>
          <w:szCs w:val="24"/>
        </w:rPr>
        <w:t>The scope - of work for civil works under this Contract includes the following. All general requirements, technical specifications, civil specifications etc., mentioned hereinafter in the tender documents shall be considered as part of scope of work:</w:t>
      </w:r>
    </w:p>
    <w:p w14:paraId="0E567C4D" w14:textId="77777777" w:rsidR="00A85F11" w:rsidRPr="00222DA6" w:rsidRDefault="00185F8E" w:rsidP="00222DA6">
      <w:pPr>
        <w:shd w:val="clear" w:color="auto" w:fill="FFFFFF" w:themeFill="background1"/>
        <w:tabs>
          <w:tab w:val="left" w:pos="720"/>
        </w:tabs>
        <w:spacing w:after="0"/>
        <w:ind w:left="720" w:hanging="720"/>
        <w:jc w:val="both"/>
        <w:rPr>
          <w:rFonts w:ascii="Cambria" w:hAnsi="Cambria" w:cs="Tahoma"/>
          <w:sz w:val="24"/>
          <w:szCs w:val="24"/>
        </w:rPr>
      </w:pPr>
      <w:r w:rsidRPr="00222DA6">
        <w:rPr>
          <w:rFonts w:ascii="Tahoma" w:hAnsi="Tahoma" w:cs="Tahoma"/>
          <w:b/>
          <w:szCs w:val="24"/>
        </w:rPr>
        <w:lastRenderedPageBreak/>
        <w:tab/>
      </w:r>
      <w:r w:rsidRPr="00222DA6">
        <w:rPr>
          <w:rFonts w:ascii="Cambria" w:hAnsi="Cambria" w:cs="Tahoma"/>
          <w:b/>
          <w:sz w:val="24"/>
          <w:szCs w:val="24"/>
        </w:rPr>
        <w:t>Water Hydraulic testing</w:t>
      </w:r>
    </w:p>
    <w:p w14:paraId="2CAF83F7" w14:textId="2A324B8A" w:rsidR="00A85F11" w:rsidRPr="00222DA6" w:rsidRDefault="00185F8E" w:rsidP="00222DA6">
      <w:pPr>
        <w:shd w:val="clear" w:color="auto" w:fill="FFFFFF" w:themeFill="background1"/>
        <w:ind w:left="720"/>
        <w:jc w:val="both"/>
        <w:rPr>
          <w:rFonts w:ascii="Cambria" w:hAnsi="Cambria" w:cs="Tahoma"/>
          <w:sz w:val="24"/>
          <w:szCs w:val="24"/>
        </w:rPr>
      </w:pPr>
      <w:r w:rsidRPr="00222DA6">
        <w:rPr>
          <w:rFonts w:ascii="Cambria" w:hAnsi="Cambria" w:cs="Tahoma"/>
          <w:sz w:val="24"/>
          <w:szCs w:val="24"/>
        </w:rPr>
        <w:t>The contractor shall have to make all arrangements for water supply at his own cost for hydraulic testing of pipes and valves. Under ground water, if found suitable shall be permitted for testing. Nothing extra shall be payable for above mentioned hydraulic testing.</w:t>
      </w:r>
    </w:p>
    <w:p w14:paraId="646672EB" w14:textId="77777777" w:rsidR="00A85F11" w:rsidRPr="00222DA6" w:rsidRDefault="00185F8E" w:rsidP="00222DA6">
      <w:pPr>
        <w:shd w:val="clear" w:color="auto" w:fill="FFFFFF" w:themeFill="background1"/>
        <w:tabs>
          <w:tab w:val="left" w:pos="720"/>
        </w:tabs>
        <w:spacing w:after="0" w:line="240" w:lineRule="auto"/>
        <w:ind w:left="720" w:hanging="720"/>
        <w:jc w:val="both"/>
        <w:rPr>
          <w:rFonts w:ascii="Cambria" w:hAnsi="Cambria" w:cs="Tahoma"/>
          <w:sz w:val="24"/>
          <w:szCs w:val="24"/>
        </w:rPr>
      </w:pPr>
      <w:r w:rsidRPr="00222DA6">
        <w:rPr>
          <w:rFonts w:ascii="Cambria" w:hAnsi="Cambria" w:cs="Tahoma"/>
          <w:b/>
          <w:sz w:val="24"/>
          <w:szCs w:val="24"/>
        </w:rPr>
        <w:tab/>
        <w:t>Water for Drinking and Construction work</w:t>
      </w:r>
    </w:p>
    <w:p w14:paraId="2736C3EA" w14:textId="6688AE9E" w:rsidR="00A85F11" w:rsidRPr="00222DA6" w:rsidRDefault="00185F8E" w:rsidP="00222DA6">
      <w:pPr>
        <w:shd w:val="clear" w:color="auto" w:fill="FFFFFF" w:themeFill="background1"/>
        <w:ind w:left="600"/>
        <w:jc w:val="both"/>
        <w:rPr>
          <w:rFonts w:ascii="Cambria" w:hAnsi="Cambria" w:cs="Tahoma"/>
          <w:sz w:val="24"/>
          <w:szCs w:val="24"/>
        </w:rPr>
      </w:pPr>
      <w:r w:rsidRPr="00222DA6">
        <w:rPr>
          <w:rFonts w:ascii="Cambria" w:hAnsi="Cambria" w:cs="Tahoma"/>
          <w:sz w:val="24"/>
          <w:szCs w:val="24"/>
        </w:rPr>
        <w:t>The contractor shall have to make all arrangements at his own cost for water fit for construction purposes and also water fit for drinking purpose as per norms of IS codes and nothing extra will be paid.</w:t>
      </w:r>
    </w:p>
    <w:p w14:paraId="7B06ADFD" w14:textId="77777777" w:rsidR="00A85F11" w:rsidRPr="00222DA6" w:rsidRDefault="00185F8E" w:rsidP="00222DA6">
      <w:pPr>
        <w:shd w:val="clear" w:color="auto" w:fill="FFFFFF" w:themeFill="background1"/>
        <w:tabs>
          <w:tab w:val="left" w:pos="720"/>
        </w:tabs>
        <w:spacing w:after="0"/>
        <w:ind w:left="720" w:hanging="720"/>
        <w:jc w:val="both"/>
        <w:rPr>
          <w:rFonts w:ascii="Cambria" w:hAnsi="Cambria" w:cs="Tahoma"/>
          <w:sz w:val="24"/>
          <w:szCs w:val="24"/>
        </w:rPr>
      </w:pPr>
      <w:r w:rsidRPr="00222DA6">
        <w:rPr>
          <w:rFonts w:ascii="Cambria" w:hAnsi="Cambria" w:cs="Tahoma"/>
          <w:b/>
          <w:sz w:val="24"/>
          <w:szCs w:val="24"/>
        </w:rPr>
        <w:tab/>
        <w:t>Power for Construction Work and stand by Diesel Generator set</w:t>
      </w:r>
    </w:p>
    <w:p w14:paraId="2243584E" w14:textId="249FDA29" w:rsidR="00A85F11" w:rsidRPr="00222DA6" w:rsidRDefault="00185F8E" w:rsidP="00222DA6">
      <w:pPr>
        <w:shd w:val="clear" w:color="auto" w:fill="FFFFFF" w:themeFill="background1"/>
        <w:ind w:left="660"/>
        <w:jc w:val="both"/>
        <w:rPr>
          <w:rFonts w:ascii="Cambria" w:hAnsi="Cambria" w:cs="Tahoma"/>
          <w:sz w:val="24"/>
          <w:szCs w:val="24"/>
        </w:rPr>
      </w:pPr>
      <w:r w:rsidRPr="00222DA6">
        <w:rPr>
          <w:rFonts w:ascii="Cambria" w:hAnsi="Cambria" w:cs="Tahoma"/>
          <w:sz w:val="24"/>
          <w:szCs w:val="24"/>
        </w:rPr>
        <w:t xml:space="preserve">The contractor shall make all arrangements at his own cost for providing power supply to the site of work, site office and for construction activities. </w:t>
      </w:r>
    </w:p>
    <w:p w14:paraId="0C9F66FB" w14:textId="77777777" w:rsidR="00A85F11" w:rsidRPr="00222DA6" w:rsidRDefault="00185F8E" w:rsidP="00222DA6">
      <w:pPr>
        <w:shd w:val="clear" w:color="auto" w:fill="FFFFFF" w:themeFill="background1"/>
        <w:tabs>
          <w:tab w:val="left" w:pos="720"/>
        </w:tabs>
        <w:spacing w:after="0"/>
        <w:ind w:left="720" w:hanging="720"/>
        <w:jc w:val="both"/>
        <w:rPr>
          <w:rFonts w:ascii="Cambria" w:hAnsi="Cambria" w:cs="Tahoma"/>
          <w:sz w:val="24"/>
          <w:szCs w:val="24"/>
        </w:rPr>
      </w:pPr>
      <w:r w:rsidRPr="00222DA6">
        <w:rPr>
          <w:rFonts w:ascii="Cambria" w:hAnsi="Cambria" w:cs="Tahoma"/>
          <w:b/>
          <w:sz w:val="24"/>
          <w:szCs w:val="24"/>
        </w:rPr>
        <w:tab/>
        <w:t>Surveying Instruments</w:t>
      </w:r>
    </w:p>
    <w:p w14:paraId="24E7D4E6" w14:textId="23812CEA" w:rsidR="00A85F11" w:rsidRPr="00222DA6" w:rsidRDefault="00185F8E" w:rsidP="00222DA6">
      <w:pPr>
        <w:shd w:val="clear" w:color="auto" w:fill="FFFFFF" w:themeFill="background1"/>
        <w:ind w:left="660"/>
        <w:jc w:val="both"/>
        <w:rPr>
          <w:rFonts w:ascii="Cambria" w:hAnsi="Cambria" w:cs="Tahoma"/>
          <w:sz w:val="24"/>
          <w:szCs w:val="24"/>
        </w:rPr>
      </w:pPr>
      <w:r w:rsidRPr="00222DA6">
        <w:rPr>
          <w:rFonts w:ascii="Cambria" w:hAnsi="Cambria" w:cs="Tahoma"/>
          <w:sz w:val="24"/>
          <w:szCs w:val="24"/>
        </w:rPr>
        <w:t>Contractor shall keep at least two accurate leveling instruments at each of the site and shall be responsible for checking al the levels as per designs before starting the construction, during construction and after completion. The contractor shall be fully responsible for rectifying any mistake noticed at any time at his own cost.</w:t>
      </w:r>
    </w:p>
    <w:p w14:paraId="6CDF34DF" w14:textId="77777777" w:rsidR="00A85F11" w:rsidRPr="00222DA6" w:rsidRDefault="00185F8E" w:rsidP="00222DA6">
      <w:pPr>
        <w:shd w:val="clear" w:color="auto" w:fill="FFFFFF" w:themeFill="background1"/>
        <w:tabs>
          <w:tab w:val="left" w:pos="720"/>
        </w:tabs>
        <w:spacing w:after="0"/>
        <w:ind w:left="720" w:hanging="720"/>
        <w:jc w:val="both"/>
        <w:rPr>
          <w:rFonts w:ascii="Cambria" w:hAnsi="Cambria" w:cs="Tahoma"/>
          <w:sz w:val="24"/>
          <w:szCs w:val="24"/>
        </w:rPr>
      </w:pPr>
      <w:r w:rsidRPr="00222DA6">
        <w:rPr>
          <w:rFonts w:ascii="Cambria" w:hAnsi="Cambria" w:cs="Tahoma"/>
          <w:b/>
          <w:sz w:val="24"/>
          <w:szCs w:val="24"/>
        </w:rPr>
        <w:tab/>
        <w:t>Site Engineer of the Contractor</w:t>
      </w:r>
    </w:p>
    <w:p w14:paraId="6F35A5A0" w14:textId="330C6024" w:rsidR="00A85F11" w:rsidRPr="00222DA6" w:rsidRDefault="00185F8E" w:rsidP="00222DA6">
      <w:pPr>
        <w:shd w:val="clear" w:color="auto" w:fill="FFFFFF" w:themeFill="background1"/>
        <w:ind w:left="660"/>
        <w:jc w:val="both"/>
        <w:rPr>
          <w:rFonts w:ascii="Cambria" w:hAnsi="Cambria" w:cs="Tahoma"/>
          <w:sz w:val="24"/>
          <w:szCs w:val="24"/>
        </w:rPr>
      </w:pPr>
      <w:r w:rsidRPr="00222DA6">
        <w:rPr>
          <w:rFonts w:ascii="Cambria" w:hAnsi="Cambria" w:cs="Tahoma"/>
          <w:sz w:val="24"/>
          <w:szCs w:val="24"/>
        </w:rPr>
        <w:t xml:space="preserve">Contractor shall depute  at each site of work at least one qualified graduate civil Engineer and one diploma engineer having experience in the construction of RCC water retaining structures/ </w:t>
      </w:r>
      <w:r w:rsidR="00BC2281" w:rsidRPr="00222DA6">
        <w:rPr>
          <w:rFonts w:ascii="Cambria" w:hAnsi="Cambria" w:cs="Tahoma"/>
          <w:sz w:val="24"/>
          <w:szCs w:val="24"/>
        </w:rPr>
        <w:t>I&amp;D</w:t>
      </w:r>
      <w:r w:rsidRPr="00222DA6">
        <w:rPr>
          <w:rFonts w:ascii="Cambria" w:hAnsi="Cambria" w:cs="Tahoma"/>
          <w:sz w:val="24"/>
          <w:szCs w:val="24"/>
        </w:rPr>
        <w:t>’s, deep sewer and trunk water mains for supervising the execution and also for receiving instructions from the Engineer.</w:t>
      </w:r>
    </w:p>
    <w:p w14:paraId="781FD692" w14:textId="77777777" w:rsidR="00A85F11" w:rsidRPr="00222DA6" w:rsidRDefault="00185F8E" w:rsidP="00222DA6">
      <w:pPr>
        <w:shd w:val="clear" w:color="auto" w:fill="FFFFFF" w:themeFill="background1"/>
        <w:spacing w:after="0"/>
        <w:ind w:firstLine="658"/>
        <w:jc w:val="both"/>
        <w:rPr>
          <w:rFonts w:ascii="Cambria" w:hAnsi="Cambria" w:cs="Tahoma"/>
          <w:b/>
          <w:sz w:val="24"/>
          <w:szCs w:val="24"/>
        </w:rPr>
      </w:pPr>
      <w:r w:rsidRPr="00222DA6">
        <w:rPr>
          <w:rFonts w:ascii="Cambria" w:hAnsi="Cambria" w:cs="Tahoma"/>
          <w:b/>
          <w:sz w:val="24"/>
          <w:szCs w:val="24"/>
        </w:rPr>
        <w:t>Materials not to be issued by the Employer</w:t>
      </w:r>
    </w:p>
    <w:p w14:paraId="78778B28" w14:textId="77777777" w:rsidR="00A85F11" w:rsidRPr="00222DA6" w:rsidRDefault="00185F8E" w:rsidP="00222DA6">
      <w:pPr>
        <w:shd w:val="clear" w:color="auto" w:fill="FFFFFF" w:themeFill="background1"/>
        <w:ind w:left="700"/>
        <w:jc w:val="both"/>
        <w:rPr>
          <w:rFonts w:ascii="Cambria" w:hAnsi="Cambria" w:cs="Tahoma"/>
          <w:sz w:val="24"/>
          <w:szCs w:val="24"/>
        </w:rPr>
      </w:pPr>
      <w:r w:rsidRPr="00222DA6">
        <w:rPr>
          <w:rFonts w:ascii="Cambria" w:hAnsi="Cambria" w:cs="Tahoma"/>
          <w:sz w:val="24"/>
          <w:szCs w:val="24"/>
        </w:rPr>
        <w:t>Contractor must keep in mind at the time of tendering that NO material or equipment required for the construction and timely completion of the work shall be issued by the Employer. The contractor shall be fully responsible for arranging all material / equipment in advance of the actual requirement for construction purposes.</w:t>
      </w:r>
    </w:p>
    <w:p w14:paraId="1D2281EF" w14:textId="77777777" w:rsidR="00A85F11" w:rsidRPr="00222DA6" w:rsidRDefault="00185F8E" w:rsidP="00222DA6">
      <w:pPr>
        <w:shd w:val="clear" w:color="auto" w:fill="FFFFFF" w:themeFill="background1"/>
        <w:tabs>
          <w:tab w:val="left" w:pos="720"/>
        </w:tabs>
        <w:spacing w:after="0"/>
        <w:ind w:left="720" w:hanging="720"/>
        <w:jc w:val="both"/>
        <w:rPr>
          <w:rFonts w:ascii="Cambria" w:hAnsi="Cambria" w:cs="Tahoma"/>
          <w:b/>
          <w:sz w:val="24"/>
          <w:szCs w:val="24"/>
        </w:rPr>
      </w:pPr>
      <w:r w:rsidRPr="00222DA6">
        <w:rPr>
          <w:rFonts w:ascii="Cambria" w:hAnsi="Cambria" w:cs="Tahoma"/>
          <w:b/>
          <w:sz w:val="24"/>
          <w:szCs w:val="24"/>
        </w:rPr>
        <w:tab/>
        <w:t>Storage Shed.</w:t>
      </w:r>
    </w:p>
    <w:p w14:paraId="4FDF5FCD" w14:textId="77777777" w:rsidR="00A85F11" w:rsidRPr="00222DA6" w:rsidRDefault="00185F8E" w:rsidP="00222DA6">
      <w:pPr>
        <w:numPr>
          <w:ilvl w:val="12"/>
          <w:numId w:val="0"/>
        </w:numPr>
        <w:shd w:val="clear" w:color="auto" w:fill="FFFFFF" w:themeFill="background1"/>
        <w:ind w:left="720"/>
        <w:jc w:val="both"/>
        <w:rPr>
          <w:rFonts w:ascii="Cambria" w:hAnsi="Cambria" w:cs="Tahoma"/>
          <w:sz w:val="24"/>
          <w:szCs w:val="24"/>
        </w:rPr>
      </w:pPr>
      <w:r w:rsidRPr="00222DA6">
        <w:rPr>
          <w:rFonts w:ascii="Cambria" w:hAnsi="Cambria" w:cs="Tahoma"/>
          <w:sz w:val="24"/>
          <w:szCs w:val="24"/>
        </w:rPr>
        <w:t>A Storage shed of adequate size shall be constructed to stone the electric motors, tools and parts, machinery, repair equipment, lubricants and any other material which will deteriorate due to atmospheric exposure.</w:t>
      </w:r>
    </w:p>
    <w:p w14:paraId="73008584" w14:textId="77777777" w:rsidR="00A85F11" w:rsidRPr="00222DA6" w:rsidRDefault="00185F8E" w:rsidP="00222DA6">
      <w:pPr>
        <w:pStyle w:val="ListParagraph"/>
        <w:numPr>
          <w:ilvl w:val="1"/>
          <w:numId w:val="48"/>
        </w:numPr>
        <w:shd w:val="clear" w:color="auto" w:fill="FFFFFF" w:themeFill="background1"/>
        <w:ind w:right="23"/>
        <w:contextualSpacing w:val="0"/>
        <w:jc w:val="both"/>
        <w:rPr>
          <w:rFonts w:ascii="Cambria" w:hAnsi="Cambria"/>
          <w:b/>
          <w:sz w:val="24"/>
          <w:szCs w:val="24"/>
        </w:rPr>
      </w:pPr>
      <w:bookmarkStart w:id="52" w:name="tyjcwt"/>
      <w:bookmarkEnd w:id="52"/>
      <w:r w:rsidRPr="00222DA6">
        <w:rPr>
          <w:rFonts w:ascii="Cambria" w:hAnsi="Cambria"/>
          <w:b/>
          <w:sz w:val="24"/>
          <w:szCs w:val="24"/>
        </w:rPr>
        <w:t>DETAILED SPECIFICATIONS Earth work</w:t>
      </w:r>
    </w:p>
    <w:p w14:paraId="760F060C" w14:textId="77777777" w:rsidR="00A85F11" w:rsidRPr="00222DA6" w:rsidRDefault="00185F8E" w:rsidP="00222DA6">
      <w:pPr>
        <w:pStyle w:val="ListParagraph"/>
        <w:numPr>
          <w:ilvl w:val="2"/>
          <w:numId w:val="48"/>
        </w:numPr>
        <w:shd w:val="clear" w:color="auto" w:fill="FFFFFF" w:themeFill="background1"/>
        <w:ind w:right="23"/>
        <w:contextualSpacing w:val="0"/>
        <w:jc w:val="both"/>
        <w:rPr>
          <w:rFonts w:ascii="Cambria" w:hAnsi="Cambria"/>
          <w:b/>
          <w:sz w:val="24"/>
          <w:szCs w:val="24"/>
        </w:rPr>
      </w:pPr>
      <w:bookmarkStart w:id="53" w:name="3dy6vkm"/>
      <w:bookmarkEnd w:id="53"/>
      <w:r w:rsidRPr="00222DA6">
        <w:rPr>
          <w:rFonts w:ascii="Cambria" w:hAnsi="Cambria"/>
          <w:b/>
          <w:sz w:val="24"/>
          <w:szCs w:val="24"/>
        </w:rPr>
        <w:t>General</w:t>
      </w:r>
    </w:p>
    <w:p w14:paraId="3967E62F" w14:textId="77777777" w:rsidR="00A85F11" w:rsidRPr="00222DA6" w:rsidRDefault="00185F8E" w:rsidP="00222DA6">
      <w:pPr>
        <w:widowControl w:val="0"/>
        <w:shd w:val="clear" w:color="auto" w:fill="FFFFFF" w:themeFill="background1"/>
        <w:ind w:left="720" w:right="23"/>
        <w:jc w:val="both"/>
        <w:rPr>
          <w:rFonts w:ascii="Cambria" w:hAnsi="Cambria"/>
          <w:sz w:val="24"/>
          <w:szCs w:val="24"/>
        </w:rPr>
      </w:pPr>
      <w:r w:rsidRPr="00222DA6">
        <w:rPr>
          <w:rFonts w:ascii="Cambria" w:hAnsi="Cambria"/>
          <w:sz w:val="24"/>
          <w:szCs w:val="24"/>
        </w:rPr>
        <w:t xml:space="preserve">The earth work excavation shall be carried out, in general, as per Standard Specifications for Procurement of Project Works. Any additions or modifications specified in this Section shall be followed. The Contractor shall make all excavations required for laying and jointing of the pipeline and construction of pertinent structures as required by the project. Except where otherwise required by the project or instructed by the Engineer, </w:t>
      </w:r>
      <w:r w:rsidRPr="00222DA6">
        <w:rPr>
          <w:rFonts w:ascii="Cambria" w:hAnsi="Cambria"/>
          <w:sz w:val="24"/>
          <w:szCs w:val="24"/>
        </w:rPr>
        <w:lastRenderedPageBreak/>
        <w:t>all excavation shall be in open cut to the specified widths and depths. The Contractor is advised to satisfy himself with regard to the likely conditions that may be met with during the execution of the Works, with regard to the underground obstructions or conditions, necessary dewatering requirements etc., before quoting the rates.</w:t>
      </w:r>
    </w:p>
    <w:p w14:paraId="61F65B3C" w14:textId="77777777" w:rsidR="00A85F11" w:rsidRPr="00222DA6" w:rsidRDefault="00185F8E" w:rsidP="00222DA6">
      <w:pPr>
        <w:numPr>
          <w:ilvl w:val="12"/>
          <w:numId w:val="0"/>
        </w:numPr>
        <w:shd w:val="clear" w:color="auto" w:fill="FFFFFF" w:themeFill="background1"/>
        <w:ind w:left="720"/>
        <w:jc w:val="both"/>
        <w:rPr>
          <w:rFonts w:ascii="Cambria" w:hAnsi="Cambria" w:cs="Tahoma"/>
          <w:sz w:val="24"/>
          <w:szCs w:val="24"/>
        </w:rPr>
      </w:pPr>
      <w:r w:rsidRPr="00222DA6">
        <w:rPr>
          <w:rFonts w:ascii="Cambria" w:hAnsi="Cambria" w:cs="Tahoma"/>
          <w:sz w:val="24"/>
          <w:szCs w:val="24"/>
        </w:rPr>
        <w:t xml:space="preserve">The Earthwork for laying of the sewer lines shall generally be carried out as per Standard Specifications for Procurement of Project Works. </w:t>
      </w:r>
    </w:p>
    <w:p w14:paraId="4316F58C" w14:textId="77777777" w:rsidR="00A85F11" w:rsidRPr="00222DA6" w:rsidRDefault="00185F8E" w:rsidP="00222DA6">
      <w:pPr>
        <w:numPr>
          <w:ilvl w:val="12"/>
          <w:numId w:val="0"/>
        </w:numPr>
        <w:shd w:val="clear" w:color="auto" w:fill="FFFFFF" w:themeFill="background1"/>
        <w:ind w:firstLine="720"/>
        <w:jc w:val="both"/>
        <w:rPr>
          <w:rFonts w:ascii="Cambria" w:hAnsi="Cambria" w:cs="Tahoma"/>
          <w:sz w:val="24"/>
          <w:szCs w:val="24"/>
        </w:rPr>
      </w:pPr>
      <w:r w:rsidRPr="00222DA6">
        <w:rPr>
          <w:rFonts w:ascii="Cambria" w:hAnsi="Cambria" w:cs="Tahoma"/>
          <w:sz w:val="24"/>
          <w:szCs w:val="24"/>
        </w:rPr>
        <w:t>The Earthwork for laying of the sewer lines shall include:</w:t>
      </w:r>
    </w:p>
    <w:p w14:paraId="62D6D326" w14:textId="77777777" w:rsidR="00A85F11" w:rsidRPr="00222DA6" w:rsidRDefault="00185F8E" w:rsidP="00222DA6">
      <w:pPr>
        <w:numPr>
          <w:ilvl w:val="0"/>
          <w:numId w:val="52"/>
        </w:numPr>
        <w:shd w:val="clear" w:color="auto" w:fill="FFFFFF" w:themeFill="background1"/>
        <w:tabs>
          <w:tab w:val="left" w:pos="-720"/>
          <w:tab w:val="left" w:pos="0"/>
        </w:tabs>
        <w:suppressAutoHyphens/>
        <w:spacing w:before="60" w:after="60" w:line="240" w:lineRule="auto"/>
        <w:ind w:hanging="720"/>
        <w:jc w:val="both"/>
        <w:rPr>
          <w:rFonts w:ascii="Cambria" w:hAnsi="Cambria" w:cs="Tahoma"/>
          <w:sz w:val="24"/>
          <w:szCs w:val="24"/>
        </w:rPr>
      </w:pPr>
      <w:r w:rsidRPr="00222DA6">
        <w:rPr>
          <w:rFonts w:ascii="Cambria" w:hAnsi="Cambria" w:cs="Tahoma"/>
          <w:sz w:val="24"/>
          <w:szCs w:val="24"/>
        </w:rPr>
        <w:t>Removal of all surface obstructions including shrub, jungle, etc.;</w:t>
      </w:r>
    </w:p>
    <w:p w14:paraId="666F4A18" w14:textId="77777777" w:rsidR="00A85F11" w:rsidRPr="00222DA6" w:rsidRDefault="00185F8E" w:rsidP="00222DA6">
      <w:pPr>
        <w:numPr>
          <w:ilvl w:val="0"/>
          <w:numId w:val="52"/>
        </w:numPr>
        <w:shd w:val="clear" w:color="auto" w:fill="FFFFFF" w:themeFill="background1"/>
        <w:tabs>
          <w:tab w:val="left" w:pos="-720"/>
          <w:tab w:val="left" w:pos="0"/>
        </w:tabs>
        <w:suppressAutoHyphens/>
        <w:spacing w:before="60" w:after="60" w:line="240" w:lineRule="auto"/>
        <w:ind w:hanging="720"/>
        <w:jc w:val="both"/>
        <w:rPr>
          <w:rFonts w:ascii="Cambria" w:hAnsi="Cambria" w:cs="Tahoma"/>
          <w:sz w:val="24"/>
          <w:szCs w:val="24"/>
        </w:rPr>
      </w:pPr>
      <w:r w:rsidRPr="00222DA6">
        <w:rPr>
          <w:rFonts w:ascii="Cambria" w:hAnsi="Cambria" w:cs="Tahoma"/>
          <w:sz w:val="24"/>
          <w:szCs w:val="24"/>
        </w:rPr>
        <w:t>Carrying out all necessary excavations. The width of the trench shall depend upon size of the pipe &amp; depth of excavation. This will be decided by the engineer in-charge &amp; depends upon the site condition.</w:t>
      </w:r>
    </w:p>
    <w:p w14:paraId="567A6D22" w14:textId="77777777" w:rsidR="00A85F11" w:rsidRPr="00222DA6" w:rsidRDefault="00185F8E" w:rsidP="00222DA6">
      <w:pPr>
        <w:numPr>
          <w:ilvl w:val="0"/>
          <w:numId w:val="52"/>
        </w:numPr>
        <w:shd w:val="clear" w:color="auto" w:fill="FFFFFF" w:themeFill="background1"/>
        <w:tabs>
          <w:tab w:val="left" w:pos="-720"/>
          <w:tab w:val="left" w:pos="0"/>
        </w:tabs>
        <w:suppressAutoHyphens/>
        <w:spacing w:before="60" w:after="60" w:line="240" w:lineRule="auto"/>
        <w:ind w:hanging="720"/>
        <w:jc w:val="both"/>
        <w:rPr>
          <w:rFonts w:ascii="Cambria" w:hAnsi="Cambria" w:cs="Tahoma"/>
          <w:sz w:val="24"/>
          <w:szCs w:val="24"/>
        </w:rPr>
      </w:pPr>
      <w:r w:rsidRPr="00222DA6">
        <w:rPr>
          <w:rFonts w:ascii="Cambria" w:hAnsi="Cambria" w:cs="Tahoma"/>
          <w:sz w:val="24"/>
          <w:szCs w:val="24"/>
        </w:rPr>
        <w:t>Providing and installing at place all sheathing, shoring and bracing to the excavated surface as necessary for the work and removal thereof after the work;</w:t>
      </w:r>
    </w:p>
    <w:p w14:paraId="31B99934" w14:textId="77777777" w:rsidR="00A85F11" w:rsidRPr="00222DA6" w:rsidRDefault="00185F8E" w:rsidP="00222DA6">
      <w:pPr>
        <w:numPr>
          <w:ilvl w:val="0"/>
          <w:numId w:val="52"/>
        </w:numPr>
        <w:shd w:val="clear" w:color="auto" w:fill="FFFFFF" w:themeFill="background1"/>
        <w:tabs>
          <w:tab w:val="left" w:pos="-720"/>
          <w:tab w:val="left" w:pos="0"/>
        </w:tabs>
        <w:suppressAutoHyphens/>
        <w:spacing w:before="60" w:after="60" w:line="240" w:lineRule="auto"/>
        <w:ind w:hanging="720"/>
        <w:jc w:val="both"/>
        <w:rPr>
          <w:rFonts w:ascii="Cambria" w:hAnsi="Cambria" w:cs="Tahoma"/>
          <w:sz w:val="24"/>
          <w:szCs w:val="24"/>
        </w:rPr>
      </w:pPr>
      <w:r w:rsidRPr="00222DA6">
        <w:rPr>
          <w:rFonts w:ascii="Cambria" w:hAnsi="Cambria" w:cs="Tahoma"/>
          <w:sz w:val="24"/>
          <w:szCs w:val="24"/>
        </w:rPr>
        <w:t>Pumping and bailing out water for progressive excavation and to keep trenches dry during concreting, pipe laying and jointing process till the joints mature;</w:t>
      </w:r>
    </w:p>
    <w:p w14:paraId="3837304A" w14:textId="08AA378F" w:rsidR="00A85F11" w:rsidRPr="00222DA6" w:rsidRDefault="00185F8E" w:rsidP="00222DA6">
      <w:pPr>
        <w:numPr>
          <w:ilvl w:val="0"/>
          <w:numId w:val="52"/>
        </w:numPr>
        <w:shd w:val="clear" w:color="auto" w:fill="FFFFFF" w:themeFill="background1"/>
        <w:tabs>
          <w:tab w:val="left" w:pos="-720"/>
          <w:tab w:val="left" w:pos="0"/>
        </w:tabs>
        <w:suppressAutoHyphens/>
        <w:spacing w:before="60" w:after="60" w:line="240" w:lineRule="auto"/>
        <w:ind w:hanging="720"/>
        <w:jc w:val="both"/>
        <w:rPr>
          <w:rFonts w:ascii="Cambria" w:hAnsi="Cambria" w:cs="Tahoma"/>
          <w:sz w:val="24"/>
          <w:szCs w:val="24"/>
        </w:rPr>
      </w:pPr>
      <w:r w:rsidRPr="00222DA6">
        <w:rPr>
          <w:rFonts w:ascii="Cambria" w:hAnsi="Cambria" w:cs="Tahoma"/>
          <w:sz w:val="24"/>
          <w:szCs w:val="24"/>
        </w:rPr>
        <w:t>Providing for uninterrupted surface water flow during progress of work;</w:t>
      </w:r>
    </w:p>
    <w:p w14:paraId="38445CE7" w14:textId="77777777" w:rsidR="00A85F11" w:rsidRPr="00222DA6" w:rsidRDefault="00185F8E" w:rsidP="00222DA6">
      <w:pPr>
        <w:numPr>
          <w:ilvl w:val="0"/>
          <w:numId w:val="52"/>
        </w:numPr>
        <w:shd w:val="clear" w:color="auto" w:fill="FFFFFF" w:themeFill="background1"/>
        <w:tabs>
          <w:tab w:val="left" w:pos="-720"/>
          <w:tab w:val="left" w:pos="0"/>
        </w:tabs>
        <w:suppressAutoHyphens/>
        <w:spacing w:before="60" w:after="60" w:line="240" w:lineRule="auto"/>
        <w:ind w:hanging="720"/>
        <w:jc w:val="both"/>
        <w:rPr>
          <w:rFonts w:ascii="Cambria" w:hAnsi="Cambria" w:cs="Tahoma"/>
          <w:sz w:val="24"/>
          <w:szCs w:val="24"/>
        </w:rPr>
      </w:pPr>
      <w:r w:rsidRPr="00222DA6">
        <w:rPr>
          <w:rFonts w:ascii="Cambria" w:hAnsi="Cambria" w:cs="Tahoma"/>
          <w:sz w:val="24"/>
          <w:szCs w:val="24"/>
        </w:rPr>
        <w:t>Arrangement for diversion of flows from storm drains, valleys or other sources. And also making temporary diversion arrangement for sewage flow in existing sewer lines during execution of revamping works.</w:t>
      </w:r>
    </w:p>
    <w:p w14:paraId="31ACD17A" w14:textId="77777777" w:rsidR="00A85F11" w:rsidRPr="00222DA6" w:rsidRDefault="00185F8E" w:rsidP="00222DA6">
      <w:pPr>
        <w:numPr>
          <w:ilvl w:val="0"/>
          <w:numId w:val="52"/>
        </w:numPr>
        <w:shd w:val="clear" w:color="auto" w:fill="FFFFFF" w:themeFill="background1"/>
        <w:tabs>
          <w:tab w:val="left" w:pos="-720"/>
          <w:tab w:val="left" w:pos="0"/>
        </w:tabs>
        <w:suppressAutoHyphens/>
        <w:spacing w:before="60" w:after="60" w:line="240" w:lineRule="auto"/>
        <w:ind w:hanging="720"/>
        <w:jc w:val="both"/>
        <w:rPr>
          <w:rFonts w:ascii="Cambria" w:hAnsi="Cambria" w:cs="Tahoma"/>
          <w:sz w:val="24"/>
          <w:szCs w:val="24"/>
        </w:rPr>
      </w:pPr>
      <w:r w:rsidRPr="00222DA6">
        <w:rPr>
          <w:rFonts w:ascii="Cambria" w:hAnsi="Cambria" w:cs="Tahoma"/>
          <w:sz w:val="24"/>
          <w:szCs w:val="24"/>
        </w:rPr>
        <w:t>Protecting all pipes, conduits, culverts, roads, railway tracks, utility poles, fences, buildings, and other public and private properties fouling the work;</w:t>
      </w:r>
    </w:p>
    <w:p w14:paraId="4DECFAB4" w14:textId="77777777" w:rsidR="00A85F11" w:rsidRPr="00222DA6" w:rsidRDefault="00185F8E" w:rsidP="00222DA6">
      <w:pPr>
        <w:numPr>
          <w:ilvl w:val="0"/>
          <w:numId w:val="52"/>
        </w:numPr>
        <w:shd w:val="clear" w:color="auto" w:fill="FFFFFF" w:themeFill="background1"/>
        <w:tabs>
          <w:tab w:val="left" w:pos="-720"/>
          <w:tab w:val="left" w:pos="0"/>
        </w:tabs>
        <w:suppressAutoHyphens/>
        <w:spacing w:before="60" w:after="60" w:line="240" w:lineRule="auto"/>
        <w:ind w:hanging="720"/>
        <w:jc w:val="both"/>
        <w:rPr>
          <w:rFonts w:ascii="Cambria" w:hAnsi="Cambria" w:cs="Tahoma"/>
          <w:sz w:val="24"/>
          <w:szCs w:val="24"/>
        </w:rPr>
      </w:pPr>
      <w:r w:rsidRPr="00222DA6">
        <w:rPr>
          <w:rFonts w:ascii="Cambria" w:hAnsi="Cambria" w:cs="Tahoma"/>
          <w:sz w:val="24"/>
          <w:szCs w:val="24"/>
        </w:rPr>
        <w:t>Backfilling with excavated material, except where granular fill is recommended;</w:t>
      </w:r>
    </w:p>
    <w:p w14:paraId="175AACE0" w14:textId="77777777" w:rsidR="00A85F11" w:rsidRPr="00222DA6" w:rsidRDefault="00185F8E" w:rsidP="00222DA6">
      <w:pPr>
        <w:numPr>
          <w:ilvl w:val="0"/>
          <w:numId w:val="52"/>
        </w:numPr>
        <w:shd w:val="clear" w:color="auto" w:fill="FFFFFF" w:themeFill="background1"/>
        <w:tabs>
          <w:tab w:val="left" w:pos="-720"/>
          <w:tab w:val="left" w:pos="0"/>
        </w:tabs>
        <w:suppressAutoHyphens/>
        <w:spacing w:before="60" w:after="60" w:line="240" w:lineRule="auto"/>
        <w:ind w:hanging="720"/>
        <w:jc w:val="both"/>
        <w:rPr>
          <w:rFonts w:ascii="Cambria" w:hAnsi="Cambria" w:cs="Tahoma"/>
          <w:sz w:val="24"/>
          <w:szCs w:val="24"/>
        </w:rPr>
      </w:pPr>
      <w:r w:rsidRPr="00222DA6">
        <w:rPr>
          <w:rFonts w:ascii="Cambria" w:hAnsi="Cambria" w:cs="Tahoma"/>
          <w:sz w:val="24"/>
          <w:szCs w:val="24"/>
        </w:rPr>
        <w:t>Removal and disposal of surplus spoil from excavation after back filling to the specified lead;</w:t>
      </w:r>
    </w:p>
    <w:p w14:paraId="0CA6CCEB" w14:textId="77777777" w:rsidR="00A85F11" w:rsidRPr="00222DA6" w:rsidRDefault="00185F8E" w:rsidP="00222DA6">
      <w:pPr>
        <w:numPr>
          <w:ilvl w:val="0"/>
          <w:numId w:val="52"/>
        </w:numPr>
        <w:shd w:val="clear" w:color="auto" w:fill="FFFFFF" w:themeFill="background1"/>
        <w:tabs>
          <w:tab w:val="left" w:pos="-720"/>
          <w:tab w:val="left" w:pos="0"/>
        </w:tabs>
        <w:suppressAutoHyphens/>
        <w:spacing w:before="60" w:after="60" w:line="240" w:lineRule="auto"/>
        <w:ind w:hanging="720"/>
        <w:jc w:val="both"/>
        <w:rPr>
          <w:rFonts w:ascii="Cambria" w:hAnsi="Cambria" w:cs="Tahoma"/>
          <w:sz w:val="24"/>
          <w:szCs w:val="24"/>
        </w:rPr>
      </w:pPr>
      <w:r w:rsidRPr="00222DA6">
        <w:rPr>
          <w:rFonts w:ascii="Cambria" w:hAnsi="Cambria" w:cs="Tahoma"/>
          <w:sz w:val="24"/>
          <w:szCs w:val="24"/>
        </w:rPr>
        <w:t>Leveling and dressing of surplus spoil from excavation or part of it in soil banks along with the trench as directed by Engineer;</w:t>
      </w:r>
    </w:p>
    <w:p w14:paraId="7610080B" w14:textId="77777777" w:rsidR="00A85F11" w:rsidRPr="00222DA6" w:rsidRDefault="00185F8E" w:rsidP="00222DA6">
      <w:pPr>
        <w:numPr>
          <w:ilvl w:val="0"/>
          <w:numId w:val="52"/>
        </w:numPr>
        <w:shd w:val="clear" w:color="auto" w:fill="FFFFFF" w:themeFill="background1"/>
        <w:tabs>
          <w:tab w:val="left" w:pos="-720"/>
          <w:tab w:val="left" w:pos="0"/>
        </w:tabs>
        <w:suppressAutoHyphens/>
        <w:spacing w:before="60" w:after="60" w:line="240" w:lineRule="auto"/>
        <w:ind w:left="1134" w:hanging="425"/>
        <w:jc w:val="both"/>
        <w:rPr>
          <w:rFonts w:ascii="Cambria" w:hAnsi="Cambria" w:cs="Tahoma"/>
          <w:sz w:val="24"/>
          <w:szCs w:val="24"/>
        </w:rPr>
      </w:pPr>
      <w:r w:rsidRPr="00222DA6">
        <w:rPr>
          <w:rFonts w:ascii="Cambria" w:hAnsi="Cambria" w:cs="Tahoma"/>
          <w:sz w:val="24"/>
          <w:szCs w:val="24"/>
        </w:rPr>
        <w:t>Restoring all structures and properties injured by the construction activities to as near its original shapes, as possible.</w:t>
      </w:r>
    </w:p>
    <w:p w14:paraId="6011826F" w14:textId="77777777" w:rsidR="00A85F11" w:rsidRPr="00222DA6" w:rsidRDefault="00185F8E" w:rsidP="00222DA6">
      <w:pPr>
        <w:numPr>
          <w:ilvl w:val="0"/>
          <w:numId w:val="52"/>
        </w:numPr>
        <w:shd w:val="clear" w:color="auto" w:fill="FFFFFF" w:themeFill="background1"/>
        <w:tabs>
          <w:tab w:val="left" w:pos="-720"/>
          <w:tab w:val="left" w:pos="0"/>
        </w:tabs>
        <w:suppressAutoHyphens/>
        <w:spacing w:before="60" w:after="60" w:line="240" w:lineRule="auto"/>
        <w:ind w:left="1134" w:hanging="425"/>
        <w:jc w:val="both"/>
        <w:rPr>
          <w:rFonts w:ascii="Cambria" w:hAnsi="Cambria" w:cs="Tahoma"/>
          <w:b/>
          <w:bCs/>
          <w:spacing w:val="-4"/>
          <w:sz w:val="24"/>
          <w:szCs w:val="24"/>
        </w:rPr>
      </w:pPr>
      <w:r w:rsidRPr="00222DA6">
        <w:rPr>
          <w:rFonts w:ascii="Cambria" w:hAnsi="Cambria" w:cs="Tahoma"/>
          <w:sz w:val="24"/>
          <w:szCs w:val="24"/>
        </w:rPr>
        <w:t xml:space="preserve">Restoring the surface of all roads, streets, valleys, walks, drives, easements, working spaces, and right of way to condition as good as prior to excavation, unless otherwise required by the Engineer; and introducing safety measures for carrying out the work in all respect. </w:t>
      </w:r>
    </w:p>
    <w:p w14:paraId="1AC5C0A8" w14:textId="77777777" w:rsidR="00A85F11" w:rsidRPr="00222DA6" w:rsidRDefault="00185F8E" w:rsidP="00222DA6">
      <w:pPr>
        <w:numPr>
          <w:ilvl w:val="0"/>
          <w:numId w:val="52"/>
        </w:numPr>
        <w:shd w:val="clear" w:color="auto" w:fill="FFFFFF" w:themeFill="background1"/>
        <w:tabs>
          <w:tab w:val="left" w:pos="-720"/>
          <w:tab w:val="left" w:pos="0"/>
        </w:tabs>
        <w:suppressAutoHyphens/>
        <w:spacing w:before="60" w:after="60" w:line="240" w:lineRule="auto"/>
        <w:ind w:left="1134" w:hanging="425"/>
        <w:jc w:val="both"/>
        <w:rPr>
          <w:rFonts w:ascii="Cambria" w:hAnsi="Cambria" w:cs="Tahoma"/>
          <w:spacing w:val="-4"/>
          <w:sz w:val="24"/>
          <w:szCs w:val="24"/>
        </w:rPr>
      </w:pPr>
      <w:r w:rsidRPr="00222DA6">
        <w:rPr>
          <w:rFonts w:ascii="Cambria" w:hAnsi="Cambria" w:cs="Tahoma"/>
          <w:b/>
          <w:bCs/>
          <w:spacing w:val="-4"/>
          <w:sz w:val="24"/>
          <w:szCs w:val="24"/>
        </w:rPr>
        <w:t xml:space="preserve"> Cross section for excavation for all underground structures and pipelines Contractor shall prepare sectional drawings showing the details of excavation for</w:t>
      </w:r>
      <w:r w:rsidRPr="00222DA6">
        <w:rPr>
          <w:rFonts w:ascii="Cambria" w:hAnsi="Cambria" w:cs="Tahoma"/>
          <w:spacing w:val="-4"/>
          <w:sz w:val="24"/>
          <w:szCs w:val="24"/>
        </w:rPr>
        <w:t xml:space="preserve"> all underground structures and pipe lines, in all kinds of soil, boulders, soft and hard rock etc., based on test results of soil testing and investigation reports and shall submit to the Engineer for review and approval, prior to starting of the work. If during excavation any change in section is considered necessary for reasons of safety of workers, the Engineer will issue directions for compliance by the Contractor. The contractor shall comply with the Engineer’s directions without any extra charge of payment.</w:t>
      </w:r>
    </w:p>
    <w:p w14:paraId="488614EE" w14:textId="77777777" w:rsidR="004E243C" w:rsidRPr="00222DA6" w:rsidRDefault="004E243C" w:rsidP="00222DA6">
      <w:pPr>
        <w:shd w:val="clear" w:color="auto" w:fill="FFFFFF" w:themeFill="background1"/>
        <w:tabs>
          <w:tab w:val="left" w:pos="-720"/>
          <w:tab w:val="left" w:pos="0"/>
        </w:tabs>
        <w:suppressAutoHyphens/>
        <w:spacing w:before="60" w:after="60" w:line="240" w:lineRule="auto"/>
        <w:jc w:val="both"/>
        <w:rPr>
          <w:rFonts w:ascii="Cambria" w:hAnsi="Cambria" w:cs="Tahoma"/>
          <w:spacing w:val="-4"/>
          <w:sz w:val="24"/>
          <w:szCs w:val="24"/>
        </w:rPr>
      </w:pPr>
    </w:p>
    <w:p w14:paraId="2F7CA8D3" w14:textId="77777777" w:rsidR="00A85F11" w:rsidRPr="00222DA6" w:rsidRDefault="00185F8E" w:rsidP="00222DA6">
      <w:pPr>
        <w:numPr>
          <w:ilvl w:val="0"/>
          <w:numId w:val="52"/>
        </w:numPr>
        <w:shd w:val="clear" w:color="auto" w:fill="FFFFFF" w:themeFill="background1"/>
        <w:tabs>
          <w:tab w:val="left" w:pos="-720"/>
          <w:tab w:val="left" w:pos="0"/>
        </w:tabs>
        <w:suppressAutoHyphens/>
        <w:spacing w:before="60" w:after="60" w:line="240" w:lineRule="auto"/>
        <w:ind w:left="1134" w:hanging="425"/>
        <w:jc w:val="both"/>
        <w:rPr>
          <w:rFonts w:ascii="Cambria" w:hAnsi="Cambria" w:cs="Tahoma"/>
          <w:spacing w:val="-4"/>
          <w:sz w:val="24"/>
          <w:szCs w:val="24"/>
        </w:rPr>
      </w:pPr>
      <w:r w:rsidRPr="00222DA6">
        <w:rPr>
          <w:rFonts w:ascii="Cambria" w:hAnsi="Cambria" w:cs="Tahoma"/>
          <w:b/>
          <w:sz w:val="24"/>
          <w:szCs w:val="24"/>
        </w:rPr>
        <w:t>SAFETY MEASURES</w:t>
      </w:r>
    </w:p>
    <w:p w14:paraId="5C657E8B" w14:textId="77777777" w:rsidR="00A85F11" w:rsidRPr="00222DA6" w:rsidRDefault="00185F8E" w:rsidP="00222DA6">
      <w:pPr>
        <w:shd w:val="clear" w:color="auto" w:fill="FFFFFF" w:themeFill="background1"/>
        <w:ind w:left="709" w:firstLine="11"/>
        <w:rPr>
          <w:rFonts w:ascii="Cambria" w:hAnsi="Cambria" w:cs="Tahoma"/>
          <w:sz w:val="24"/>
          <w:szCs w:val="24"/>
        </w:rPr>
      </w:pPr>
      <w:r w:rsidRPr="00222DA6">
        <w:rPr>
          <w:rFonts w:ascii="Cambria" w:hAnsi="Cambria" w:cs="Tahoma"/>
          <w:sz w:val="24"/>
          <w:szCs w:val="24"/>
        </w:rPr>
        <w:lastRenderedPageBreak/>
        <w:t>For Procurement of Project Works, the Contractor shall provide adequate safety measures. They shall include:</w:t>
      </w:r>
    </w:p>
    <w:p w14:paraId="3CB476CF" w14:textId="77777777" w:rsidR="00A85F11" w:rsidRPr="00222DA6" w:rsidRDefault="00185F8E" w:rsidP="00222DA6">
      <w:pPr>
        <w:numPr>
          <w:ilvl w:val="0"/>
          <w:numId w:val="53"/>
        </w:numPr>
        <w:shd w:val="clear" w:color="auto" w:fill="FFFFFF" w:themeFill="background1"/>
        <w:spacing w:after="0" w:line="240" w:lineRule="auto"/>
        <w:ind w:firstLine="131"/>
        <w:jc w:val="both"/>
        <w:rPr>
          <w:rFonts w:ascii="Cambria" w:hAnsi="Cambria" w:cs="Tahoma"/>
          <w:sz w:val="24"/>
          <w:szCs w:val="24"/>
        </w:rPr>
      </w:pPr>
      <w:r w:rsidRPr="00222DA6">
        <w:rPr>
          <w:rFonts w:ascii="Cambria" w:hAnsi="Cambria" w:cs="Tahoma"/>
          <w:sz w:val="24"/>
          <w:szCs w:val="24"/>
        </w:rPr>
        <w:t>Barricading all sides of the open trenches.</w:t>
      </w:r>
    </w:p>
    <w:p w14:paraId="723EB4A5" w14:textId="77777777" w:rsidR="00A85F11" w:rsidRPr="00222DA6" w:rsidRDefault="00185F8E" w:rsidP="00222DA6">
      <w:pPr>
        <w:numPr>
          <w:ilvl w:val="0"/>
          <w:numId w:val="53"/>
        </w:numPr>
        <w:shd w:val="clear" w:color="auto" w:fill="FFFFFF" w:themeFill="background1"/>
        <w:spacing w:after="0" w:line="240" w:lineRule="auto"/>
        <w:ind w:firstLine="131"/>
        <w:jc w:val="both"/>
        <w:rPr>
          <w:rFonts w:ascii="Cambria" w:hAnsi="Cambria" w:cs="Tahoma"/>
          <w:sz w:val="24"/>
          <w:szCs w:val="24"/>
        </w:rPr>
      </w:pPr>
      <w:r w:rsidRPr="00222DA6">
        <w:rPr>
          <w:rFonts w:ascii="Cambria" w:hAnsi="Cambria" w:cs="Tahoma"/>
          <w:sz w:val="24"/>
          <w:szCs w:val="24"/>
        </w:rPr>
        <w:t>Red danger lights as can be easily visible from dusk to dawn at an interval of 20 m and at all the road crossings.</w:t>
      </w:r>
    </w:p>
    <w:p w14:paraId="6AA508C9" w14:textId="77777777" w:rsidR="00A85F11" w:rsidRPr="00222DA6" w:rsidRDefault="00185F8E" w:rsidP="00222DA6">
      <w:pPr>
        <w:numPr>
          <w:ilvl w:val="0"/>
          <w:numId w:val="53"/>
        </w:numPr>
        <w:shd w:val="clear" w:color="auto" w:fill="FFFFFF" w:themeFill="background1"/>
        <w:spacing w:after="0" w:line="240" w:lineRule="auto"/>
        <w:ind w:firstLine="131"/>
        <w:jc w:val="both"/>
        <w:rPr>
          <w:rFonts w:ascii="Cambria" w:hAnsi="Cambria" w:cs="Tahoma"/>
          <w:sz w:val="24"/>
          <w:szCs w:val="24"/>
        </w:rPr>
      </w:pPr>
      <w:r w:rsidRPr="00222DA6">
        <w:rPr>
          <w:rFonts w:ascii="Cambria" w:hAnsi="Cambria" w:cs="Tahoma"/>
          <w:sz w:val="24"/>
          <w:szCs w:val="24"/>
        </w:rPr>
        <w:t>Traffic signals and display boards giving direction for diversion of traffic at the appropriate places as may be directed by the Engineer.</w:t>
      </w:r>
    </w:p>
    <w:p w14:paraId="584F081F" w14:textId="77777777" w:rsidR="00A85F11" w:rsidRPr="00222DA6" w:rsidRDefault="00185F8E" w:rsidP="00222DA6">
      <w:pPr>
        <w:numPr>
          <w:ilvl w:val="0"/>
          <w:numId w:val="53"/>
        </w:numPr>
        <w:shd w:val="clear" w:color="auto" w:fill="FFFFFF" w:themeFill="background1"/>
        <w:spacing w:after="0" w:line="240" w:lineRule="auto"/>
        <w:ind w:firstLine="131"/>
        <w:jc w:val="both"/>
        <w:rPr>
          <w:rFonts w:ascii="Cambria" w:hAnsi="Cambria" w:cs="Tahoma"/>
          <w:sz w:val="24"/>
          <w:szCs w:val="24"/>
        </w:rPr>
      </w:pPr>
      <w:r w:rsidRPr="00222DA6">
        <w:rPr>
          <w:rFonts w:ascii="Cambria" w:hAnsi="Cambria" w:cs="Tahoma"/>
          <w:sz w:val="24"/>
          <w:szCs w:val="24"/>
        </w:rPr>
        <w:t>Adequately safe wooden plank I board or steel plate over the trenches at every 15 meters interval to facilitate crossing by the public residing on either side of the trench.</w:t>
      </w:r>
    </w:p>
    <w:p w14:paraId="6AF765D3" w14:textId="77777777" w:rsidR="00A85F11" w:rsidRPr="00222DA6" w:rsidRDefault="00185F8E" w:rsidP="00222DA6">
      <w:pPr>
        <w:numPr>
          <w:ilvl w:val="0"/>
          <w:numId w:val="53"/>
        </w:numPr>
        <w:shd w:val="clear" w:color="auto" w:fill="FFFFFF" w:themeFill="background1"/>
        <w:spacing w:after="0" w:line="240" w:lineRule="auto"/>
        <w:ind w:firstLine="131"/>
        <w:jc w:val="both"/>
        <w:rPr>
          <w:rFonts w:ascii="Cambria" w:hAnsi="Cambria" w:cs="Tahoma"/>
          <w:sz w:val="24"/>
          <w:szCs w:val="24"/>
        </w:rPr>
      </w:pPr>
      <w:r w:rsidRPr="00222DA6">
        <w:rPr>
          <w:rFonts w:ascii="Cambria" w:hAnsi="Cambria" w:cs="Tahoma"/>
          <w:sz w:val="24"/>
          <w:szCs w:val="24"/>
        </w:rPr>
        <w:t>Round the clock watch and ward maintaining all safety regulations at the site of work and protecting the site from unauthorized intrusions.</w:t>
      </w:r>
    </w:p>
    <w:p w14:paraId="14EBAA39" w14:textId="77777777" w:rsidR="00A85F11" w:rsidRPr="00222DA6" w:rsidRDefault="00185F8E" w:rsidP="00222DA6">
      <w:pPr>
        <w:numPr>
          <w:ilvl w:val="12"/>
          <w:numId w:val="0"/>
        </w:numPr>
        <w:shd w:val="clear" w:color="auto" w:fill="FFFFFF" w:themeFill="background1"/>
        <w:ind w:left="720" w:hanging="720"/>
        <w:jc w:val="both"/>
        <w:rPr>
          <w:rFonts w:ascii="Cambria" w:hAnsi="Cambria" w:cs="Tahoma"/>
          <w:sz w:val="24"/>
          <w:szCs w:val="24"/>
        </w:rPr>
      </w:pPr>
      <w:r w:rsidRPr="00222DA6">
        <w:rPr>
          <w:rFonts w:ascii="Cambria" w:hAnsi="Cambria" w:cs="Tahoma"/>
          <w:sz w:val="24"/>
          <w:szCs w:val="24"/>
        </w:rPr>
        <w:t xml:space="preserve">           </w:t>
      </w:r>
      <w:r w:rsidRPr="00222DA6">
        <w:rPr>
          <w:rFonts w:ascii="Cambria" w:hAnsi="Cambria" w:cs="Tahoma"/>
          <w:sz w:val="24"/>
          <w:szCs w:val="24"/>
        </w:rPr>
        <w:tab/>
        <w:t>The manufacture, supply, laying, jointing, testing and commissioning of works shall generally conform to as per Standard Specification for Procurement of Project Works. Any additions and / or modifications specified shall also be followed.</w:t>
      </w:r>
    </w:p>
    <w:p w14:paraId="5CA30D8A" w14:textId="77777777" w:rsidR="00A85F11" w:rsidRPr="00222DA6" w:rsidRDefault="00185F8E" w:rsidP="00222DA6">
      <w:pPr>
        <w:pStyle w:val="ListParagraph"/>
        <w:numPr>
          <w:ilvl w:val="2"/>
          <w:numId w:val="48"/>
        </w:numPr>
        <w:shd w:val="clear" w:color="auto" w:fill="FFFFFF" w:themeFill="background1"/>
        <w:ind w:right="23"/>
        <w:contextualSpacing w:val="0"/>
        <w:jc w:val="both"/>
        <w:rPr>
          <w:rFonts w:ascii="Cambria" w:hAnsi="Cambria"/>
          <w:b/>
          <w:sz w:val="24"/>
          <w:szCs w:val="24"/>
        </w:rPr>
      </w:pPr>
      <w:bookmarkStart w:id="54" w:name="1t3h5sf"/>
      <w:bookmarkEnd w:id="54"/>
      <w:r w:rsidRPr="00222DA6">
        <w:rPr>
          <w:rFonts w:ascii="Cambria" w:hAnsi="Cambria"/>
          <w:b/>
          <w:sz w:val="24"/>
          <w:szCs w:val="24"/>
        </w:rPr>
        <w:t>Classification of Excavation</w:t>
      </w:r>
    </w:p>
    <w:p w14:paraId="764B5EDD" w14:textId="77777777" w:rsidR="00A85F11" w:rsidRPr="00222DA6" w:rsidRDefault="00185F8E" w:rsidP="00222DA6">
      <w:pPr>
        <w:widowControl w:val="0"/>
        <w:shd w:val="clear" w:color="auto" w:fill="FFFFFF" w:themeFill="background1"/>
        <w:ind w:left="720"/>
        <w:jc w:val="both"/>
        <w:rPr>
          <w:rFonts w:ascii="Cambria" w:hAnsi="Cambria"/>
          <w:sz w:val="24"/>
          <w:szCs w:val="24"/>
        </w:rPr>
      </w:pPr>
      <w:r w:rsidRPr="00222DA6">
        <w:rPr>
          <w:rFonts w:ascii="Cambria" w:hAnsi="Cambria"/>
          <w:sz w:val="24"/>
          <w:szCs w:val="24"/>
        </w:rPr>
        <w:t>All materials involved in excavation shall be classified in three categories as follows.</w:t>
      </w:r>
    </w:p>
    <w:p w14:paraId="44834E87" w14:textId="77777777" w:rsidR="00A85F11" w:rsidRPr="00222DA6" w:rsidRDefault="00185F8E" w:rsidP="00222DA6">
      <w:pPr>
        <w:pStyle w:val="ListParagraph"/>
        <w:numPr>
          <w:ilvl w:val="2"/>
          <w:numId w:val="48"/>
        </w:numPr>
        <w:shd w:val="clear" w:color="auto" w:fill="FFFFFF" w:themeFill="background1"/>
        <w:ind w:right="23"/>
        <w:contextualSpacing w:val="0"/>
        <w:jc w:val="both"/>
        <w:rPr>
          <w:rFonts w:ascii="Cambria" w:hAnsi="Cambria"/>
          <w:b/>
          <w:sz w:val="24"/>
          <w:szCs w:val="24"/>
        </w:rPr>
      </w:pPr>
      <w:bookmarkStart w:id="55" w:name="4d34og8"/>
      <w:bookmarkEnd w:id="55"/>
      <w:r w:rsidRPr="00222DA6">
        <w:rPr>
          <w:rFonts w:ascii="Cambria" w:hAnsi="Cambria"/>
          <w:b/>
          <w:sz w:val="24"/>
          <w:szCs w:val="24"/>
        </w:rPr>
        <w:t>Ordinary soil</w:t>
      </w:r>
    </w:p>
    <w:p w14:paraId="7C686FD3"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This includes excavation in all types of soil including soil containing gravels, murrum, loose boulders, viz., ordinary gravely soil, hard gravely soil, wet soil, stiff slushy soil, chettu soil and calcareous strata, but exclusive of disintegrated rock, soft rock/shale;</w:t>
      </w:r>
    </w:p>
    <w:p w14:paraId="4D96E93D" w14:textId="77777777" w:rsidR="00A85F11" w:rsidRPr="00222DA6" w:rsidRDefault="00185F8E" w:rsidP="00222DA6">
      <w:pPr>
        <w:pStyle w:val="ListParagraph"/>
        <w:numPr>
          <w:ilvl w:val="2"/>
          <w:numId w:val="48"/>
        </w:numPr>
        <w:shd w:val="clear" w:color="auto" w:fill="FFFFFF" w:themeFill="background1"/>
        <w:ind w:right="23"/>
        <w:contextualSpacing w:val="0"/>
        <w:jc w:val="both"/>
        <w:rPr>
          <w:rFonts w:ascii="Cambria" w:hAnsi="Cambria"/>
          <w:b/>
          <w:sz w:val="24"/>
          <w:szCs w:val="24"/>
        </w:rPr>
      </w:pPr>
      <w:bookmarkStart w:id="56" w:name="2s8eyo1"/>
      <w:bookmarkEnd w:id="56"/>
      <w:r w:rsidRPr="00222DA6">
        <w:rPr>
          <w:rFonts w:ascii="Cambria" w:hAnsi="Cambria"/>
          <w:b/>
          <w:sz w:val="24"/>
          <w:szCs w:val="24"/>
        </w:rPr>
        <w:t>Soil Containing Disintegrated Rock, Soft Rock and Soft Shale</w:t>
      </w:r>
    </w:p>
    <w:p w14:paraId="317E9F1B"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This category includes excavation in soil containing disintegrated rock, soft rock or soft shale which can be cut by shovel and no hand or mechanical chiseling is required.</w:t>
      </w:r>
    </w:p>
    <w:p w14:paraId="61AA8F65" w14:textId="77777777" w:rsidR="00A85F11" w:rsidRPr="00222DA6" w:rsidRDefault="00185F8E" w:rsidP="00222DA6">
      <w:pPr>
        <w:pStyle w:val="ListParagraph"/>
        <w:numPr>
          <w:ilvl w:val="2"/>
          <w:numId w:val="48"/>
        </w:numPr>
        <w:shd w:val="clear" w:color="auto" w:fill="FFFFFF" w:themeFill="background1"/>
        <w:ind w:right="23"/>
        <w:contextualSpacing w:val="0"/>
        <w:jc w:val="both"/>
        <w:rPr>
          <w:rFonts w:ascii="Cambria" w:hAnsi="Cambria"/>
          <w:b/>
          <w:sz w:val="24"/>
          <w:szCs w:val="24"/>
        </w:rPr>
      </w:pPr>
      <w:bookmarkStart w:id="57" w:name="17dp8vu"/>
      <w:bookmarkEnd w:id="57"/>
      <w:r w:rsidRPr="00222DA6">
        <w:rPr>
          <w:rFonts w:ascii="Cambria" w:hAnsi="Cambria"/>
          <w:b/>
          <w:sz w:val="24"/>
          <w:szCs w:val="24"/>
        </w:rPr>
        <w:t>Medium Hard rock:-</w:t>
      </w:r>
    </w:p>
    <w:p w14:paraId="674C058F"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This category includes excavation in lime stone, sand stone, hard shale and schist, fissured rock without restoring to blasting.</w:t>
      </w:r>
    </w:p>
    <w:p w14:paraId="6A7E200E" w14:textId="77777777" w:rsidR="00A85F11" w:rsidRPr="00222DA6" w:rsidRDefault="00185F8E" w:rsidP="00222DA6">
      <w:pPr>
        <w:pStyle w:val="ListParagraph"/>
        <w:numPr>
          <w:ilvl w:val="2"/>
          <w:numId w:val="48"/>
        </w:numPr>
        <w:shd w:val="clear" w:color="auto" w:fill="FFFFFF" w:themeFill="background1"/>
        <w:ind w:right="23"/>
        <w:contextualSpacing w:val="0"/>
        <w:jc w:val="both"/>
        <w:rPr>
          <w:rFonts w:ascii="Cambria" w:hAnsi="Cambria"/>
          <w:b/>
          <w:sz w:val="24"/>
          <w:szCs w:val="24"/>
        </w:rPr>
      </w:pPr>
      <w:bookmarkStart w:id="58" w:name="3rdcrjn"/>
      <w:bookmarkEnd w:id="58"/>
      <w:r w:rsidRPr="00222DA6">
        <w:rPr>
          <w:rFonts w:ascii="Cambria" w:hAnsi="Cambria"/>
          <w:b/>
          <w:sz w:val="24"/>
          <w:szCs w:val="24"/>
        </w:rPr>
        <w:t>Hard Rock</w:t>
      </w:r>
    </w:p>
    <w:p w14:paraId="03A0A284" w14:textId="77777777" w:rsidR="00A85F11" w:rsidRPr="00222DA6" w:rsidRDefault="00185F8E" w:rsidP="00222DA6">
      <w:pPr>
        <w:widowControl w:val="0"/>
        <w:shd w:val="clear" w:color="auto" w:fill="FFFFFF" w:themeFill="background1"/>
        <w:ind w:left="720" w:right="23"/>
        <w:jc w:val="both"/>
        <w:rPr>
          <w:rFonts w:ascii="Cambria" w:hAnsi="Cambria"/>
          <w:sz w:val="24"/>
          <w:szCs w:val="24"/>
        </w:rPr>
      </w:pPr>
      <w:r w:rsidRPr="00222DA6">
        <w:rPr>
          <w:rFonts w:ascii="Cambria" w:hAnsi="Cambria"/>
          <w:sz w:val="24"/>
          <w:szCs w:val="24"/>
        </w:rPr>
        <w:t>This category includes excavation in hard rock requiring hand or mechanical chiseling or blasting. In case of difference in opinion between the classification of rock requiring blasting and that requiring chiseling, wedging, the decision of the Engineer shall be final and binding on the Contractor</w:t>
      </w:r>
    </w:p>
    <w:p w14:paraId="448744DF" w14:textId="77777777" w:rsidR="00A85F11" w:rsidRPr="00222DA6" w:rsidRDefault="00185F8E" w:rsidP="00222DA6">
      <w:pPr>
        <w:pStyle w:val="ListParagraph"/>
        <w:numPr>
          <w:ilvl w:val="2"/>
          <w:numId w:val="48"/>
        </w:numPr>
        <w:shd w:val="clear" w:color="auto" w:fill="FFFFFF" w:themeFill="background1"/>
        <w:ind w:right="23"/>
        <w:contextualSpacing w:val="0"/>
        <w:jc w:val="both"/>
        <w:rPr>
          <w:rFonts w:ascii="Cambria" w:hAnsi="Cambria"/>
          <w:b/>
          <w:sz w:val="24"/>
          <w:szCs w:val="24"/>
        </w:rPr>
      </w:pPr>
      <w:bookmarkStart w:id="59" w:name="26in1rg"/>
      <w:bookmarkEnd w:id="59"/>
      <w:r w:rsidRPr="00222DA6">
        <w:rPr>
          <w:rFonts w:ascii="Cambria" w:hAnsi="Cambria"/>
          <w:b/>
          <w:sz w:val="24"/>
          <w:szCs w:val="24"/>
        </w:rPr>
        <w:t>Limits of excavation</w:t>
      </w:r>
    </w:p>
    <w:p w14:paraId="1469EB37" w14:textId="77777777" w:rsidR="00A85F11" w:rsidRPr="00222DA6" w:rsidRDefault="00185F8E" w:rsidP="00222DA6">
      <w:pPr>
        <w:widowControl w:val="0"/>
        <w:shd w:val="clear" w:color="auto" w:fill="FFFFFF" w:themeFill="background1"/>
        <w:ind w:left="720" w:right="23"/>
        <w:jc w:val="both"/>
        <w:rPr>
          <w:rFonts w:ascii="Cambria" w:hAnsi="Cambria"/>
          <w:sz w:val="24"/>
          <w:szCs w:val="24"/>
        </w:rPr>
      </w:pPr>
      <w:r w:rsidRPr="00222DA6">
        <w:rPr>
          <w:rFonts w:ascii="Cambria" w:hAnsi="Cambria"/>
          <w:sz w:val="24"/>
          <w:szCs w:val="24"/>
        </w:rPr>
        <w:t xml:space="preserve">The Contractor shall be responsible to ensure that the widths and depths of the trenches do not exceed the limits shown in the construction drawings. Should the excavation occur beyond the dimensions specified therein, because of the negligence of the Contractor, the Contractor shall fill the excess space with granular material or concrete </w:t>
      </w:r>
      <w:r w:rsidRPr="00222DA6">
        <w:rPr>
          <w:rFonts w:ascii="Cambria" w:hAnsi="Cambria"/>
          <w:sz w:val="24"/>
          <w:szCs w:val="24"/>
        </w:rPr>
        <w:lastRenderedPageBreak/>
        <w:t>as directed by the Engineer. Nothing extra shall be paid to the Contractor on account of this.</w:t>
      </w:r>
    </w:p>
    <w:p w14:paraId="3E716C68" w14:textId="77777777" w:rsidR="00A85F11" w:rsidRPr="00222DA6" w:rsidRDefault="00185F8E" w:rsidP="00222DA6">
      <w:pPr>
        <w:pStyle w:val="ListParagraph"/>
        <w:numPr>
          <w:ilvl w:val="2"/>
          <w:numId w:val="48"/>
        </w:numPr>
        <w:shd w:val="clear" w:color="auto" w:fill="FFFFFF" w:themeFill="background1"/>
        <w:ind w:right="23"/>
        <w:contextualSpacing w:val="0"/>
        <w:jc w:val="both"/>
        <w:rPr>
          <w:rFonts w:ascii="Cambria" w:hAnsi="Cambria"/>
          <w:b/>
          <w:sz w:val="24"/>
          <w:szCs w:val="24"/>
        </w:rPr>
      </w:pPr>
      <w:bookmarkStart w:id="60" w:name="lnxbz9"/>
      <w:bookmarkEnd w:id="60"/>
      <w:r w:rsidRPr="00222DA6">
        <w:rPr>
          <w:rFonts w:ascii="Cambria" w:hAnsi="Cambria"/>
          <w:b/>
          <w:sz w:val="24"/>
          <w:szCs w:val="24"/>
        </w:rPr>
        <w:t>Trial pits</w:t>
      </w:r>
    </w:p>
    <w:p w14:paraId="205899F1" w14:textId="77777777" w:rsidR="00A85F11" w:rsidRPr="00222DA6" w:rsidRDefault="00185F8E" w:rsidP="00222DA6">
      <w:pPr>
        <w:widowControl w:val="0"/>
        <w:shd w:val="clear" w:color="auto" w:fill="FFFFFF" w:themeFill="background1"/>
        <w:ind w:left="720" w:right="23"/>
        <w:jc w:val="both"/>
        <w:rPr>
          <w:rFonts w:ascii="Cambria" w:hAnsi="Cambria"/>
          <w:sz w:val="24"/>
          <w:szCs w:val="24"/>
        </w:rPr>
      </w:pPr>
      <w:r w:rsidRPr="00222DA6">
        <w:rPr>
          <w:rFonts w:ascii="Cambria" w:hAnsi="Cambria"/>
          <w:sz w:val="24"/>
          <w:szCs w:val="24"/>
        </w:rPr>
        <w:t>The details of trial pits as shown on the alignment plans are only for general information. There is no expressed or implied agreement or guarantee that depths or character of materials are correctly shown or the conditions affecting the work will not differ from those shown on the plans. Trial pits may be dug by the Contractor, without being directed to do so, along the lines of the trenches as shown on the drawings in advance of the excavations for the purpose of satisfying himself as to the location of underground obstructions or soil conditions.</w:t>
      </w:r>
    </w:p>
    <w:p w14:paraId="021662F5" w14:textId="77777777" w:rsidR="00A85F11" w:rsidRPr="00222DA6" w:rsidRDefault="00185F8E" w:rsidP="00222DA6">
      <w:pPr>
        <w:pStyle w:val="ListParagraph"/>
        <w:numPr>
          <w:ilvl w:val="2"/>
          <w:numId w:val="48"/>
        </w:numPr>
        <w:shd w:val="clear" w:color="auto" w:fill="FFFFFF" w:themeFill="background1"/>
        <w:ind w:right="23"/>
        <w:contextualSpacing w:val="0"/>
        <w:jc w:val="both"/>
        <w:rPr>
          <w:rFonts w:ascii="Cambria" w:hAnsi="Cambria"/>
          <w:b/>
          <w:sz w:val="24"/>
          <w:szCs w:val="24"/>
        </w:rPr>
      </w:pPr>
      <w:bookmarkStart w:id="61" w:name="35nkun2"/>
      <w:bookmarkEnd w:id="61"/>
      <w:r w:rsidRPr="00222DA6">
        <w:rPr>
          <w:rFonts w:ascii="Cambria" w:hAnsi="Cambria"/>
          <w:b/>
          <w:sz w:val="24"/>
          <w:szCs w:val="24"/>
        </w:rPr>
        <w:t>Slips and slides</w:t>
      </w:r>
    </w:p>
    <w:p w14:paraId="2FDF1185" w14:textId="77777777" w:rsidR="00A85F11" w:rsidRPr="00222DA6" w:rsidRDefault="00185F8E" w:rsidP="00222DA6">
      <w:pPr>
        <w:widowControl w:val="0"/>
        <w:shd w:val="clear" w:color="auto" w:fill="FFFFFF" w:themeFill="background1"/>
        <w:ind w:left="720" w:right="23"/>
        <w:jc w:val="both"/>
        <w:rPr>
          <w:rFonts w:ascii="Cambria" w:hAnsi="Cambria"/>
          <w:sz w:val="24"/>
          <w:szCs w:val="24"/>
        </w:rPr>
      </w:pPr>
      <w:r w:rsidRPr="00222DA6">
        <w:rPr>
          <w:rFonts w:ascii="Cambria" w:hAnsi="Cambria"/>
          <w:sz w:val="24"/>
          <w:szCs w:val="24"/>
        </w:rPr>
        <w:t>If slips, slides, over breaks or subsidence occur in cuttings during the process of construction they shall be removed at the cost of the contractor as ordered by the Engineer. Should slip occur, the slipped material shall be removed and the slope dressed to a modified stable slope. Removal of the slipped earth will not be paid for if the slips are due to the negligence of the contractor. Adequate precautions shall be taken to ensure that during construction the slopes are not rendered unsuitable or give rise to recurrent slides after construction. If finished slopes slide into the roadway subsequently, such slides shall be removed and paid for at the contract rates for the class of excavation involved, provided the slides are not due to any negligence on the part of the contractor. The classification of the debris material from the slips, slides etc, shall conform to its condition at the time of removal and payment made accordingly regardless of its condition earlier.</w:t>
      </w:r>
    </w:p>
    <w:p w14:paraId="1BAFDDDC" w14:textId="77777777" w:rsidR="00A85F11" w:rsidRPr="00222DA6" w:rsidRDefault="00185F8E" w:rsidP="00222DA6">
      <w:pPr>
        <w:widowControl w:val="0"/>
        <w:shd w:val="clear" w:color="auto" w:fill="FFFFFF" w:themeFill="background1"/>
        <w:ind w:left="720" w:right="23"/>
        <w:jc w:val="both"/>
        <w:rPr>
          <w:rFonts w:ascii="Cambria" w:hAnsi="Cambria"/>
          <w:sz w:val="24"/>
          <w:szCs w:val="24"/>
        </w:rPr>
      </w:pPr>
      <w:r w:rsidRPr="00222DA6">
        <w:rPr>
          <w:rFonts w:ascii="Cambria" w:hAnsi="Cambria"/>
          <w:sz w:val="24"/>
          <w:szCs w:val="24"/>
        </w:rPr>
        <w:t>Pursuant to Clause 5.8 of section 11 of Standard Specifications for Procurement of Project Works, the Contractor is responsible for proper protection of excavations made by him from any slips and slides. All slides and caving shall be handled, removed or corrected by the Contractor without any extra compensation at whatever time and under whatever circumstances they may occur. The excavations shall be made good and brought to necessary depth, width and levels without any extra cost.</w:t>
      </w:r>
    </w:p>
    <w:p w14:paraId="44DEF06D" w14:textId="77777777" w:rsidR="00A85F11" w:rsidRPr="00222DA6" w:rsidRDefault="00185F8E" w:rsidP="00222DA6">
      <w:pPr>
        <w:pStyle w:val="ListParagraph"/>
        <w:numPr>
          <w:ilvl w:val="2"/>
          <w:numId w:val="48"/>
        </w:numPr>
        <w:shd w:val="clear" w:color="auto" w:fill="FFFFFF" w:themeFill="background1"/>
        <w:ind w:left="1560" w:right="23" w:hanging="840"/>
        <w:contextualSpacing w:val="0"/>
        <w:jc w:val="both"/>
        <w:rPr>
          <w:rFonts w:ascii="Cambria" w:hAnsi="Cambria"/>
          <w:b/>
          <w:sz w:val="24"/>
          <w:szCs w:val="24"/>
        </w:rPr>
      </w:pPr>
      <w:bookmarkStart w:id="62" w:name="1ksv4uv"/>
      <w:bookmarkEnd w:id="62"/>
      <w:r w:rsidRPr="00222DA6">
        <w:rPr>
          <w:rFonts w:ascii="Cambria" w:hAnsi="Cambria"/>
          <w:b/>
          <w:sz w:val="24"/>
          <w:szCs w:val="24"/>
        </w:rPr>
        <w:t>Stacking of excavated material</w:t>
      </w:r>
    </w:p>
    <w:p w14:paraId="37BA6595"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Pursuant to Clause 15.7.5.1, item 7 of Book of Specifications for Procurement of Project Works for Procurement of Project Works, the excavated material shall be stacked at least 600 mm away from the sides of the trench.</w:t>
      </w:r>
    </w:p>
    <w:p w14:paraId="04D7D2C2" w14:textId="77777777" w:rsidR="00A85F11" w:rsidRPr="00222DA6" w:rsidRDefault="00185F8E" w:rsidP="00222DA6">
      <w:pPr>
        <w:pStyle w:val="ListParagraph"/>
        <w:numPr>
          <w:ilvl w:val="2"/>
          <w:numId w:val="48"/>
        </w:numPr>
        <w:shd w:val="clear" w:color="auto" w:fill="FFFFFF" w:themeFill="background1"/>
        <w:ind w:left="1560" w:right="23" w:hanging="840"/>
        <w:contextualSpacing w:val="0"/>
        <w:jc w:val="both"/>
        <w:rPr>
          <w:rFonts w:ascii="Cambria" w:hAnsi="Cambria"/>
          <w:b/>
          <w:sz w:val="24"/>
          <w:szCs w:val="24"/>
        </w:rPr>
      </w:pPr>
      <w:bookmarkStart w:id="63" w:name="44sinio"/>
      <w:bookmarkEnd w:id="63"/>
      <w:r w:rsidRPr="00222DA6">
        <w:rPr>
          <w:rFonts w:ascii="Cambria" w:hAnsi="Cambria"/>
          <w:b/>
          <w:sz w:val="24"/>
          <w:szCs w:val="24"/>
        </w:rPr>
        <w:t>Safety measures</w:t>
      </w:r>
    </w:p>
    <w:p w14:paraId="66BD16D8" w14:textId="77777777" w:rsidR="00A85F11" w:rsidRPr="00222DA6" w:rsidRDefault="00185F8E" w:rsidP="00222DA6">
      <w:pPr>
        <w:widowControl w:val="0"/>
        <w:shd w:val="clear" w:color="auto" w:fill="FFFFFF" w:themeFill="background1"/>
        <w:ind w:left="720"/>
        <w:jc w:val="both"/>
        <w:rPr>
          <w:rFonts w:ascii="Cambria" w:hAnsi="Cambria"/>
          <w:sz w:val="24"/>
          <w:szCs w:val="24"/>
        </w:rPr>
      </w:pPr>
      <w:r w:rsidRPr="00222DA6">
        <w:rPr>
          <w:rFonts w:ascii="Cambria" w:hAnsi="Cambria"/>
          <w:sz w:val="24"/>
          <w:szCs w:val="24"/>
        </w:rPr>
        <w:t>The Contractor shall provide adequate safety measures during excavation. They shall include:</w:t>
      </w:r>
    </w:p>
    <w:p w14:paraId="7F224969" w14:textId="77777777" w:rsidR="00A85F11" w:rsidRPr="00222DA6" w:rsidRDefault="00185F8E" w:rsidP="00222DA6">
      <w:pPr>
        <w:widowControl w:val="0"/>
        <w:numPr>
          <w:ilvl w:val="0"/>
          <w:numId w:val="54"/>
        </w:numPr>
        <w:shd w:val="clear" w:color="auto" w:fill="FFFFFF" w:themeFill="background1"/>
        <w:tabs>
          <w:tab w:val="left" w:pos="1134"/>
        </w:tabs>
        <w:spacing w:after="0"/>
        <w:ind w:left="993" w:right="-306"/>
        <w:jc w:val="both"/>
        <w:rPr>
          <w:rFonts w:ascii="Cambria" w:hAnsi="Cambria"/>
          <w:sz w:val="24"/>
          <w:szCs w:val="24"/>
        </w:rPr>
      </w:pPr>
      <w:r w:rsidRPr="00222DA6">
        <w:rPr>
          <w:rFonts w:ascii="Cambria" w:hAnsi="Cambria"/>
          <w:sz w:val="24"/>
          <w:szCs w:val="24"/>
        </w:rPr>
        <w:t>Barricading all sides of the open trenches.</w:t>
      </w:r>
    </w:p>
    <w:p w14:paraId="61674564" w14:textId="77777777" w:rsidR="00A85F11" w:rsidRPr="00222DA6" w:rsidRDefault="00185F8E" w:rsidP="00222DA6">
      <w:pPr>
        <w:widowControl w:val="0"/>
        <w:numPr>
          <w:ilvl w:val="0"/>
          <w:numId w:val="54"/>
        </w:numPr>
        <w:shd w:val="clear" w:color="auto" w:fill="FFFFFF" w:themeFill="background1"/>
        <w:tabs>
          <w:tab w:val="left" w:pos="1134"/>
        </w:tabs>
        <w:spacing w:after="0"/>
        <w:ind w:left="993"/>
        <w:jc w:val="both"/>
        <w:rPr>
          <w:rFonts w:ascii="Cambria" w:hAnsi="Cambria"/>
          <w:sz w:val="24"/>
          <w:szCs w:val="24"/>
        </w:rPr>
      </w:pPr>
      <w:r w:rsidRPr="00222DA6">
        <w:rPr>
          <w:rFonts w:ascii="Cambria" w:hAnsi="Cambria"/>
          <w:sz w:val="24"/>
          <w:szCs w:val="24"/>
        </w:rPr>
        <w:lastRenderedPageBreak/>
        <w:t>Red danger lights as can be easily visible from dusk to dawn at an interval of 20 m and at all the road crossings.</w:t>
      </w:r>
    </w:p>
    <w:p w14:paraId="51DDFE18" w14:textId="77777777" w:rsidR="00A85F11" w:rsidRPr="00222DA6" w:rsidRDefault="00185F8E" w:rsidP="00222DA6">
      <w:pPr>
        <w:widowControl w:val="0"/>
        <w:numPr>
          <w:ilvl w:val="0"/>
          <w:numId w:val="54"/>
        </w:numPr>
        <w:shd w:val="clear" w:color="auto" w:fill="FFFFFF" w:themeFill="background1"/>
        <w:tabs>
          <w:tab w:val="left" w:pos="1134"/>
        </w:tabs>
        <w:spacing w:after="0"/>
        <w:ind w:left="993"/>
        <w:jc w:val="both"/>
        <w:rPr>
          <w:rFonts w:ascii="Cambria" w:hAnsi="Cambria"/>
          <w:sz w:val="24"/>
          <w:szCs w:val="24"/>
        </w:rPr>
      </w:pPr>
      <w:r w:rsidRPr="00222DA6">
        <w:rPr>
          <w:rFonts w:ascii="Cambria" w:hAnsi="Cambria"/>
          <w:sz w:val="24"/>
          <w:szCs w:val="24"/>
        </w:rPr>
        <w:t>Traffic signals and display boards giving direction for diversion of traffic at the appropriate places as may be directed by the Engineer.</w:t>
      </w:r>
    </w:p>
    <w:p w14:paraId="4C69C6B8" w14:textId="1AE7F355" w:rsidR="00A85F11" w:rsidRPr="00222DA6" w:rsidRDefault="00185F8E" w:rsidP="00222DA6">
      <w:pPr>
        <w:widowControl w:val="0"/>
        <w:numPr>
          <w:ilvl w:val="0"/>
          <w:numId w:val="54"/>
        </w:numPr>
        <w:shd w:val="clear" w:color="auto" w:fill="FFFFFF" w:themeFill="background1"/>
        <w:tabs>
          <w:tab w:val="left" w:pos="1134"/>
        </w:tabs>
        <w:spacing w:after="0"/>
        <w:ind w:left="993"/>
        <w:jc w:val="both"/>
        <w:rPr>
          <w:rFonts w:ascii="Cambria" w:hAnsi="Cambria"/>
          <w:sz w:val="24"/>
          <w:szCs w:val="24"/>
        </w:rPr>
      </w:pPr>
      <w:r w:rsidRPr="00222DA6">
        <w:rPr>
          <w:rFonts w:ascii="Cambria" w:hAnsi="Cambria"/>
          <w:sz w:val="24"/>
          <w:szCs w:val="24"/>
        </w:rPr>
        <w:t xml:space="preserve">Adequately safe wooden plank / board or steel plate over the trenches at every 15 </w:t>
      </w:r>
      <w:r w:rsidR="00586D8C" w:rsidRPr="00222DA6">
        <w:rPr>
          <w:rFonts w:ascii="Cambria" w:hAnsi="Cambria"/>
          <w:sz w:val="24"/>
          <w:szCs w:val="24"/>
        </w:rPr>
        <w:t>meters</w:t>
      </w:r>
      <w:r w:rsidRPr="00222DA6">
        <w:rPr>
          <w:rFonts w:ascii="Cambria" w:hAnsi="Cambria"/>
          <w:sz w:val="24"/>
          <w:szCs w:val="24"/>
        </w:rPr>
        <w:t xml:space="preserve"> interval to facilitate crossing by the public residing on either side of the trench.</w:t>
      </w:r>
    </w:p>
    <w:p w14:paraId="10F95F2F" w14:textId="77777777" w:rsidR="00A85F11" w:rsidRPr="00222DA6" w:rsidRDefault="00185F8E" w:rsidP="00222DA6">
      <w:pPr>
        <w:widowControl w:val="0"/>
        <w:numPr>
          <w:ilvl w:val="0"/>
          <w:numId w:val="54"/>
        </w:numPr>
        <w:shd w:val="clear" w:color="auto" w:fill="FFFFFF" w:themeFill="background1"/>
        <w:tabs>
          <w:tab w:val="left" w:pos="1134"/>
        </w:tabs>
        <w:spacing w:after="0"/>
        <w:ind w:left="993"/>
        <w:jc w:val="both"/>
        <w:rPr>
          <w:rFonts w:ascii="Cambria" w:hAnsi="Cambria"/>
          <w:sz w:val="24"/>
          <w:szCs w:val="24"/>
        </w:rPr>
      </w:pPr>
      <w:r w:rsidRPr="00222DA6">
        <w:rPr>
          <w:rFonts w:ascii="Cambria" w:hAnsi="Cambria"/>
          <w:sz w:val="24"/>
          <w:szCs w:val="24"/>
        </w:rPr>
        <w:t>Round the clock watch and ward maintaining all safety regulations at the site of work and protecting the site from unauthorized intrusions.</w:t>
      </w:r>
    </w:p>
    <w:p w14:paraId="2DA1C4B8" w14:textId="77777777" w:rsidR="00A85F11" w:rsidRPr="00222DA6" w:rsidRDefault="00185F8E" w:rsidP="00222DA6">
      <w:pPr>
        <w:pStyle w:val="ListParagraph"/>
        <w:numPr>
          <w:ilvl w:val="2"/>
          <w:numId w:val="48"/>
        </w:numPr>
        <w:shd w:val="clear" w:color="auto" w:fill="FFFFFF" w:themeFill="background1"/>
        <w:ind w:left="1560" w:right="23" w:hanging="840"/>
        <w:contextualSpacing w:val="0"/>
        <w:jc w:val="both"/>
        <w:rPr>
          <w:rFonts w:ascii="Cambria" w:hAnsi="Cambria"/>
          <w:b/>
          <w:sz w:val="24"/>
          <w:szCs w:val="24"/>
        </w:rPr>
      </w:pPr>
      <w:bookmarkStart w:id="64" w:name="2jxsxqh"/>
      <w:bookmarkEnd w:id="64"/>
      <w:r w:rsidRPr="00222DA6">
        <w:rPr>
          <w:rFonts w:ascii="Cambria" w:hAnsi="Cambria"/>
          <w:b/>
          <w:sz w:val="24"/>
          <w:szCs w:val="24"/>
        </w:rPr>
        <w:t>Shoring and Bracing</w:t>
      </w:r>
    </w:p>
    <w:p w14:paraId="3204852F" w14:textId="77777777" w:rsidR="00A85F11" w:rsidRPr="00222DA6" w:rsidRDefault="00185F8E" w:rsidP="00222DA6">
      <w:pPr>
        <w:widowControl w:val="0"/>
        <w:numPr>
          <w:ilvl w:val="0"/>
          <w:numId w:val="55"/>
        </w:numPr>
        <w:shd w:val="clear" w:color="auto" w:fill="FFFFFF" w:themeFill="background1"/>
        <w:tabs>
          <w:tab w:val="left" w:pos="1253"/>
        </w:tabs>
        <w:spacing w:after="0"/>
        <w:ind w:left="720" w:right="-306"/>
        <w:jc w:val="both"/>
        <w:rPr>
          <w:rFonts w:ascii="Cambria" w:hAnsi="Cambria"/>
          <w:sz w:val="24"/>
          <w:szCs w:val="24"/>
        </w:rPr>
      </w:pPr>
      <w:r w:rsidRPr="00222DA6">
        <w:rPr>
          <w:rFonts w:ascii="Cambria" w:hAnsi="Cambria"/>
          <w:sz w:val="24"/>
          <w:szCs w:val="24"/>
        </w:rPr>
        <w:t>Timber shoring</w:t>
      </w:r>
    </w:p>
    <w:p w14:paraId="72763AB5" w14:textId="77777777" w:rsidR="00A85F11" w:rsidRPr="00222DA6" w:rsidRDefault="00185F8E" w:rsidP="00222DA6">
      <w:pPr>
        <w:widowControl w:val="0"/>
        <w:shd w:val="clear" w:color="auto" w:fill="FFFFFF" w:themeFill="background1"/>
        <w:ind w:left="1440" w:right="20"/>
        <w:jc w:val="both"/>
        <w:rPr>
          <w:rFonts w:ascii="Cambria" w:hAnsi="Cambria"/>
          <w:sz w:val="24"/>
          <w:szCs w:val="24"/>
        </w:rPr>
      </w:pPr>
      <w:r w:rsidRPr="00222DA6">
        <w:rPr>
          <w:rFonts w:ascii="Cambria" w:hAnsi="Cambria"/>
          <w:sz w:val="24"/>
          <w:szCs w:val="24"/>
        </w:rPr>
        <w:t>Close timbering shall be done by completely covering the sides of the trenches and pits generally with short, upright members called ‘Polling Boards”. These shall be of minimum</w:t>
      </w:r>
    </w:p>
    <w:p w14:paraId="3CB71B67" w14:textId="77777777" w:rsidR="00A85F11" w:rsidRPr="00222DA6" w:rsidRDefault="00185F8E" w:rsidP="00222DA6">
      <w:pPr>
        <w:widowControl w:val="0"/>
        <w:shd w:val="clear" w:color="auto" w:fill="FFFFFF" w:themeFill="background1"/>
        <w:ind w:left="1440" w:right="20"/>
        <w:jc w:val="both"/>
        <w:rPr>
          <w:rFonts w:ascii="Cambria" w:hAnsi="Cambria"/>
          <w:sz w:val="24"/>
          <w:szCs w:val="24"/>
        </w:rPr>
      </w:pPr>
      <w:r w:rsidRPr="00222DA6">
        <w:rPr>
          <w:rFonts w:ascii="Cambria" w:hAnsi="Cambria"/>
          <w:sz w:val="24"/>
          <w:szCs w:val="24"/>
        </w:rPr>
        <w:t>25 cm x 4 cm sections or as directed by Engineer. The boards shall generally be placed in position vertically side by side without any gap on each side of the excavation and shall be secured by horizontal walling of strong wood at maximum 1.2 meters spacing, strutted with ‘Bailies’ or as directed by Engineer. The length of the ‘ballie’ struts shall depend on the width of the trench or pit. If the soil is very soft and loose, the boards shall be placed horizontally against each side of the excavation and supported by vertical walling which in turn shall be taken into the ground and no portion of the vertical side of the trench or pit shall remain exposed, so as to render the earth liable to slip out.</w:t>
      </w:r>
    </w:p>
    <w:p w14:paraId="57A31CC0" w14:textId="77777777" w:rsidR="00A85F11" w:rsidRPr="00222DA6" w:rsidRDefault="00185F8E" w:rsidP="00222DA6">
      <w:pPr>
        <w:widowControl w:val="0"/>
        <w:shd w:val="clear" w:color="auto" w:fill="FFFFFF" w:themeFill="background1"/>
        <w:ind w:left="1440" w:right="20"/>
        <w:jc w:val="both"/>
        <w:rPr>
          <w:rFonts w:ascii="Cambria" w:hAnsi="Cambria"/>
          <w:sz w:val="24"/>
          <w:szCs w:val="24"/>
        </w:rPr>
      </w:pPr>
      <w:r w:rsidRPr="00222DA6">
        <w:rPr>
          <w:rFonts w:ascii="Cambria" w:hAnsi="Cambria"/>
          <w:sz w:val="24"/>
          <w:szCs w:val="24"/>
        </w:rPr>
        <w:t>Timber shorting shall be ‘close’ or ‘open’ type, depending on the nature of soil and the depth of pit or trench. The type of timbering shall be as approved by Engineer-in-charge. It shall be the responsibility of contractor to take all necessary steps to prevent the sides of excavation, trenches, pits etc, from collapsing.</w:t>
      </w:r>
    </w:p>
    <w:p w14:paraId="2792E5E4" w14:textId="77777777" w:rsidR="00A85F11" w:rsidRPr="00222DA6" w:rsidRDefault="00185F8E" w:rsidP="00222DA6">
      <w:pPr>
        <w:widowControl w:val="0"/>
        <w:shd w:val="clear" w:color="auto" w:fill="FFFFFF" w:themeFill="background1"/>
        <w:ind w:left="1440" w:right="20"/>
        <w:jc w:val="both"/>
        <w:rPr>
          <w:rFonts w:ascii="Cambria" w:hAnsi="Cambria"/>
          <w:sz w:val="24"/>
          <w:szCs w:val="24"/>
        </w:rPr>
      </w:pPr>
      <w:r w:rsidRPr="00222DA6">
        <w:rPr>
          <w:rFonts w:ascii="Cambria" w:hAnsi="Cambria"/>
          <w:sz w:val="24"/>
          <w:szCs w:val="24"/>
        </w:rPr>
        <w:t xml:space="preserve">Timber shoring may be required to keep the sides of excavations vertical to ensure safety of adjoining structures or to limit the slope of excavations, or due to space restrictions or for other reasons, such shoring shall be carried out except in an emergency only on instructions from Engineer. The withdrawal of the timber shall be done very carefully to prevent collapse, systematically from one end to the other end. Concrete or masonry shall not be damaged during the removal of the timber. No claim shall be entertained for any timber which cannot be withdrawn and is lost or buried. In case of open timbering the entire surfaces of the side of trench or pit is not required to be covered. The vertical boards of minimum 25 cm x 4 cm sections shall be spaced sufficiently apart to leave unsupported strips of maximum 50 cm average width. The detailed arrangement, size of the timber and the spacing shall be subject to the approval of Engineer. In all other respects, specification for close timbering shall apply to open timbering. In case of large pits and open excavations where shoring is required for securing </w:t>
      </w:r>
      <w:r w:rsidRPr="00222DA6">
        <w:rPr>
          <w:rFonts w:ascii="Cambria" w:hAnsi="Cambria"/>
          <w:sz w:val="24"/>
          <w:szCs w:val="24"/>
        </w:rPr>
        <w:lastRenderedPageBreak/>
        <w:t>safety of adjoining structures or for any other reasons and where the planking across sides of excavations/pits cannot be strutted against, suitable inclined struts supported on the excavated bed shall be provided. Load from such struts shall be suitably distributed on the bed to ensure no yielding of the strut. If however Engineer directs any timbering to be left-in keeping in mind the type of construction or any other factor, contractor shall be paid for at the scheduled item rate, for such left-in timbering.</w:t>
      </w:r>
    </w:p>
    <w:p w14:paraId="5399110E" w14:textId="77777777" w:rsidR="00A85F11" w:rsidRPr="00222DA6" w:rsidRDefault="00185F8E" w:rsidP="00222DA6">
      <w:pPr>
        <w:widowControl w:val="0"/>
        <w:shd w:val="clear" w:color="auto" w:fill="FFFFFF" w:themeFill="background1"/>
        <w:ind w:left="720"/>
        <w:jc w:val="both"/>
        <w:rPr>
          <w:rFonts w:ascii="Cambria" w:hAnsi="Cambria"/>
          <w:b/>
          <w:sz w:val="24"/>
          <w:szCs w:val="24"/>
        </w:rPr>
      </w:pPr>
      <w:r w:rsidRPr="00222DA6">
        <w:rPr>
          <w:rFonts w:ascii="Cambria" w:hAnsi="Cambria"/>
          <w:b/>
          <w:sz w:val="24"/>
          <w:szCs w:val="24"/>
        </w:rPr>
        <w:t>Measurement</w:t>
      </w:r>
    </w:p>
    <w:p w14:paraId="670A7A51" w14:textId="5773F6C8" w:rsidR="003E0214" w:rsidRPr="00222DA6" w:rsidRDefault="003E0214"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All the measurements recorded in accordance with PWD ‘D’ Code.</w:t>
      </w:r>
    </w:p>
    <w:p w14:paraId="323024B9" w14:textId="3AA50054"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The actual effective area of shored faces as approved by Engineers shall be measured in sqm. The area of planking embedded in the bed/sides of excavation will not be considered nor the area supporting inclined struts in case of large pits/open excavation. All planks, boards, walling, vertical, struts, props and all other materials required for shoring and subsequent safe dismantling and removal shall be included in the quoted unit rates.</w:t>
      </w:r>
    </w:p>
    <w:p w14:paraId="7BFD907D"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Unless separately provided for in the schedule of quantities, shoring is deemed to have been included in the unit rates quoted for excavation.</w:t>
      </w:r>
    </w:p>
    <w:p w14:paraId="499D0FF5"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The Contractor shall supply, fix and maintain necessary sheathing, shoring and bracing etc., in steel or wood, as may be required to support the sides of the excavation, to protect workmen in the trench and to prevent any trench movement which might any way injure or delay the work, change the required width of the trench, make unsafe condition for adjacent pavements, utilities, buildings or other structures above or below ground. Sheathing, shoring and bracing shall be withdrawn and removed as the backfilling is being done, except when the Engineer may agree that such sheathing, shoring and bracing be left in place, at the Contractor's request. In any case, the Contractor shall cut off any such sheathing at least 600 mm below the surface and shall remove the cut off material from the trench. All sheathing, shoring and bracing which is left in place under the foregoing provisions shall be removed in a manner so as to not endanger the completed work or other structures, utilities or property, whether public or private.</w:t>
      </w:r>
    </w:p>
    <w:p w14:paraId="4ACF71AC" w14:textId="77777777" w:rsidR="00A85F11" w:rsidRPr="00222DA6" w:rsidRDefault="00185F8E" w:rsidP="00222DA6">
      <w:pPr>
        <w:pStyle w:val="ListParagraph"/>
        <w:numPr>
          <w:ilvl w:val="2"/>
          <w:numId w:val="48"/>
        </w:numPr>
        <w:shd w:val="clear" w:color="auto" w:fill="FFFFFF" w:themeFill="background1"/>
        <w:ind w:left="1560" w:right="23" w:hanging="840"/>
        <w:contextualSpacing w:val="0"/>
        <w:jc w:val="both"/>
        <w:rPr>
          <w:rFonts w:ascii="Cambria" w:hAnsi="Cambria"/>
          <w:b/>
          <w:sz w:val="24"/>
          <w:szCs w:val="24"/>
        </w:rPr>
      </w:pPr>
      <w:bookmarkStart w:id="65" w:name="z337ya"/>
      <w:bookmarkEnd w:id="65"/>
      <w:r w:rsidRPr="00222DA6">
        <w:rPr>
          <w:rFonts w:ascii="Cambria" w:hAnsi="Cambria"/>
          <w:b/>
          <w:sz w:val="24"/>
          <w:szCs w:val="24"/>
        </w:rPr>
        <w:t>Excavation in Rock:</w:t>
      </w:r>
    </w:p>
    <w:p w14:paraId="1348B352" w14:textId="77777777" w:rsidR="00A85F11" w:rsidRPr="00222DA6" w:rsidRDefault="00185F8E" w:rsidP="00222DA6">
      <w:pPr>
        <w:widowControl w:val="0"/>
        <w:shd w:val="clear" w:color="auto" w:fill="FFFFFF" w:themeFill="background1"/>
        <w:ind w:left="800" w:right="20"/>
        <w:jc w:val="both"/>
        <w:rPr>
          <w:rFonts w:ascii="Cambria" w:hAnsi="Cambria"/>
          <w:sz w:val="24"/>
          <w:szCs w:val="24"/>
        </w:rPr>
      </w:pPr>
      <w:r w:rsidRPr="00222DA6">
        <w:rPr>
          <w:rFonts w:ascii="Cambria" w:hAnsi="Cambria"/>
          <w:sz w:val="24"/>
          <w:szCs w:val="24"/>
        </w:rPr>
        <w:t>Excavation in rock shall be carried out to a depth, 150 mm more than the bottom level of pipe and to a width equal to the diameter of the pipe plus minimum working space on either side as given in drawing. Unless otherwise directed by the Engineer, rock excavation shall be progressed at least by 20 m in advance of the pipe length proposed to be laid.</w:t>
      </w:r>
    </w:p>
    <w:p w14:paraId="07C9014C" w14:textId="77777777" w:rsidR="00A85F11" w:rsidRPr="00222DA6" w:rsidRDefault="00185F8E" w:rsidP="00222DA6">
      <w:pPr>
        <w:pStyle w:val="ListParagraph"/>
        <w:numPr>
          <w:ilvl w:val="2"/>
          <w:numId w:val="48"/>
        </w:numPr>
        <w:shd w:val="clear" w:color="auto" w:fill="FFFFFF" w:themeFill="background1"/>
        <w:ind w:left="1560" w:right="23" w:hanging="840"/>
        <w:contextualSpacing w:val="0"/>
        <w:jc w:val="both"/>
        <w:rPr>
          <w:rFonts w:ascii="Cambria" w:hAnsi="Cambria"/>
          <w:b/>
          <w:sz w:val="24"/>
          <w:szCs w:val="24"/>
        </w:rPr>
      </w:pPr>
      <w:bookmarkStart w:id="66" w:name="3j2qqm3"/>
      <w:bookmarkEnd w:id="66"/>
      <w:r w:rsidRPr="00222DA6">
        <w:rPr>
          <w:rFonts w:ascii="Cambria" w:hAnsi="Cambria"/>
          <w:b/>
          <w:sz w:val="24"/>
          <w:szCs w:val="24"/>
        </w:rPr>
        <w:t>Blasting of Rock</w:t>
      </w:r>
    </w:p>
    <w:p w14:paraId="45438671" w14:textId="77777777" w:rsidR="00A85F11" w:rsidRPr="00222DA6" w:rsidRDefault="00185F8E" w:rsidP="00222DA6">
      <w:pPr>
        <w:widowControl w:val="0"/>
        <w:shd w:val="clear" w:color="auto" w:fill="FFFFFF" w:themeFill="background1"/>
        <w:ind w:left="799" w:right="23"/>
        <w:jc w:val="both"/>
        <w:rPr>
          <w:rFonts w:ascii="Cambria" w:hAnsi="Cambria"/>
          <w:sz w:val="24"/>
          <w:szCs w:val="24"/>
        </w:rPr>
      </w:pPr>
      <w:r w:rsidRPr="00222DA6">
        <w:rPr>
          <w:rFonts w:ascii="Cambria" w:hAnsi="Cambria"/>
          <w:sz w:val="24"/>
          <w:szCs w:val="24"/>
        </w:rPr>
        <w:t xml:space="preserve">Excavation of rock by blasting may be carried out if permitted by the Engineer </w:t>
      </w:r>
      <w:r w:rsidRPr="00222DA6">
        <w:rPr>
          <w:rFonts w:ascii="Cambria" w:hAnsi="Cambria"/>
          <w:sz w:val="24"/>
          <w:szCs w:val="24"/>
        </w:rPr>
        <w:lastRenderedPageBreak/>
        <w:t>depending upon the location and circumstances. Contractor shall submit a detailed plan and methodology for such blasting operation to the Engineer for approval. The responsibility of the Contractor with respect to the use of explosives in blasting includes compliance with all laws, rules and regulations of the State or Local Municipalities governing the storage, use, manufacture, sales, handling, transportation or other disposition of explosives. All operations involving the handling, storage and use of explosives, shall be conducted with every precaution by trained and reliable men under experienced supervisors. Blasting shall not be undertaken until all persons in the vicinity have had ample notice and have reached positions out of danger there from. The Contractor shall take special precautions for blasting at and near the top of trench as well as for the proper use of explosives in the trench to prevent damage to surface, structures, water supply mains, sewers, storm drains or other buried structures. The Contractor shall advice the department in advance when charges are to be set off.</w:t>
      </w:r>
    </w:p>
    <w:p w14:paraId="184C475D" w14:textId="77777777" w:rsidR="00A85F11" w:rsidRPr="00222DA6" w:rsidRDefault="00185F8E" w:rsidP="00222DA6">
      <w:pPr>
        <w:widowControl w:val="0"/>
        <w:shd w:val="clear" w:color="auto" w:fill="FFFFFF" w:themeFill="background1"/>
        <w:ind w:left="799" w:right="23"/>
        <w:jc w:val="both"/>
        <w:rPr>
          <w:rFonts w:ascii="Cambria" w:hAnsi="Cambria"/>
          <w:sz w:val="24"/>
          <w:szCs w:val="24"/>
        </w:rPr>
      </w:pPr>
      <w:r w:rsidRPr="00222DA6">
        <w:rPr>
          <w:rFonts w:ascii="Cambria" w:hAnsi="Cambria"/>
          <w:sz w:val="24"/>
          <w:szCs w:val="24"/>
        </w:rPr>
        <w:t>After blasting, the Contractor shall thoroughly seal the excavated trench/pit, remove all loose and shattered rock or other loose materials and make the excavation safe before proceeding with further work. The Contractor shall not be entitled to compensation for removal of loose or shattered rock or other loose materials resulting from the enlargement of the excavation beyond the required limits. Rock requiring blasting or chiselling shall exclude all rocks such as soft rock, small boulders which can be removed either with pickaxe or crow bars, and shall apply to only rocks which cannot be removed by any of these means. In case of differences in opinion, the decision of the Engineer shall be final and binding on the Contractor.</w:t>
      </w:r>
    </w:p>
    <w:p w14:paraId="415A71B5" w14:textId="77777777" w:rsidR="00A85F11" w:rsidRPr="00222DA6" w:rsidRDefault="00185F8E" w:rsidP="00222DA6">
      <w:pPr>
        <w:pStyle w:val="ListParagraph"/>
        <w:numPr>
          <w:ilvl w:val="2"/>
          <w:numId w:val="48"/>
        </w:numPr>
        <w:shd w:val="clear" w:color="auto" w:fill="FFFFFF" w:themeFill="background1"/>
        <w:ind w:left="1560" w:right="23" w:hanging="840"/>
        <w:contextualSpacing w:val="0"/>
        <w:jc w:val="both"/>
        <w:rPr>
          <w:rFonts w:ascii="Cambria" w:hAnsi="Cambria"/>
          <w:b/>
          <w:sz w:val="24"/>
          <w:szCs w:val="24"/>
        </w:rPr>
      </w:pPr>
      <w:bookmarkStart w:id="67" w:name="1y810tw"/>
      <w:bookmarkEnd w:id="67"/>
      <w:r w:rsidRPr="00222DA6">
        <w:rPr>
          <w:rFonts w:ascii="Cambria" w:hAnsi="Cambria"/>
          <w:b/>
          <w:sz w:val="24"/>
          <w:szCs w:val="24"/>
        </w:rPr>
        <w:t>Excavation for Inlets, Junction Chambers and Other Appurtenant Structures</w:t>
      </w:r>
    </w:p>
    <w:p w14:paraId="45C90C10" w14:textId="77777777" w:rsidR="00A85F11" w:rsidRPr="00222DA6" w:rsidRDefault="00185F8E" w:rsidP="00222DA6">
      <w:pPr>
        <w:widowControl w:val="0"/>
        <w:shd w:val="clear" w:color="auto" w:fill="FFFFFF" w:themeFill="background1"/>
        <w:ind w:left="800" w:right="20"/>
        <w:jc w:val="both"/>
        <w:rPr>
          <w:rFonts w:ascii="Cambria" w:hAnsi="Cambria"/>
          <w:sz w:val="24"/>
          <w:szCs w:val="24"/>
        </w:rPr>
      </w:pPr>
      <w:r w:rsidRPr="00222DA6">
        <w:rPr>
          <w:rFonts w:ascii="Cambria" w:hAnsi="Cambria"/>
          <w:sz w:val="24"/>
          <w:szCs w:val="24"/>
        </w:rPr>
        <w:t>The Contractor shall excavate as required for all structures with foundations to firm, undisturbed earth up to the level of the underside of the structure. If the excavation is in rock, the Contractor shall excavate all rock at least to the minimum limits shown on the standard details for trenches and to the grade of the bottom of inlets, junction chambers or other structures as required. Where the bottom of the structure is in rock, it should be ensured that no rock shall project above the lower surface of the concrete in such a manner so as to reduce the required thickness of concrete placed simultaneously as an integral part of the foundation and to the outside of structure foundation where structure is to be built. The Contractor shall excavate the trench / pit to provide necessary working space on all sides and for accommodating any sheathing, shoring or bracing etc.</w:t>
      </w:r>
    </w:p>
    <w:p w14:paraId="4CE09D73" w14:textId="77777777" w:rsidR="00A85F11" w:rsidRPr="00222DA6" w:rsidRDefault="00185F8E" w:rsidP="00222DA6">
      <w:pPr>
        <w:pStyle w:val="ListParagraph"/>
        <w:numPr>
          <w:ilvl w:val="2"/>
          <w:numId w:val="48"/>
        </w:numPr>
        <w:shd w:val="clear" w:color="auto" w:fill="FFFFFF" w:themeFill="background1"/>
        <w:ind w:left="1560" w:right="23" w:hanging="840"/>
        <w:contextualSpacing w:val="0"/>
        <w:jc w:val="both"/>
        <w:rPr>
          <w:rFonts w:ascii="Cambria" w:hAnsi="Cambria"/>
          <w:b/>
          <w:sz w:val="24"/>
          <w:szCs w:val="24"/>
        </w:rPr>
      </w:pPr>
      <w:bookmarkStart w:id="68" w:name="4i7ojhp"/>
      <w:bookmarkEnd w:id="68"/>
      <w:r w:rsidRPr="00222DA6">
        <w:rPr>
          <w:rFonts w:ascii="Cambria" w:hAnsi="Cambria"/>
          <w:b/>
          <w:sz w:val="24"/>
          <w:szCs w:val="24"/>
        </w:rPr>
        <w:t>Contractor's Responsibility</w:t>
      </w:r>
    </w:p>
    <w:p w14:paraId="6005243C" w14:textId="77777777" w:rsidR="00A85F11" w:rsidRPr="00222DA6" w:rsidRDefault="00185F8E" w:rsidP="00222DA6">
      <w:pPr>
        <w:widowControl w:val="0"/>
        <w:shd w:val="clear" w:color="auto" w:fill="FFFFFF" w:themeFill="background1"/>
        <w:ind w:left="800" w:right="20"/>
        <w:jc w:val="both"/>
        <w:rPr>
          <w:rFonts w:ascii="Cambria" w:hAnsi="Cambria"/>
          <w:sz w:val="24"/>
          <w:szCs w:val="24"/>
        </w:rPr>
      </w:pPr>
      <w:r w:rsidRPr="00222DA6">
        <w:rPr>
          <w:rFonts w:ascii="Cambria" w:hAnsi="Cambria"/>
          <w:sz w:val="24"/>
          <w:szCs w:val="24"/>
        </w:rPr>
        <w:t xml:space="preserve">The Contractor shall be responsible for the adequate pumping, drainage and bailing out of water from the excavation. In case of failure to make such provisions or any other provisions which may result in unsuitable sub-grade conditions, the Contractor shall replace and repair the sub-grade as directed to the satisfaction of the Engineer, at his </w:t>
      </w:r>
      <w:r w:rsidRPr="00222DA6">
        <w:rPr>
          <w:rFonts w:ascii="Cambria" w:hAnsi="Cambria"/>
          <w:sz w:val="24"/>
          <w:szCs w:val="24"/>
        </w:rPr>
        <w:lastRenderedPageBreak/>
        <w:t>own cost and responsibility. Should the Contractor select to use a gravel sub-grade to facilitate flow of water to pumps or other points of disposal, such gravel sub-grade shall not be measured or paid for as an extra item.</w:t>
      </w:r>
    </w:p>
    <w:p w14:paraId="3DF742BB" w14:textId="77777777" w:rsidR="00A85F11" w:rsidRPr="00222DA6" w:rsidRDefault="00185F8E" w:rsidP="00222DA6">
      <w:pPr>
        <w:pStyle w:val="ListParagraph"/>
        <w:numPr>
          <w:ilvl w:val="2"/>
          <w:numId w:val="48"/>
        </w:numPr>
        <w:shd w:val="clear" w:color="auto" w:fill="FFFFFF" w:themeFill="background1"/>
        <w:spacing w:after="40"/>
        <w:ind w:left="1559" w:right="23" w:hanging="839"/>
        <w:contextualSpacing w:val="0"/>
        <w:jc w:val="both"/>
        <w:rPr>
          <w:rFonts w:ascii="Cambria" w:hAnsi="Cambria"/>
          <w:b/>
          <w:sz w:val="24"/>
          <w:szCs w:val="24"/>
        </w:rPr>
      </w:pPr>
      <w:bookmarkStart w:id="69" w:name="2xcytpi"/>
      <w:bookmarkEnd w:id="69"/>
      <w:r w:rsidRPr="00222DA6">
        <w:rPr>
          <w:rFonts w:ascii="Cambria" w:hAnsi="Cambria"/>
          <w:b/>
          <w:sz w:val="24"/>
          <w:szCs w:val="24"/>
        </w:rPr>
        <w:t>Works Included in Excavation</w:t>
      </w:r>
    </w:p>
    <w:p w14:paraId="51C7C3E5" w14:textId="77777777" w:rsidR="00A85F11" w:rsidRPr="00222DA6" w:rsidRDefault="00185F8E" w:rsidP="00222DA6">
      <w:pPr>
        <w:widowControl w:val="0"/>
        <w:shd w:val="clear" w:color="auto" w:fill="FFFFFF" w:themeFill="background1"/>
        <w:spacing w:after="40"/>
        <w:ind w:left="720" w:right="23"/>
        <w:jc w:val="both"/>
        <w:rPr>
          <w:rFonts w:ascii="Cambria" w:hAnsi="Cambria"/>
          <w:sz w:val="24"/>
          <w:szCs w:val="24"/>
        </w:rPr>
      </w:pPr>
      <w:r w:rsidRPr="00222DA6">
        <w:rPr>
          <w:rFonts w:ascii="Cambria" w:hAnsi="Cambria"/>
          <w:sz w:val="24"/>
          <w:szCs w:val="24"/>
        </w:rPr>
        <w:t>Pursuant to clause 15.7.6.1 of Book of Specifications for Procurement of Project Works, the following works as per specifications are also included in excavation and the term 'Excavation' shall construe to mean all such items of work. The quoted rates should include the same:</w:t>
      </w:r>
    </w:p>
    <w:p w14:paraId="77B2F85D" w14:textId="77777777" w:rsidR="00A85F11" w:rsidRPr="00222DA6" w:rsidRDefault="00185F8E" w:rsidP="00222DA6">
      <w:pPr>
        <w:widowControl w:val="0"/>
        <w:numPr>
          <w:ilvl w:val="0"/>
          <w:numId w:val="56"/>
        </w:numPr>
        <w:shd w:val="clear" w:color="auto" w:fill="FFFFFF" w:themeFill="background1"/>
        <w:spacing w:after="0"/>
        <w:ind w:left="993" w:right="20" w:hanging="196"/>
        <w:jc w:val="both"/>
        <w:rPr>
          <w:rFonts w:ascii="Cambria" w:hAnsi="Cambria"/>
          <w:sz w:val="24"/>
          <w:szCs w:val="24"/>
        </w:rPr>
      </w:pPr>
      <w:r w:rsidRPr="00222DA6">
        <w:rPr>
          <w:rFonts w:ascii="Cambria" w:hAnsi="Cambria"/>
          <w:sz w:val="24"/>
          <w:szCs w:val="24"/>
        </w:rPr>
        <w:t>Provision of side space or additional space in the trench/pit for working and/or accommodating sheathing, shoring, bracing, etc.</w:t>
      </w:r>
    </w:p>
    <w:p w14:paraId="27EEEF43" w14:textId="77777777" w:rsidR="00A85F11" w:rsidRPr="00222DA6" w:rsidRDefault="00185F8E" w:rsidP="00222DA6">
      <w:pPr>
        <w:widowControl w:val="0"/>
        <w:numPr>
          <w:ilvl w:val="0"/>
          <w:numId w:val="56"/>
        </w:numPr>
        <w:shd w:val="clear" w:color="auto" w:fill="FFFFFF" w:themeFill="background1"/>
        <w:spacing w:after="0"/>
        <w:ind w:left="993" w:right="20" w:hanging="196"/>
        <w:jc w:val="both"/>
        <w:rPr>
          <w:rFonts w:ascii="Cambria" w:hAnsi="Cambria"/>
          <w:sz w:val="24"/>
          <w:szCs w:val="24"/>
        </w:rPr>
      </w:pPr>
      <w:r w:rsidRPr="00222DA6">
        <w:rPr>
          <w:rFonts w:ascii="Cambria" w:hAnsi="Cambria"/>
          <w:sz w:val="24"/>
          <w:szCs w:val="24"/>
        </w:rPr>
        <w:t>Supply, installation and removal after the work, all sheathing, shoring and bracing required to protect the excavation where required or where such work is recommended by the Engineer.</w:t>
      </w:r>
    </w:p>
    <w:p w14:paraId="145DB156" w14:textId="77777777" w:rsidR="00A85F11" w:rsidRPr="00222DA6" w:rsidRDefault="00185F8E" w:rsidP="00222DA6">
      <w:pPr>
        <w:widowControl w:val="0"/>
        <w:numPr>
          <w:ilvl w:val="0"/>
          <w:numId w:val="56"/>
        </w:numPr>
        <w:shd w:val="clear" w:color="auto" w:fill="FFFFFF" w:themeFill="background1"/>
        <w:spacing w:after="0"/>
        <w:ind w:left="993" w:right="20" w:hanging="196"/>
        <w:jc w:val="both"/>
        <w:rPr>
          <w:rFonts w:ascii="Cambria" w:hAnsi="Cambria"/>
          <w:sz w:val="24"/>
          <w:szCs w:val="24"/>
        </w:rPr>
      </w:pPr>
      <w:r w:rsidRPr="00222DA6">
        <w:rPr>
          <w:rFonts w:ascii="Cambria" w:hAnsi="Cambria"/>
          <w:sz w:val="24"/>
          <w:szCs w:val="24"/>
        </w:rPr>
        <w:t>Protection of excavations.</w:t>
      </w:r>
    </w:p>
    <w:p w14:paraId="6968FB78" w14:textId="77777777" w:rsidR="00A85F11" w:rsidRPr="00222DA6" w:rsidRDefault="00185F8E" w:rsidP="00222DA6">
      <w:pPr>
        <w:widowControl w:val="0"/>
        <w:numPr>
          <w:ilvl w:val="0"/>
          <w:numId w:val="56"/>
        </w:numPr>
        <w:shd w:val="clear" w:color="auto" w:fill="FFFFFF" w:themeFill="background1"/>
        <w:spacing w:after="0"/>
        <w:ind w:left="993" w:right="20" w:hanging="196"/>
        <w:jc w:val="both"/>
        <w:rPr>
          <w:rFonts w:ascii="Cambria" w:hAnsi="Cambria"/>
          <w:sz w:val="24"/>
          <w:szCs w:val="24"/>
        </w:rPr>
      </w:pPr>
      <w:r w:rsidRPr="00222DA6">
        <w:rPr>
          <w:rFonts w:ascii="Cambria" w:hAnsi="Cambria"/>
          <w:sz w:val="24"/>
          <w:szCs w:val="24"/>
        </w:rPr>
        <w:t>Providing adequate safety measures.</w:t>
      </w:r>
    </w:p>
    <w:p w14:paraId="7B841284" w14:textId="77777777" w:rsidR="00A85F11" w:rsidRPr="00222DA6" w:rsidRDefault="00185F8E" w:rsidP="00222DA6">
      <w:pPr>
        <w:widowControl w:val="0"/>
        <w:numPr>
          <w:ilvl w:val="0"/>
          <w:numId w:val="56"/>
        </w:numPr>
        <w:shd w:val="clear" w:color="auto" w:fill="FFFFFF" w:themeFill="background1"/>
        <w:spacing w:after="0"/>
        <w:ind w:left="993" w:right="20" w:hanging="196"/>
        <w:jc w:val="both"/>
        <w:rPr>
          <w:rFonts w:ascii="Cambria" w:hAnsi="Cambria"/>
          <w:sz w:val="24"/>
          <w:szCs w:val="24"/>
        </w:rPr>
      </w:pPr>
      <w:r w:rsidRPr="00222DA6">
        <w:rPr>
          <w:rFonts w:ascii="Cambria" w:hAnsi="Cambria"/>
          <w:sz w:val="24"/>
          <w:szCs w:val="24"/>
        </w:rPr>
        <w:t>Additional work in connection with overhead wires and poles.</w:t>
      </w:r>
    </w:p>
    <w:p w14:paraId="14C74FB0" w14:textId="77777777" w:rsidR="00A85F11" w:rsidRPr="00222DA6" w:rsidRDefault="00185F8E" w:rsidP="00222DA6">
      <w:pPr>
        <w:widowControl w:val="0"/>
        <w:numPr>
          <w:ilvl w:val="0"/>
          <w:numId w:val="56"/>
        </w:numPr>
        <w:shd w:val="clear" w:color="auto" w:fill="FFFFFF" w:themeFill="background1"/>
        <w:spacing w:after="0"/>
        <w:ind w:left="993" w:right="20" w:hanging="196"/>
        <w:jc w:val="both"/>
        <w:rPr>
          <w:rFonts w:ascii="Cambria" w:hAnsi="Cambria"/>
          <w:sz w:val="24"/>
          <w:szCs w:val="24"/>
        </w:rPr>
      </w:pPr>
      <w:r w:rsidRPr="00222DA6">
        <w:rPr>
          <w:rFonts w:ascii="Cambria" w:hAnsi="Cambria"/>
          <w:sz w:val="24"/>
          <w:szCs w:val="24"/>
        </w:rPr>
        <w:t>Excavations for socket hollows.</w:t>
      </w:r>
    </w:p>
    <w:p w14:paraId="3D48BE9F" w14:textId="77777777" w:rsidR="00A85F11" w:rsidRPr="00222DA6" w:rsidRDefault="00185F8E" w:rsidP="00222DA6">
      <w:pPr>
        <w:widowControl w:val="0"/>
        <w:numPr>
          <w:ilvl w:val="0"/>
          <w:numId w:val="56"/>
        </w:numPr>
        <w:shd w:val="clear" w:color="auto" w:fill="FFFFFF" w:themeFill="background1"/>
        <w:spacing w:after="0"/>
        <w:ind w:left="993" w:right="20" w:hanging="196"/>
        <w:jc w:val="both"/>
        <w:rPr>
          <w:rFonts w:ascii="Cambria" w:hAnsi="Cambria"/>
          <w:sz w:val="24"/>
          <w:szCs w:val="24"/>
        </w:rPr>
      </w:pPr>
      <w:r w:rsidRPr="00222DA6">
        <w:rPr>
          <w:rFonts w:ascii="Cambria" w:hAnsi="Cambria"/>
          <w:sz w:val="24"/>
          <w:szCs w:val="24"/>
        </w:rPr>
        <w:t>Change of trench location in accordance with clause 15.7.7 of Book of Specifications.</w:t>
      </w:r>
    </w:p>
    <w:p w14:paraId="2AC5AFA2" w14:textId="77777777" w:rsidR="00A85F11" w:rsidRPr="00222DA6" w:rsidRDefault="00185F8E" w:rsidP="00222DA6">
      <w:pPr>
        <w:widowControl w:val="0"/>
        <w:numPr>
          <w:ilvl w:val="0"/>
          <w:numId w:val="56"/>
        </w:numPr>
        <w:shd w:val="clear" w:color="auto" w:fill="FFFFFF" w:themeFill="background1"/>
        <w:spacing w:after="0"/>
        <w:ind w:left="993" w:right="20" w:hanging="196"/>
        <w:jc w:val="both"/>
        <w:rPr>
          <w:rFonts w:ascii="Cambria" w:hAnsi="Cambria"/>
          <w:sz w:val="24"/>
          <w:szCs w:val="24"/>
        </w:rPr>
      </w:pPr>
      <w:r w:rsidRPr="00222DA6">
        <w:rPr>
          <w:rFonts w:ascii="Cambria" w:hAnsi="Cambria"/>
          <w:sz w:val="24"/>
          <w:szCs w:val="24"/>
        </w:rPr>
        <w:t>Additional work in conducting blasting operations as required, in case the excavation is in rock.</w:t>
      </w:r>
    </w:p>
    <w:p w14:paraId="7CEF9378" w14:textId="77777777" w:rsidR="00A85F11" w:rsidRPr="00222DA6" w:rsidRDefault="00185F8E" w:rsidP="00222DA6">
      <w:pPr>
        <w:widowControl w:val="0"/>
        <w:numPr>
          <w:ilvl w:val="0"/>
          <w:numId w:val="56"/>
        </w:numPr>
        <w:shd w:val="clear" w:color="auto" w:fill="FFFFFF" w:themeFill="background1"/>
        <w:spacing w:after="0"/>
        <w:ind w:left="993" w:right="20" w:hanging="196"/>
        <w:jc w:val="both"/>
        <w:rPr>
          <w:rFonts w:ascii="Cambria" w:hAnsi="Cambria"/>
          <w:sz w:val="24"/>
          <w:szCs w:val="24"/>
        </w:rPr>
      </w:pPr>
      <w:r w:rsidRPr="00222DA6">
        <w:rPr>
          <w:rFonts w:ascii="Cambria" w:hAnsi="Cambria"/>
          <w:sz w:val="24"/>
          <w:szCs w:val="24"/>
        </w:rPr>
        <w:t>Supplying and fixing of sight rails and boning rods in the trench to facilitate measurement of work.</w:t>
      </w:r>
    </w:p>
    <w:p w14:paraId="317B72DD" w14:textId="77777777" w:rsidR="00A85F11" w:rsidRPr="00222DA6" w:rsidRDefault="00185F8E" w:rsidP="00222DA6">
      <w:pPr>
        <w:pStyle w:val="ListParagraph"/>
        <w:numPr>
          <w:ilvl w:val="1"/>
          <w:numId w:val="48"/>
        </w:numPr>
        <w:shd w:val="clear" w:color="auto" w:fill="FFFFFF" w:themeFill="background1"/>
        <w:ind w:right="23"/>
        <w:contextualSpacing w:val="0"/>
        <w:jc w:val="both"/>
        <w:rPr>
          <w:rFonts w:ascii="Cambria" w:hAnsi="Cambria"/>
          <w:b/>
          <w:sz w:val="24"/>
          <w:szCs w:val="24"/>
        </w:rPr>
      </w:pPr>
      <w:bookmarkStart w:id="70" w:name="1ci93xb"/>
      <w:bookmarkEnd w:id="70"/>
      <w:r w:rsidRPr="00222DA6">
        <w:rPr>
          <w:rFonts w:ascii="Cambria" w:hAnsi="Cambria"/>
          <w:b/>
          <w:sz w:val="24"/>
          <w:szCs w:val="24"/>
        </w:rPr>
        <w:t>Bedding for the pipe</w:t>
      </w:r>
    </w:p>
    <w:p w14:paraId="67F24EDE"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Bedding shall be provided all along the stretch of the pipe line, which differs based on the area through which the pipe line passes. Pipe shall be generally laid on earth bedding. When rock is met with, it shall be provided with gravel/sand bedding. Concrete arch bedding shall be used in situations where the pipeline crosses the road below and the pipe may be subjected to damage from passing vehicles. However, the type of bedding to be provided shall be as decided by the Engineer. The various types of beddings are specified below:</w:t>
      </w:r>
    </w:p>
    <w:p w14:paraId="06C4EA1A" w14:textId="77777777" w:rsidR="00A85F11" w:rsidRPr="00222DA6" w:rsidRDefault="00185F8E" w:rsidP="00222DA6">
      <w:pPr>
        <w:pStyle w:val="ListParagraph"/>
        <w:numPr>
          <w:ilvl w:val="1"/>
          <w:numId w:val="48"/>
        </w:numPr>
        <w:shd w:val="clear" w:color="auto" w:fill="FFFFFF" w:themeFill="background1"/>
        <w:ind w:right="23"/>
        <w:contextualSpacing w:val="0"/>
        <w:jc w:val="both"/>
        <w:rPr>
          <w:rFonts w:ascii="Cambria" w:hAnsi="Cambria"/>
          <w:b/>
          <w:sz w:val="24"/>
          <w:szCs w:val="24"/>
        </w:rPr>
      </w:pPr>
      <w:bookmarkStart w:id="71" w:name="3whwml4"/>
      <w:bookmarkEnd w:id="71"/>
      <w:r w:rsidRPr="00222DA6">
        <w:rPr>
          <w:rFonts w:ascii="Cambria" w:hAnsi="Cambria"/>
          <w:b/>
          <w:sz w:val="24"/>
          <w:szCs w:val="24"/>
        </w:rPr>
        <w:t>Earth Bedding</w:t>
      </w:r>
    </w:p>
    <w:p w14:paraId="4B55A21D"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The pipes shall be placed on the natural, undisturbed earth bedding, which has been carefully shaped to fit the lower part of the pipe for a width of at least 50 % of its external diameter. The trench shall be excavated to an extra breadth and depth, wherever weld joints are coming and the bedding shall be given to the weld joint such that it is relieved of all loads, permitting the pipe to be firmly bedded through out its length. Filling and removing earth or similar materials beneath the pipe to adjust with the grade will not be permitted except filling with compacted granular bedding material or murrum.</w:t>
      </w:r>
    </w:p>
    <w:p w14:paraId="2773BDC0" w14:textId="77777777" w:rsidR="004E243C" w:rsidRPr="00222DA6" w:rsidRDefault="004E243C" w:rsidP="00222DA6">
      <w:pPr>
        <w:widowControl w:val="0"/>
        <w:shd w:val="clear" w:color="auto" w:fill="FFFFFF" w:themeFill="background1"/>
        <w:ind w:left="720" w:right="20"/>
        <w:jc w:val="both"/>
        <w:rPr>
          <w:rFonts w:ascii="Cambria" w:hAnsi="Cambria"/>
          <w:sz w:val="24"/>
          <w:szCs w:val="24"/>
        </w:rPr>
      </w:pPr>
    </w:p>
    <w:p w14:paraId="2F3914FE" w14:textId="77777777" w:rsidR="00A85F11" w:rsidRPr="00222DA6" w:rsidRDefault="00185F8E" w:rsidP="00222DA6">
      <w:pPr>
        <w:pStyle w:val="ListParagraph"/>
        <w:numPr>
          <w:ilvl w:val="1"/>
          <w:numId w:val="48"/>
        </w:numPr>
        <w:shd w:val="clear" w:color="auto" w:fill="FFFFFF" w:themeFill="background1"/>
        <w:ind w:right="23"/>
        <w:contextualSpacing w:val="0"/>
        <w:jc w:val="both"/>
        <w:rPr>
          <w:rFonts w:ascii="Cambria" w:hAnsi="Cambria"/>
          <w:b/>
          <w:sz w:val="24"/>
          <w:szCs w:val="24"/>
        </w:rPr>
      </w:pPr>
      <w:bookmarkStart w:id="72" w:name="2bn6wsx"/>
      <w:bookmarkEnd w:id="72"/>
      <w:r w:rsidRPr="00222DA6">
        <w:rPr>
          <w:rFonts w:ascii="Cambria" w:hAnsi="Cambria"/>
          <w:b/>
          <w:sz w:val="24"/>
          <w:szCs w:val="24"/>
        </w:rPr>
        <w:lastRenderedPageBreak/>
        <w:t>Gravel Bedding</w:t>
      </w:r>
    </w:p>
    <w:p w14:paraId="3BE721AD"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Wherever rock is met with, it shall be removed up to 150 mm below the bottom level of the pipe to a minimum width equal to the width of the trench and the resulting space shall be filled up with good quality compacted gravel. The granular material shall be filled in the trench up to the level of % the outer diameter of the pipe line, above the bottom of trench and well compacted. Unless otherwise directed by the Engineer, rock excavation shall progress at least 20 m in advance of the pipe length proposed to be laid.</w:t>
      </w:r>
    </w:p>
    <w:p w14:paraId="2D03B5AD" w14:textId="77777777" w:rsidR="00A85F11" w:rsidRPr="00222DA6" w:rsidRDefault="00185F8E" w:rsidP="00222DA6">
      <w:pPr>
        <w:pStyle w:val="ListParagraph"/>
        <w:numPr>
          <w:ilvl w:val="1"/>
          <w:numId w:val="48"/>
        </w:numPr>
        <w:shd w:val="clear" w:color="auto" w:fill="FFFFFF" w:themeFill="background1"/>
        <w:ind w:right="23"/>
        <w:contextualSpacing w:val="0"/>
        <w:jc w:val="both"/>
        <w:rPr>
          <w:rFonts w:ascii="Cambria" w:hAnsi="Cambria"/>
          <w:b/>
          <w:sz w:val="24"/>
          <w:szCs w:val="24"/>
        </w:rPr>
      </w:pPr>
      <w:bookmarkStart w:id="73" w:name="qsh70q"/>
      <w:bookmarkEnd w:id="73"/>
      <w:r w:rsidRPr="00222DA6">
        <w:rPr>
          <w:rFonts w:ascii="Cambria" w:hAnsi="Cambria"/>
          <w:b/>
          <w:sz w:val="24"/>
          <w:szCs w:val="24"/>
        </w:rPr>
        <w:t>Concrete Arch bedding</w:t>
      </w:r>
    </w:p>
    <w:p w14:paraId="025D80CC"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Wherever concrete bedding is proposed to be provided, it shall be provided as per the approved drawings or as directed by the Engineer. The sub-grade shall be prepared to dimension as shown in the Drawings. The pipe shall be provided with sand bedding below and concrete arch above. The dimensions and thickness of bedding etc., shall be as per the approved Drawings.</w:t>
      </w:r>
    </w:p>
    <w:p w14:paraId="5822C882"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The bottom of the trench may be slopped on the sides or kerbed. The sand bedding shall be provided below the pipe. The sand used shall be clean, medium grained and free from impurities. The sand shall be compacted by hand compaction, by watering and ramming, in layers not exceeding 150 mm.</w:t>
      </w:r>
    </w:p>
    <w:p w14:paraId="4972F81F"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The minimum thickness of concrete for the arch portion shall be as specified in the Drawings or as directed by the Engineer. Dry mix will not be permitted. The slump for concrete for the arch portion shall not be more than 25 mm. All water in the trench must be bailed out prior to taking up bedding work. When concrete is to be placed over the pipe for arch portion, it shall be placed carefully so as not to damage or injure the joints or displace the pipe. Back filling shall be done in a careful manner and at such time after the concrete is set, so as not to damage the concrete. Joints shall be avoided under the roads, but they shall be located on either side of the roads.</w:t>
      </w:r>
    </w:p>
    <w:p w14:paraId="5AA5A663"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The concrete arch bedding shall only be used when the pipe line crosses the road below and where directed by the Engineer.</w:t>
      </w:r>
    </w:p>
    <w:p w14:paraId="1FECF7BD" w14:textId="77777777" w:rsidR="00A85F11" w:rsidRPr="00222DA6" w:rsidRDefault="00185F8E" w:rsidP="00222DA6">
      <w:pPr>
        <w:pStyle w:val="ListParagraph"/>
        <w:numPr>
          <w:ilvl w:val="1"/>
          <w:numId w:val="48"/>
        </w:numPr>
        <w:shd w:val="clear" w:color="auto" w:fill="FFFFFF" w:themeFill="background1"/>
        <w:ind w:right="23"/>
        <w:contextualSpacing w:val="0"/>
        <w:jc w:val="both"/>
        <w:rPr>
          <w:rFonts w:ascii="Cambria" w:hAnsi="Cambria"/>
          <w:b/>
          <w:sz w:val="24"/>
          <w:szCs w:val="24"/>
        </w:rPr>
      </w:pPr>
      <w:bookmarkStart w:id="74" w:name="3as4poj"/>
      <w:bookmarkEnd w:id="74"/>
      <w:r w:rsidRPr="00222DA6">
        <w:rPr>
          <w:rFonts w:ascii="Cambria" w:hAnsi="Cambria"/>
          <w:b/>
          <w:sz w:val="24"/>
          <w:szCs w:val="24"/>
        </w:rPr>
        <w:t>Special Bedding in poor sub grades</w:t>
      </w:r>
    </w:p>
    <w:p w14:paraId="60E8C3FB"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During the progress of work, if the sub grade is observed to be of poor quality which is unsuitable for laying the pipe line and which is not the result of the Contractor's negligence, the Engineer may direct the Contractor to strengthen the sub grade as per Clause 15.7.10 of Book of Specifications for Procurement of Project Works. The strengthening shall be done either by crushed stone or local lime stone, with depth not exceeding 450 mm (ref. Clause 15.7.10.4 of Book of Specifications for Procurement of Project Works); or by gravel, with depth not exceeding 225 mm (ref. Clause 15.7.10.5 of Book of Specifications for Procurement of Project Works); or by concrete of mix 1:4:8 (ref. Clause 15.7.10.6 of Book of Specifications for Procurement of Project Works).</w:t>
      </w:r>
    </w:p>
    <w:p w14:paraId="156D043B" w14:textId="77777777" w:rsidR="004E243C" w:rsidRPr="00222DA6" w:rsidRDefault="004E243C" w:rsidP="00222DA6">
      <w:pPr>
        <w:widowControl w:val="0"/>
        <w:shd w:val="clear" w:color="auto" w:fill="FFFFFF" w:themeFill="background1"/>
        <w:ind w:left="720" w:right="20"/>
        <w:jc w:val="both"/>
        <w:rPr>
          <w:rFonts w:ascii="Cambria" w:hAnsi="Cambria"/>
          <w:sz w:val="24"/>
          <w:szCs w:val="24"/>
        </w:rPr>
      </w:pPr>
    </w:p>
    <w:p w14:paraId="5CB36879" w14:textId="77777777" w:rsidR="00A85F11" w:rsidRPr="00222DA6" w:rsidRDefault="00185F8E" w:rsidP="00222DA6">
      <w:pPr>
        <w:pStyle w:val="ListParagraph"/>
        <w:numPr>
          <w:ilvl w:val="1"/>
          <w:numId w:val="48"/>
        </w:numPr>
        <w:shd w:val="clear" w:color="auto" w:fill="FFFFFF" w:themeFill="background1"/>
        <w:ind w:right="23"/>
        <w:contextualSpacing w:val="0"/>
        <w:jc w:val="both"/>
        <w:rPr>
          <w:rFonts w:ascii="Cambria" w:hAnsi="Cambria"/>
          <w:b/>
          <w:sz w:val="24"/>
          <w:szCs w:val="24"/>
        </w:rPr>
      </w:pPr>
      <w:bookmarkStart w:id="75" w:name="1pxezwc"/>
      <w:bookmarkEnd w:id="75"/>
      <w:r w:rsidRPr="00222DA6">
        <w:rPr>
          <w:rFonts w:ascii="Cambria" w:hAnsi="Cambria"/>
          <w:b/>
          <w:sz w:val="24"/>
          <w:szCs w:val="24"/>
        </w:rPr>
        <w:lastRenderedPageBreak/>
        <w:t>Backfilling of Trenches and around foundations of structures.</w:t>
      </w:r>
    </w:p>
    <w:p w14:paraId="69BBC033" w14:textId="77777777" w:rsidR="00A85F11" w:rsidRPr="00222DA6" w:rsidRDefault="00185F8E" w:rsidP="00222DA6">
      <w:pPr>
        <w:pStyle w:val="ListParagraph"/>
        <w:numPr>
          <w:ilvl w:val="2"/>
          <w:numId w:val="48"/>
        </w:numPr>
        <w:shd w:val="clear" w:color="auto" w:fill="FFFFFF" w:themeFill="background1"/>
        <w:ind w:right="23"/>
        <w:contextualSpacing w:val="0"/>
        <w:jc w:val="both"/>
        <w:rPr>
          <w:rFonts w:ascii="Cambria" w:hAnsi="Cambria"/>
          <w:b/>
          <w:sz w:val="24"/>
          <w:szCs w:val="24"/>
        </w:rPr>
      </w:pPr>
      <w:bookmarkStart w:id="76" w:name="49x2ik5"/>
      <w:bookmarkEnd w:id="76"/>
      <w:r w:rsidRPr="00222DA6">
        <w:rPr>
          <w:rFonts w:ascii="Cambria" w:hAnsi="Cambria"/>
          <w:b/>
          <w:sz w:val="24"/>
          <w:szCs w:val="24"/>
        </w:rPr>
        <w:t>General</w:t>
      </w:r>
    </w:p>
    <w:p w14:paraId="62C940FD"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Pursuant to Clauses 5.15.4.1, 5.15.4.2, 5.15.4.3, 5.15.4.6 and 15.7.23.1 of Book of Specifications for Procurement of Project Works, the Contractor shall use selected surplus spoils from excavated materials for backfilling. All fill material shall be subject to Engineer’s approval and shall be conforming to Clause 5.15.4.2 of Book of Specifications for Procurement of Project Works. The excavated materials suitable for backfilling shall be stored not closer than 600 mm from the edge of the trench and shall not obstruct any public utilities or interfere with travel by local inhabitants or general public. Handling and storage of excavated materials must meet with the regulations of the Local Government Authorities. The detailed specifications for backfilling shall be as per Clause 8 of IS:3114-1994.</w:t>
      </w:r>
    </w:p>
    <w:p w14:paraId="5DCF094B" w14:textId="77777777" w:rsidR="00A85F11" w:rsidRPr="00222DA6" w:rsidRDefault="00185F8E" w:rsidP="00222DA6">
      <w:pPr>
        <w:pStyle w:val="ListParagraph"/>
        <w:numPr>
          <w:ilvl w:val="2"/>
          <w:numId w:val="48"/>
        </w:numPr>
        <w:shd w:val="clear" w:color="auto" w:fill="FFFFFF" w:themeFill="background1"/>
        <w:ind w:right="23"/>
        <w:contextualSpacing w:val="0"/>
        <w:jc w:val="both"/>
        <w:rPr>
          <w:rFonts w:ascii="Cambria" w:hAnsi="Cambria"/>
          <w:b/>
          <w:sz w:val="24"/>
          <w:szCs w:val="24"/>
        </w:rPr>
      </w:pPr>
      <w:bookmarkStart w:id="77" w:name="2p2csry"/>
      <w:bookmarkEnd w:id="77"/>
      <w:r w:rsidRPr="00222DA6">
        <w:rPr>
          <w:rFonts w:ascii="Cambria" w:hAnsi="Cambria"/>
          <w:b/>
          <w:sz w:val="24"/>
          <w:szCs w:val="24"/>
        </w:rPr>
        <w:t>Method of Backfilling</w:t>
      </w:r>
    </w:p>
    <w:p w14:paraId="6AA464D9"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Trenches and excavated pits for structures shall be backfilled to original ground level or to such other levels, as the Engineer may direct. All backfilling shall be carried out in orderly manner expeditiously and consistent with good workmanship.</w:t>
      </w:r>
    </w:p>
    <w:p w14:paraId="3FBDDA89"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Backfill material put into the trenches/pits for backfilling, shall unless otherwise specified be compacted and built up as to minimize future settlement as much as is reasonably possible. For this, care shall be exercised in selecting backfill material free from large hard clay lumps, especially in cramped areas directly adjoining the walls of structures.</w:t>
      </w:r>
    </w:p>
    <w:p w14:paraId="71757D5A"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Backfilling in trenches shall be done as pipe laying progresses, with the permission of the Engineer, after the pipe or conduit is properly bedded, jointed and inspected and all measurements for the location of Y-Junctions, tees, etc., are properly recorded by the Engineer and sufficient time is allowed for the joint materials or cement concrete or mortar to set. However the joints shall be left open for inspection during testing, which shall be backfilled after successful completion of testing, after obtaining permission from the Engineer. Backfilling around and over the pipe, conduit, or structure shall be taken up uniformly on all sides and in the sequence and manner specified hereinafter, with care to avoid the displacement or damage to the pipe, conduit or structure.</w:t>
      </w:r>
    </w:p>
    <w:p w14:paraId="4356DFC1" w14:textId="0B4E15D3" w:rsidR="00A85F11" w:rsidRPr="00222DA6" w:rsidRDefault="00185F8E" w:rsidP="00222DA6">
      <w:pPr>
        <w:widowControl w:val="0"/>
        <w:shd w:val="clear" w:color="auto" w:fill="FFFFFF" w:themeFill="background1"/>
        <w:spacing w:after="0" w:line="240" w:lineRule="auto"/>
        <w:ind w:left="720" w:right="20"/>
        <w:jc w:val="both"/>
        <w:rPr>
          <w:rFonts w:ascii="Cambria" w:hAnsi="Cambria"/>
          <w:sz w:val="24"/>
          <w:szCs w:val="24"/>
        </w:rPr>
      </w:pPr>
      <w:r w:rsidRPr="00222DA6">
        <w:rPr>
          <w:rFonts w:ascii="Cambria" w:hAnsi="Cambria"/>
          <w:sz w:val="24"/>
          <w:szCs w:val="24"/>
        </w:rPr>
        <w:t xml:space="preserve">For the purpose of backfilling, the depth of trench shall be divided into the following three zones measured from bottom to top of trench, as </w:t>
      </w:r>
      <w:r w:rsidR="00586D8C" w:rsidRPr="00222DA6">
        <w:rPr>
          <w:rFonts w:ascii="Cambria" w:hAnsi="Cambria"/>
          <w:sz w:val="24"/>
          <w:szCs w:val="24"/>
        </w:rPr>
        <w:t>follows:</w:t>
      </w:r>
    </w:p>
    <w:p w14:paraId="76D2C4E7" w14:textId="6B86C867" w:rsidR="00A85F11" w:rsidRPr="00222DA6" w:rsidRDefault="00185F8E" w:rsidP="00222DA6">
      <w:pPr>
        <w:widowControl w:val="0"/>
        <w:shd w:val="clear" w:color="auto" w:fill="FFFFFF" w:themeFill="background1"/>
        <w:tabs>
          <w:tab w:val="right" w:pos="6010"/>
        </w:tabs>
        <w:spacing w:after="0" w:line="240" w:lineRule="auto"/>
        <w:ind w:left="1080"/>
        <w:jc w:val="both"/>
        <w:rPr>
          <w:rFonts w:ascii="Cambria" w:hAnsi="Cambria"/>
          <w:sz w:val="24"/>
          <w:szCs w:val="24"/>
        </w:rPr>
      </w:pPr>
      <w:r w:rsidRPr="00222DA6">
        <w:rPr>
          <w:rFonts w:ascii="Cambria" w:hAnsi="Cambria"/>
          <w:i/>
          <w:sz w:val="24"/>
          <w:szCs w:val="24"/>
        </w:rPr>
        <w:t xml:space="preserve">Zone </w:t>
      </w:r>
      <w:r w:rsidR="00586D8C" w:rsidRPr="00222DA6">
        <w:rPr>
          <w:rFonts w:ascii="Cambria" w:hAnsi="Cambria"/>
          <w:i/>
          <w:sz w:val="24"/>
          <w:szCs w:val="24"/>
        </w:rPr>
        <w:t>A</w:t>
      </w:r>
      <w:r w:rsidR="00586D8C" w:rsidRPr="00222DA6">
        <w:rPr>
          <w:rFonts w:ascii="Cambria" w:hAnsi="Cambria"/>
          <w:sz w:val="24"/>
          <w:szCs w:val="24"/>
        </w:rPr>
        <w:t>:</w:t>
      </w:r>
      <w:r w:rsidRPr="00222DA6">
        <w:rPr>
          <w:rFonts w:ascii="Cambria" w:hAnsi="Cambria"/>
          <w:sz w:val="24"/>
          <w:szCs w:val="24"/>
        </w:rPr>
        <w:t xml:space="preserve"> From bottom of trench to the centre line of pipe,</w:t>
      </w:r>
    </w:p>
    <w:p w14:paraId="0ED8D14D" w14:textId="7A4FD7B0" w:rsidR="00A85F11" w:rsidRPr="00222DA6" w:rsidRDefault="00185F8E" w:rsidP="00222DA6">
      <w:pPr>
        <w:widowControl w:val="0"/>
        <w:shd w:val="clear" w:color="auto" w:fill="FFFFFF" w:themeFill="background1"/>
        <w:tabs>
          <w:tab w:val="right" w:pos="6168"/>
        </w:tabs>
        <w:spacing w:after="0" w:line="240" w:lineRule="auto"/>
        <w:ind w:left="1080"/>
        <w:jc w:val="both"/>
        <w:rPr>
          <w:rFonts w:ascii="Cambria" w:hAnsi="Cambria"/>
          <w:sz w:val="24"/>
          <w:szCs w:val="24"/>
        </w:rPr>
      </w:pPr>
      <w:r w:rsidRPr="00222DA6">
        <w:rPr>
          <w:rFonts w:ascii="Cambria" w:hAnsi="Cambria"/>
          <w:i/>
          <w:sz w:val="24"/>
          <w:szCs w:val="24"/>
        </w:rPr>
        <w:t xml:space="preserve">Zone </w:t>
      </w:r>
      <w:r w:rsidR="00586D8C" w:rsidRPr="00222DA6">
        <w:rPr>
          <w:rFonts w:ascii="Cambria" w:hAnsi="Cambria"/>
          <w:i/>
          <w:sz w:val="24"/>
          <w:szCs w:val="24"/>
        </w:rPr>
        <w:t>B</w:t>
      </w:r>
      <w:r w:rsidR="00586D8C" w:rsidRPr="00222DA6">
        <w:rPr>
          <w:rFonts w:ascii="Cambria" w:hAnsi="Cambria"/>
          <w:sz w:val="24"/>
          <w:szCs w:val="24"/>
        </w:rPr>
        <w:t>:</w:t>
      </w:r>
      <w:r w:rsidRPr="00222DA6">
        <w:rPr>
          <w:rFonts w:ascii="Cambria" w:hAnsi="Cambria"/>
          <w:sz w:val="24"/>
          <w:szCs w:val="24"/>
        </w:rPr>
        <w:t xml:space="preserve"> From the level of centre line of pipe to a level of 300 mm above the top of pipe,</w:t>
      </w:r>
    </w:p>
    <w:p w14:paraId="2EE2225C" w14:textId="0AD60317" w:rsidR="00A85F11" w:rsidRPr="00222DA6" w:rsidRDefault="00185F8E" w:rsidP="00222DA6">
      <w:pPr>
        <w:widowControl w:val="0"/>
        <w:shd w:val="clear" w:color="auto" w:fill="FFFFFF" w:themeFill="background1"/>
        <w:tabs>
          <w:tab w:val="right" w:pos="6168"/>
        </w:tabs>
        <w:spacing w:after="0" w:line="240" w:lineRule="auto"/>
        <w:ind w:left="1080"/>
        <w:jc w:val="both"/>
        <w:rPr>
          <w:rFonts w:ascii="Cambria" w:hAnsi="Cambria"/>
          <w:sz w:val="24"/>
          <w:szCs w:val="24"/>
        </w:rPr>
      </w:pPr>
      <w:r w:rsidRPr="00222DA6">
        <w:rPr>
          <w:rFonts w:ascii="Cambria" w:hAnsi="Cambria"/>
          <w:i/>
          <w:sz w:val="24"/>
          <w:szCs w:val="24"/>
        </w:rPr>
        <w:t xml:space="preserve">Zone </w:t>
      </w:r>
      <w:r w:rsidR="00586D8C" w:rsidRPr="00222DA6">
        <w:rPr>
          <w:rFonts w:ascii="Cambria" w:hAnsi="Cambria"/>
          <w:i/>
          <w:sz w:val="24"/>
          <w:szCs w:val="24"/>
        </w:rPr>
        <w:t>C</w:t>
      </w:r>
      <w:r w:rsidR="00586D8C" w:rsidRPr="00222DA6">
        <w:rPr>
          <w:rFonts w:ascii="Cambria" w:hAnsi="Cambria"/>
          <w:sz w:val="24"/>
          <w:szCs w:val="24"/>
        </w:rPr>
        <w:t>:</w:t>
      </w:r>
      <w:r w:rsidRPr="00222DA6">
        <w:rPr>
          <w:rFonts w:ascii="Cambria" w:hAnsi="Cambria"/>
          <w:sz w:val="24"/>
          <w:szCs w:val="24"/>
        </w:rPr>
        <w:t xml:space="preserve"> From a level of 300 mm above the top of pipe to the top of trench.</w:t>
      </w:r>
    </w:p>
    <w:p w14:paraId="344CDD6B" w14:textId="23A7A517" w:rsidR="00A85F11" w:rsidRPr="00222DA6" w:rsidRDefault="00185F8E" w:rsidP="00222DA6">
      <w:pPr>
        <w:widowControl w:val="0"/>
        <w:shd w:val="clear" w:color="auto" w:fill="FFFFFF" w:themeFill="background1"/>
        <w:tabs>
          <w:tab w:val="left" w:pos="6221"/>
          <w:tab w:val="center" w:pos="7795"/>
          <w:tab w:val="left" w:pos="8156"/>
          <w:tab w:val="right" w:pos="8995"/>
        </w:tabs>
        <w:spacing w:after="0" w:line="240" w:lineRule="auto"/>
        <w:ind w:left="720"/>
        <w:rPr>
          <w:rFonts w:ascii="Cambria" w:hAnsi="Cambria"/>
          <w:sz w:val="24"/>
          <w:szCs w:val="24"/>
        </w:rPr>
      </w:pPr>
      <w:r w:rsidRPr="00222DA6">
        <w:rPr>
          <w:rFonts w:ascii="Cambria" w:hAnsi="Cambria"/>
          <w:sz w:val="24"/>
          <w:szCs w:val="24"/>
        </w:rPr>
        <w:t>Backfilling in the trenches and around structures shall be carried</w:t>
      </w:r>
      <w:r w:rsidRPr="00222DA6">
        <w:rPr>
          <w:rFonts w:ascii="Cambria" w:hAnsi="Cambria"/>
          <w:sz w:val="24"/>
          <w:szCs w:val="24"/>
        </w:rPr>
        <w:tab/>
        <w:t>out in horizontal layers</w:t>
      </w:r>
      <w:r w:rsidR="00586D8C" w:rsidRPr="00222DA6">
        <w:rPr>
          <w:rFonts w:ascii="Cambria" w:hAnsi="Cambria"/>
          <w:sz w:val="24"/>
          <w:szCs w:val="24"/>
        </w:rPr>
        <w:t xml:space="preserve"> </w:t>
      </w:r>
      <w:r w:rsidRPr="00222DA6">
        <w:rPr>
          <w:rFonts w:ascii="Cambria" w:hAnsi="Cambria"/>
          <w:sz w:val="24"/>
          <w:szCs w:val="24"/>
        </w:rPr>
        <w:t>of</w:t>
      </w:r>
      <w:r w:rsidR="00586D8C" w:rsidRPr="00222DA6">
        <w:rPr>
          <w:rFonts w:ascii="Cambria" w:hAnsi="Cambria"/>
          <w:sz w:val="24"/>
          <w:szCs w:val="24"/>
        </w:rPr>
        <w:t xml:space="preserve"> </w:t>
      </w:r>
      <w:r w:rsidRPr="00222DA6">
        <w:rPr>
          <w:rFonts w:ascii="Cambria" w:hAnsi="Cambria"/>
          <w:sz w:val="24"/>
          <w:szCs w:val="24"/>
        </w:rPr>
        <w:t>uniform.</w:t>
      </w:r>
    </w:p>
    <w:p w14:paraId="03D71BFB"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 xml:space="preserve">Thickness of not more than 150 mm when measured loose. As may be necessary to attain maximum compaction, the backfill material shall be moistened by sprinkling with </w:t>
      </w:r>
      <w:r w:rsidRPr="00222DA6">
        <w:rPr>
          <w:rFonts w:ascii="Cambria" w:hAnsi="Cambria"/>
          <w:sz w:val="24"/>
          <w:szCs w:val="24"/>
        </w:rPr>
        <w:lastRenderedPageBreak/>
        <w:t>water. After placing each layer of backfill material, the layer shall be thoroughly and uniformly compacted by means of mechanical or hand tampers. The compacting equipment and the manner of its use shall be subject to the approval of the Engineer.</w:t>
      </w:r>
    </w:p>
    <w:p w14:paraId="6E5911F2" w14:textId="77777777" w:rsidR="00A85F11" w:rsidRPr="00222DA6" w:rsidRDefault="00185F8E" w:rsidP="00222DA6">
      <w:pPr>
        <w:widowControl w:val="0"/>
        <w:shd w:val="clear" w:color="auto" w:fill="FFFFFF" w:themeFill="background1"/>
        <w:ind w:left="720"/>
        <w:jc w:val="both"/>
        <w:rPr>
          <w:rFonts w:ascii="Cambria" w:hAnsi="Cambria"/>
          <w:sz w:val="24"/>
          <w:szCs w:val="24"/>
        </w:rPr>
      </w:pPr>
      <w:r w:rsidRPr="00222DA6">
        <w:rPr>
          <w:rFonts w:ascii="Cambria" w:hAnsi="Cambria"/>
          <w:sz w:val="24"/>
          <w:szCs w:val="24"/>
        </w:rPr>
        <w:t>After the backfill material is placed in Zone A and Zone B as specified above, the remaining portion</w:t>
      </w:r>
    </w:p>
    <w:p w14:paraId="6A125FBB" w14:textId="258F6F1E" w:rsidR="00A85F11" w:rsidRPr="00222DA6" w:rsidRDefault="00185F8E" w:rsidP="00222DA6">
      <w:pPr>
        <w:widowControl w:val="0"/>
        <w:numPr>
          <w:ilvl w:val="0"/>
          <w:numId w:val="57"/>
        </w:numPr>
        <w:shd w:val="clear" w:color="auto" w:fill="FFFFFF" w:themeFill="background1"/>
        <w:tabs>
          <w:tab w:val="left" w:pos="1080"/>
        </w:tabs>
        <w:spacing w:after="0"/>
        <w:ind w:left="720" w:right="20"/>
        <w:jc w:val="both"/>
        <w:rPr>
          <w:rFonts w:ascii="Cambria" w:hAnsi="Cambria"/>
          <w:sz w:val="24"/>
          <w:szCs w:val="24"/>
        </w:rPr>
      </w:pPr>
      <w:r w:rsidRPr="00222DA6">
        <w:rPr>
          <w:rFonts w:ascii="Cambria" w:hAnsi="Cambria"/>
          <w:sz w:val="24"/>
          <w:szCs w:val="24"/>
        </w:rPr>
        <w:t xml:space="preserve">e., Zone C of the trench may be machine backfilled. Even in this case the backfill material shall be placed in uniform horizontal layers of not more than 150 mm thickness. Small pebbles of size less </w:t>
      </w:r>
      <w:r w:rsidR="000D0A4F" w:rsidRPr="00222DA6">
        <w:rPr>
          <w:rFonts w:ascii="Cambria" w:hAnsi="Cambria"/>
          <w:sz w:val="24"/>
          <w:szCs w:val="24"/>
        </w:rPr>
        <w:t>than</w:t>
      </w:r>
      <w:r w:rsidRPr="00222DA6">
        <w:rPr>
          <w:rFonts w:ascii="Cambria" w:hAnsi="Cambria"/>
          <w:sz w:val="24"/>
          <w:szCs w:val="24"/>
        </w:rPr>
        <w:t xml:space="preserve"> 50 mm, if any, shall be so distributed throughout the mass, that all interstices are solidly filled with fine material. The backfill material shall be stamped with mechanical tamping equipment, after moistening the backfill by sprinkling with water to obtain maximum compaction.</w:t>
      </w:r>
    </w:p>
    <w:p w14:paraId="5DEF7BA6"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Machine backfill shall be so conducted that the material deposited in the trench shall not fall directly on top of the pipe from such a height as might result in damage to the pipe joints or alignment.</w:t>
      </w:r>
    </w:p>
    <w:p w14:paraId="47676CAA"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If the trench is subjected to conditions which might cause flotation of the pipe before sufficient backfill has been placed, the Contractor shall take the necessary precautions to prevent floatation of the pipe, conduit or structure.</w:t>
      </w:r>
    </w:p>
    <w:p w14:paraId="65C09C08"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Before final acceptance of the work, additional tamped earth shall be added to restore the settled trench surface to the required level of the adjacent earth surface or to the base of crushed rock wearing surface or to the finished earth base.</w:t>
      </w:r>
    </w:p>
    <w:p w14:paraId="292EDCCA"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Pursuant to Clauses 5.15.4.2 and 15.7.5.1 (item 17) of Book of Specifications for Procurement of Project Works, if from the excavated spoil, enough backfill material is not available, imported, selected and approved backfill material from the borrow pits is required to be placed for backfill, on approval of the Engineer. Pursuant to Clause 15.7.5.1 (item 16) of Book of Specifications for Procurement of Project Works, backfilling of trenches where the excavation is in the rock shall be with the surplus soft soil, with all lead and lift.</w:t>
      </w:r>
    </w:p>
    <w:p w14:paraId="6DB6933F" w14:textId="77777777" w:rsidR="00A85F11" w:rsidRPr="00222DA6" w:rsidRDefault="00185F8E" w:rsidP="00222DA6">
      <w:pPr>
        <w:pStyle w:val="ListParagraph"/>
        <w:numPr>
          <w:ilvl w:val="2"/>
          <w:numId w:val="48"/>
        </w:numPr>
        <w:shd w:val="clear" w:color="auto" w:fill="FFFFFF" w:themeFill="background1"/>
        <w:ind w:right="23"/>
        <w:contextualSpacing w:val="0"/>
        <w:jc w:val="both"/>
        <w:rPr>
          <w:rFonts w:ascii="Cambria" w:hAnsi="Cambria"/>
          <w:b/>
          <w:sz w:val="24"/>
          <w:szCs w:val="24"/>
        </w:rPr>
      </w:pPr>
      <w:r w:rsidRPr="00222DA6">
        <w:rPr>
          <w:rFonts w:ascii="Cambria" w:hAnsi="Cambria"/>
          <w:b/>
          <w:sz w:val="24"/>
          <w:szCs w:val="24"/>
        </w:rPr>
        <w:t>Disposal of Surplus Excavated Material</w:t>
      </w:r>
    </w:p>
    <w:p w14:paraId="103BC0DD"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The excavated material which is in surplus to the requirements after backfilling shall be removed and spread at places shown by the Engineer, with all lead and lift from the site of work, for which no extra payment shall be made. No surplus or excess material shall be disposed in a stream / channel nor in any place where the pre-construction surface drainage may have to be provided, without written permission of the Engineer.</w:t>
      </w:r>
    </w:p>
    <w:p w14:paraId="6641D7B2" w14:textId="77777777" w:rsidR="00A85F11" w:rsidRPr="00222DA6" w:rsidRDefault="00185F8E" w:rsidP="00222DA6">
      <w:pPr>
        <w:pStyle w:val="ListParagraph"/>
        <w:numPr>
          <w:ilvl w:val="1"/>
          <w:numId w:val="48"/>
        </w:numPr>
        <w:shd w:val="clear" w:color="auto" w:fill="FFFFFF" w:themeFill="background1"/>
        <w:ind w:right="23"/>
        <w:contextualSpacing w:val="0"/>
        <w:jc w:val="both"/>
        <w:rPr>
          <w:rFonts w:ascii="Cambria" w:hAnsi="Cambria"/>
          <w:b/>
          <w:sz w:val="24"/>
          <w:szCs w:val="24"/>
        </w:rPr>
      </w:pPr>
      <w:bookmarkStart w:id="78" w:name="147n2zr"/>
      <w:bookmarkEnd w:id="78"/>
      <w:r w:rsidRPr="00222DA6">
        <w:rPr>
          <w:rFonts w:ascii="Cambria" w:hAnsi="Cambria"/>
          <w:b/>
          <w:sz w:val="24"/>
          <w:szCs w:val="24"/>
        </w:rPr>
        <w:t>Measurement and Payment for Excavation</w:t>
      </w:r>
    </w:p>
    <w:p w14:paraId="06FCB716" w14:textId="77777777" w:rsidR="00A85F11" w:rsidRPr="00222DA6" w:rsidRDefault="00185F8E" w:rsidP="00222DA6">
      <w:pPr>
        <w:pStyle w:val="ListParagraph"/>
        <w:numPr>
          <w:ilvl w:val="2"/>
          <w:numId w:val="48"/>
        </w:numPr>
        <w:shd w:val="clear" w:color="auto" w:fill="FFFFFF" w:themeFill="background1"/>
        <w:ind w:right="23"/>
        <w:contextualSpacing w:val="0"/>
        <w:jc w:val="both"/>
        <w:rPr>
          <w:rFonts w:ascii="Cambria" w:hAnsi="Cambria"/>
          <w:b/>
          <w:sz w:val="24"/>
          <w:szCs w:val="24"/>
        </w:rPr>
      </w:pPr>
      <w:bookmarkStart w:id="79" w:name="3o7alnk"/>
      <w:bookmarkEnd w:id="79"/>
      <w:r w:rsidRPr="00222DA6">
        <w:rPr>
          <w:rFonts w:ascii="Cambria" w:hAnsi="Cambria"/>
          <w:b/>
          <w:sz w:val="24"/>
          <w:szCs w:val="24"/>
        </w:rPr>
        <w:t>For Excavation</w:t>
      </w:r>
    </w:p>
    <w:p w14:paraId="28087E4B"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 xml:space="preserve">The measurement for excavation shall be considering the allowable widths, depths with allowed side slopes (if any) for different classes of soils as per approved classification. </w:t>
      </w:r>
      <w:r w:rsidRPr="00222DA6">
        <w:rPr>
          <w:rFonts w:ascii="Cambria" w:hAnsi="Cambria"/>
          <w:sz w:val="24"/>
          <w:szCs w:val="24"/>
        </w:rPr>
        <w:lastRenderedPageBreak/>
        <w:t>The measurement for excavation shall be based on “neat line” dimensions as specified in the drawing or Specifications, for different types of soils and depth of excavation. The total volume of excavation shall be computed as a square bottomed trench of width equal to the outer diameter of the pipe, with minimum working space as given in the drawing, added to it, length up to the length of the trench being measured and depth of trench being average depth taken at 30 m intervals, between the level of bottom of trench and the original surface of the ground. The length of the trench shall be measured as per the actual length of pipes and fittings / specials laid at work site. However depth shall be measured at closure intervals at vulnerable places. The volume of excavation for structures like valve chambers, thrust blocks and anchor blocks etc., shall be computed and measured for payment as per the bottom area of the particular structure on outer periphery multiplied by the average depth between the level of the finished bottom of the structure and the original surface of the ground. The quantity shall be measured in cubic meters correct to two decimal places. The method of measurement for excavation for different classes of soils shall be as follows</w:t>
      </w:r>
    </w:p>
    <w:p w14:paraId="36766584" w14:textId="77777777" w:rsidR="00A85F11" w:rsidRPr="00222DA6" w:rsidRDefault="00185F8E" w:rsidP="00222DA6">
      <w:pPr>
        <w:pStyle w:val="ListParagraph"/>
        <w:numPr>
          <w:ilvl w:val="2"/>
          <w:numId w:val="48"/>
        </w:numPr>
        <w:shd w:val="clear" w:color="auto" w:fill="FFFFFF" w:themeFill="background1"/>
        <w:ind w:right="23"/>
        <w:contextualSpacing w:val="0"/>
        <w:jc w:val="both"/>
        <w:rPr>
          <w:rFonts w:ascii="Cambria" w:hAnsi="Cambria"/>
          <w:b/>
          <w:sz w:val="24"/>
          <w:szCs w:val="24"/>
        </w:rPr>
      </w:pPr>
      <w:bookmarkStart w:id="80" w:name="23ckvvd"/>
      <w:bookmarkEnd w:id="80"/>
      <w:r w:rsidRPr="00222DA6">
        <w:rPr>
          <w:rFonts w:ascii="Cambria" w:hAnsi="Cambria"/>
          <w:b/>
          <w:sz w:val="24"/>
          <w:szCs w:val="24"/>
        </w:rPr>
        <w:t>In Ordinary Soil and Soil Mixed with Disintegrated Rock and Soft Rock / Shale</w:t>
      </w:r>
    </w:p>
    <w:p w14:paraId="77215A48" w14:textId="77777777" w:rsidR="00A85F11" w:rsidRPr="00222DA6" w:rsidRDefault="00185F8E" w:rsidP="00222DA6">
      <w:pPr>
        <w:widowControl w:val="0"/>
        <w:shd w:val="clear" w:color="auto" w:fill="FFFFFF" w:themeFill="background1"/>
        <w:ind w:left="720"/>
        <w:jc w:val="both"/>
        <w:rPr>
          <w:rFonts w:ascii="Cambria" w:hAnsi="Cambria"/>
          <w:sz w:val="24"/>
          <w:szCs w:val="24"/>
        </w:rPr>
      </w:pPr>
      <w:r w:rsidRPr="00222DA6">
        <w:rPr>
          <w:rFonts w:ascii="Cambria" w:hAnsi="Cambria"/>
          <w:sz w:val="24"/>
          <w:szCs w:val="24"/>
        </w:rPr>
        <w:t>In this category of soils, the excavation quantity shall be computed as specified above.</w:t>
      </w:r>
    </w:p>
    <w:p w14:paraId="4914CA7A" w14:textId="77777777" w:rsidR="00A85F11" w:rsidRPr="00222DA6" w:rsidRDefault="00185F8E" w:rsidP="00222DA6">
      <w:pPr>
        <w:pStyle w:val="ListParagraph"/>
        <w:numPr>
          <w:ilvl w:val="2"/>
          <w:numId w:val="48"/>
        </w:numPr>
        <w:shd w:val="clear" w:color="auto" w:fill="FFFFFF" w:themeFill="background1"/>
        <w:ind w:right="23"/>
        <w:contextualSpacing w:val="0"/>
        <w:jc w:val="both"/>
        <w:rPr>
          <w:rFonts w:ascii="Cambria" w:hAnsi="Cambria"/>
          <w:b/>
          <w:sz w:val="24"/>
          <w:szCs w:val="24"/>
        </w:rPr>
      </w:pPr>
      <w:r w:rsidRPr="00222DA6">
        <w:rPr>
          <w:rFonts w:ascii="Cambria" w:hAnsi="Cambria"/>
          <w:b/>
          <w:sz w:val="24"/>
          <w:szCs w:val="24"/>
        </w:rPr>
        <w:t>In Hard rock</w:t>
      </w:r>
    </w:p>
    <w:p w14:paraId="3DA88595" w14:textId="77777777" w:rsidR="00A85F11" w:rsidRPr="00222DA6" w:rsidRDefault="00185F8E" w:rsidP="00222DA6">
      <w:pPr>
        <w:widowControl w:val="0"/>
        <w:shd w:val="clear" w:color="auto" w:fill="FFFFFF" w:themeFill="background1"/>
        <w:ind w:left="720" w:right="40"/>
        <w:jc w:val="both"/>
        <w:rPr>
          <w:rFonts w:ascii="Cambria" w:hAnsi="Cambria"/>
          <w:sz w:val="24"/>
          <w:szCs w:val="24"/>
        </w:rPr>
      </w:pPr>
      <w:r w:rsidRPr="00222DA6">
        <w:rPr>
          <w:rFonts w:ascii="Cambria" w:hAnsi="Cambria"/>
          <w:sz w:val="24"/>
          <w:szCs w:val="24"/>
        </w:rPr>
        <w:t>In case of hard rock requiring chipping or chiseling, measurements shall be taken prior to and after chiseling and the volume of rock excavation shall be measured based on this difference. In case of excavation in hard rock by blasting, the quantity of rock excavated shall be stacked along the side of the trench, which will be cross checked with the trench dimensions. The excavation in rock shall be paid on stack measurements with a deduction of 40% in volume for voids. However, the payment for rock excavation by blasting shall be limited so as not to exceed the volume computed based on the trench dimensions as per specifications.</w:t>
      </w:r>
    </w:p>
    <w:p w14:paraId="3F8771FD" w14:textId="77777777" w:rsidR="00A85F11" w:rsidRPr="00222DA6" w:rsidRDefault="00185F8E" w:rsidP="00222DA6">
      <w:pPr>
        <w:pStyle w:val="ListParagraph"/>
        <w:numPr>
          <w:ilvl w:val="2"/>
          <w:numId w:val="48"/>
        </w:numPr>
        <w:shd w:val="clear" w:color="auto" w:fill="FFFFFF" w:themeFill="background1"/>
        <w:ind w:right="23"/>
        <w:contextualSpacing w:val="0"/>
        <w:jc w:val="both"/>
        <w:rPr>
          <w:rFonts w:ascii="Cambria" w:hAnsi="Cambria"/>
          <w:b/>
          <w:sz w:val="24"/>
          <w:szCs w:val="24"/>
        </w:rPr>
      </w:pPr>
      <w:r w:rsidRPr="00222DA6">
        <w:rPr>
          <w:rFonts w:ascii="Cambria" w:hAnsi="Cambria"/>
          <w:b/>
          <w:sz w:val="24"/>
          <w:szCs w:val="24"/>
        </w:rPr>
        <w:t>For Excavation in Combination of Ordinary Soil, Disintegrated Rock, Soft Rock/Shale and Hard Rock</w:t>
      </w:r>
    </w:p>
    <w:p w14:paraId="4A2CCC41" w14:textId="77777777" w:rsidR="00A85F11" w:rsidRPr="00222DA6" w:rsidRDefault="00185F8E" w:rsidP="00222DA6">
      <w:pPr>
        <w:widowControl w:val="0"/>
        <w:shd w:val="clear" w:color="auto" w:fill="FFFFFF" w:themeFill="background1"/>
        <w:ind w:left="720" w:right="40"/>
        <w:jc w:val="both"/>
        <w:rPr>
          <w:rFonts w:ascii="Cambria" w:hAnsi="Cambria"/>
          <w:sz w:val="24"/>
          <w:szCs w:val="24"/>
        </w:rPr>
      </w:pPr>
      <w:r w:rsidRPr="00222DA6">
        <w:rPr>
          <w:rFonts w:ascii="Cambria" w:hAnsi="Cambria"/>
          <w:sz w:val="24"/>
          <w:szCs w:val="24"/>
        </w:rPr>
        <w:t>Wherever the excavation is undertaken in combination of ordinary soil, disintegrated rock, soft rock /shale and hard rock, the hard rock part shall be measured and paid as explained in sub-clause3.8.1.2 and the soil part shall be measured and paid for the total measurable excavated quantity deducting the quantity measured for the hard rock. The total computed volume of excavation shall be equal to the sum of the computed volumes for each category of excavation undertaken.</w:t>
      </w:r>
    </w:p>
    <w:p w14:paraId="33A4AF2F" w14:textId="77777777" w:rsidR="00A85F11" w:rsidRPr="00222DA6" w:rsidRDefault="00185F8E" w:rsidP="00222DA6">
      <w:pPr>
        <w:pStyle w:val="ListParagraph"/>
        <w:numPr>
          <w:ilvl w:val="2"/>
          <w:numId w:val="48"/>
        </w:numPr>
        <w:shd w:val="clear" w:color="auto" w:fill="FFFFFF" w:themeFill="background1"/>
        <w:ind w:right="23"/>
        <w:contextualSpacing w:val="0"/>
        <w:jc w:val="both"/>
        <w:rPr>
          <w:rFonts w:ascii="Cambria" w:hAnsi="Cambria"/>
          <w:b/>
          <w:sz w:val="24"/>
          <w:szCs w:val="24"/>
        </w:rPr>
      </w:pPr>
      <w:r w:rsidRPr="00222DA6">
        <w:rPr>
          <w:rFonts w:ascii="Cambria" w:hAnsi="Cambria"/>
          <w:b/>
          <w:sz w:val="24"/>
          <w:szCs w:val="24"/>
        </w:rPr>
        <w:t>For Bedding</w:t>
      </w:r>
    </w:p>
    <w:p w14:paraId="4FE1622F" w14:textId="77777777" w:rsidR="00A85F11" w:rsidRPr="00222DA6" w:rsidRDefault="00185F8E" w:rsidP="00222DA6">
      <w:pPr>
        <w:widowControl w:val="0"/>
        <w:shd w:val="clear" w:color="auto" w:fill="FFFFFF" w:themeFill="background1"/>
        <w:ind w:left="720" w:right="40"/>
        <w:jc w:val="both"/>
        <w:rPr>
          <w:rFonts w:ascii="Cambria" w:hAnsi="Cambria"/>
          <w:sz w:val="24"/>
          <w:szCs w:val="24"/>
        </w:rPr>
      </w:pPr>
      <w:r w:rsidRPr="00222DA6">
        <w:rPr>
          <w:rFonts w:ascii="Cambria" w:hAnsi="Cambria"/>
          <w:sz w:val="24"/>
          <w:szCs w:val="24"/>
        </w:rPr>
        <w:t xml:space="preserve">The Contractor shall include the cost of earth bedding required for the pipeline in the tendered rate for pipe laying. For providing gravel and Concrete arch beddings, the </w:t>
      </w:r>
      <w:r w:rsidRPr="00222DA6">
        <w:rPr>
          <w:rFonts w:ascii="Cambria" w:hAnsi="Cambria"/>
          <w:sz w:val="24"/>
          <w:szCs w:val="24"/>
        </w:rPr>
        <w:lastRenderedPageBreak/>
        <w:t>Contractor shall be paid at his tendered rates under the relevant items for the quantities of bedding actually used based on the neat line dimensions of the trench and considering the volume occupied by the pipe.</w:t>
      </w:r>
    </w:p>
    <w:p w14:paraId="14808330" w14:textId="77777777" w:rsidR="00A85F11" w:rsidRPr="00222DA6" w:rsidRDefault="00185F8E" w:rsidP="00222DA6">
      <w:pPr>
        <w:widowControl w:val="0"/>
        <w:shd w:val="clear" w:color="auto" w:fill="FFFFFF" w:themeFill="background1"/>
        <w:ind w:left="720" w:right="40"/>
        <w:jc w:val="both"/>
        <w:rPr>
          <w:rFonts w:ascii="Cambria" w:hAnsi="Cambria"/>
          <w:sz w:val="24"/>
          <w:szCs w:val="24"/>
        </w:rPr>
      </w:pPr>
      <w:r w:rsidRPr="00222DA6">
        <w:rPr>
          <w:rFonts w:ascii="Cambria" w:hAnsi="Cambria"/>
          <w:sz w:val="24"/>
          <w:szCs w:val="24"/>
        </w:rPr>
        <w:t>For the extra cost of over excavation in poor soils and strengthening the subgrade pursuant, the Contractor shall be paid extra in accordance with Clause 3.27.4 of this section.</w:t>
      </w:r>
    </w:p>
    <w:p w14:paraId="2135814F" w14:textId="77777777" w:rsidR="00A85F11" w:rsidRPr="00222DA6" w:rsidRDefault="00185F8E" w:rsidP="00222DA6">
      <w:pPr>
        <w:pStyle w:val="ListParagraph"/>
        <w:numPr>
          <w:ilvl w:val="2"/>
          <w:numId w:val="48"/>
        </w:numPr>
        <w:shd w:val="clear" w:color="auto" w:fill="FFFFFF" w:themeFill="background1"/>
        <w:ind w:right="23"/>
        <w:contextualSpacing w:val="0"/>
        <w:jc w:val="both"/>
        <w:rPr>
          <w:rFonts w:ascii="Cambria" w:hAnsi="Cambria"/>
          <w:b/>
          <w:sz w:val="24"/>
          <w:szCs w:val="24"/>
        </w:rPr>
      </w:pPr>
      <w:r w:rsidRPr="00222DA6">
        <w:rPr>
          <w:rFonts w:ascii="Cambria" w:hAnsi="Cambria"/>
          <w:b/>
          <w:sz w:val="24"/>
          <w:szCs w:val="24"/>
        </w:rPr>
        <w:t>For Backfilling</w:t>
      </w:r>
    </w:p>
    <w:p w14:paraId="1CAE885F" w14:textId="77777777" w:rsidR="00A85F11" w:rsidRPr="00222DA6" w:rsidRDefault="00185F8E" w:rsidP="00222DA6">
      <w:pPr>
        <w:widowControl w:val="0"/>
        <w:shd w:val="clear" w:color="auto" w:fill="FFFFFF" w:themeFill="background1"/>
        <w:ind w:left="580" w:right="40"/>
        <w:jc w:val="both"/>
        <w:rPr>
          <w:rFonts w:ascii="Cambria" w:hAnsi="Cambria"/>
          <w:sz w:val="24"/>
          <w:szCs w:val="24"/>
        </w:rPr>
      </w:pPr>
      <w:r w:rsidRPr="00222DA6">
        <w:rPr>
          <w:rFonts w:ascii="Cambria" w:hAnsi="Cambria"/>
          <w:sz w:val="24"/>
          <w:szCs w:val="24"/>
        </w:rPr>
        <w:t>Measurement of consolidated back filling shall be recorded and paid, deducting the space occupied by the pipeline and/or the permanent structure buried below the ground or any bedding in accordance with its dimensions indicated in the project drawings from the total quantity of measurable and payable excavation. The surplus quantity of excavated earth shall be disposed off as specified in the Sub-Clause 3.7.3 of this Section without any extra cost. The quantity shall be measured in cubic meter correct to two decimal.</w:t>
      </w:r>
    </w:p>
    <w:p w14:paraId="4C5C05C5" w14:textId="77777777" w:rsidR="00A85F11" w:rsidRPr="00222DA6" w:rsidRDefault="00185F8E" w:rsidP="00222DA6">
      <w:pPr>
        <w:pStyle w:val="ListParagraph"/>
        <w:numPr>
          <w:ilvl w:val="2"/>
          <w:numId w:val="48"/>
        </w:numPr>
        <w:shd w:val="clear" w:color="auto" w:fill="FFFFFF" w:themeFill="background1"/>
        <w:ind w:right="23"/>
        <w:contextualSpacing w:val="0"/>
        <w:jc w:val="both"/>
        <w:rPr>
          <w:rFonts w:ascii="Cambria" w:hAnsi="Cambria"/>
          <w:bCs/>
          <w:sz w:val="24"/>
          <w:szCs w:val="24"/>
        </w:rPr>
      </w:pPr>
      <w:r w:rsidRPr="00222DA6">
        <w:rPr>
          <w:rFonts w:ascii="Cambria" w:hAnsi="Cambria"/>
          <w:bCs/>
          <w:sz w:val="24"/>
          <w:szCs w:val="24"/>
        </w:rPr>
        <w:t>The manufacture, supply, laying, jointing, testing and commissioning of pipes used for sewer lines shall generally confirm to specifications for Procurement of Project Works. Any additions and / or modifications specified in this Section shall also be followed.</w:t>
      </w:r>
    </w:p>
    <w:p w14:paraId="62AE55E6" w14:textId="77777777" w:rsidR="00A85F11" w:rsidRPr="00222DA6" w:rsidRDefault="00185F8E" w:rsidP="00222DA6">
      <w:pPr>
        <w:pStyle w:val="ListParagraph"/>
        <w:numPr>
          <w:ilvl w:val="0"/>
          <w:numId w:val="48"/>
        </w:numPr>
        <w:shd w:val="clear" w:color="auto" w:fill="FFFFFF" w:themeFill="background1"/>
        <w:ind w:left="425" w:right="23" w:hanging="357"/>
        <w:contextualSpacing w:val="0"/>
        <w:jc w:val="both"/>
        <w:rPr>
          <w:rFonts w:ascii="Cambria" w:hAnsi="Cambria"/>
          <w:b/>
          <w:sz w:val="24"/>
          <w:szCs w:val="24"/>
        </w:rPr>
      </w:pPr>
      <w:bookmarkStart w:id="81" w:name="ihv636"/>
      <w:bookmarkEnd w:id="81"/>
      <w:r w:rsidRPr="00222DA6">
        <w:rPr>
          <w:rFonts w:ascii="Cambria" w:hAnsi="Cambria"/>
          <w:b/>
          <w:sz w:val="24"/>
          <w:szCs w:val="24"/>
        </w:rPr>
        <w:t>GENERAL TECHNICAL AND OTHER REQUIREMENTS</w:t>
      </w:r>
    </w:p>
    <w:p w14:paraId="55224D38" w14:textId="77777777" w:rsidR="00A85F11" w:rsidRPr="00222DA6" w:rsidRDefault="00185F8E" w:rsidP="00222DA6">
      <w:pPr>
        <w:widowControl w:val="0"/>
        <w:numPr>
          <w:ilvl w:val="0"/>
          <w:numId w:val="58"/>
        </w:numPr>
        <w:shd w:val="clear" w:color="auto" w:fill="FFFFFF" w:themeFill="background1"/>
        <w:spacing w:after="0"/>
        <w:ind w:left="851" w:right="167" w:hanging="284"/>
        <w:jc w:val="both"/>
        <w:rPr>
          <w:rFonts w:ascii="Cambria" w:hAnsi="Cambria"/>
          <w:sz w:val="24"/>
          <w:szCs w:val="24"/>
        </w:rPr>
      </w:pPr>
      <w:r w:rsidRPr="00222DA6">
        <w:rPr>
          <w:rFonts w:ascii="Cambria" w:hAnsi="Cambria"/>
          <w:sz w:val="24"/>
          <w:szCs w:val="24"/>
        </w:rPr>
        <w:t>The Contractor should ensure technical feasibility of their tender offer, after inspecting the site. The firm shall be required to execute every items of work which are necessary for satisfactory completion and commissioning of the plant, which are specified in the tender document.</w:t>
      </w:r>
    </w:p>
    <w:p w14:paraId="1FF93B88" w14:textId="77777777" w:rsidR="00A85F11" w:rsidRPr="00222DA6" w:rsidRDefault="00185F8E" w:rsidP="00222DA6">
      <w:pPr>
        <w:widowControl w:val="0"/>
        <w:numPr>
          <w:ilvl w:val="0"/>
          <w:numId w:val="58"/>
        </w:numPr>
        <w:shd w:val="clear" w:color="auto" w:fill="FFFFFF" w:themeFill="background1"/>
        <w:spacing w:after="0"/>
        <w:ind w:left="851" w:right="167" w:hanging="284"/>
        <w:jc w:val="both"/>
        <w:rPr>
          <w:rFonts w:ascii="Cambria" w:hAnsi="Cambria"/>
          <w:sz w:val="24"/>
          <w:szCs w:val="24"/>
        </w:rPr>
      </w:pPr>
      <w:r w:rsidRPr="00222DA6">
        <w:rPr>
          <w:rFonts w:ascii="Cambria" w:hAnsi="Cambria"/>
          <w:sz w:val="24"/>
          <w:szCs w:val="24"/>
        </w:rPr>
        <w:t>All the works under the scope are to be designed and executed as per the technical specifications and requirements.</w:t>
      </w:r>
    </w:p>
    <w:p w14:paraId="376D903F" w14:textId="77777777" w:rsidR="00A85F11" w:rsidRPr="00222DA6" w:rsidRDefault="00185F8E" w:rsidP="00222DA6">
      <w:pPr>
        <w:widowControl w:val="0"/>
        <w:numPr>
          <w:ilvl w:val="0"/>
          <w:numId w:val="58"/>
        </w:numPr>
        <w:shd w:val="clear" w:color="auto" w:fill="FFFFFF" w:themeFill="background1"/>
        <w:spacing w:after="0"/>
        <w:ind w:left="851" w:right="167" w:hanging="284"/>
        <w:jc w:val="both"/>
        <w:rPr>
          <w:rFonts w:ascii="Cambria" w:hAnsi="Cambria"/>
          <w:sz w:val="24"/>
          <w:szCs w:val="24"/>
        </w:rPr>
      </w:pPr>
      <w:r w:rsidRPr="00222DA6">
        <w:rPr>
          <w:rFonts w:ascii="Cambria" w:hAnsi="Cambria"/>
          <w:sz w:val="24"/>
          <w:szCs w:val="24"/>
        </w:rPr>
        <w:t>Time of completion of part I, part II and Part III works shall be 30 months (inclusive of monsoon period (s)) from the date of issue of work order and progress should be achieved as per milestones mentioned in contract data of Section 6.</w:t>
      </w:r>
    </w:p>
    <w:p w14:paraId="01439170" w14:textId="77777777" w:rsidR="00A85F11" w:rsidRPr="00222DA6" w:rsidRDefault="00185F8E" w:rsidP="00222DA6">
      <w:pPr>
        <w:widowControl w:val="0"/>
        <w:numPr>
          <w:ilvl w:val="0"/>
          <w:numId w:val="58"/>
        </w:numPr>
        <w:shd w:val="clear" w:color="auto" w:fill="FFFFFF" w:themeFill="background1"/>
        <w:spacing w:after="0"/>
        <w:ind w:left="851" w:right="167" w:hanging="284"/>
        <w:jc w:val="both"/>
        <w:rPr>
          <w:rFonts w:ascii="Cambria" w:hAnsi="Cambria"/>
          <w:sz w:val="24"/>
          <w:szCs w:val="24"/>
        </w:rPr>
      </w:pPr>
      <w:r w:rsidRPr="00222DA6">
        <w:rPr>
          <w:rFonts w:ascii="Cambria" w:hAnsi="Cambria"/>
          <w:sz w:val="24"/>
          <w:szCs w:val="24"/>
        </w:rPr>
        <w:t>The Contractor can take up the works of site clearance and grading and other mobilization works with the permission of the Engineer after the award of the Contract. However, before taking up the construction work,  the Contractor shall be responsible for preparing and submitting for checking and approval.</w:t>
      </w:r>
    </w:p>
    <w:p w14:paraId="182F3348" w14:textId="77777777" w:rsidR="00A85F11" w:rsidRPr="00222DA6" w:rsidRDefault="00A85F11" w:rsidP="00222DA6">
      <w:pPr>
        <w:widowControl w:val="0"/>
        <w:shd w:val="clear" w:color="auto" w:fill="FFFFFF" w:themeFill="background1"/>
        <w:ind w:left="360"/>
        <w:jc w:val="both"/>
        <w:rPr>
          <w:rFonts w:ascii="Cambria" w:hAnsi="Cambria"/>
          <w:sz w:val="24"/>
          <w:szCs w:val="24"/>
        </w:rPr>
      </w:pPr>
      <w:bookmarkStart w:id="82" w:name="32hioqz"/>
      <w:bookmarkEnd w:id="82"/>
    </w:p>
    <w:p w14:paraId="65CF1078" w14:textId="77777777" w:rsidR="00A85F11" w:rsidRPr="00222DA6" w:rsidRDefault="00185F8E" w:rsidP="00222DA6">
      <w:pPr>
        <w:keepNext/>
        <w:keepLines/>
        <w:widowControl w:val="0"/>
        <w:numPr>
          <w:ilvl w:val="0"/>
          <w:numId w:val="59"/>
        </w:numPr>
        <w:shd w:val="clear" w:color="auto" w:fill="FFFFFF" w:themeFill="background1"/>
        <w:spacing w:after="0"/>
        <w:ind w:right="-306"/>
        <w:jc w:val="both"/>
        <w:rPr>
          <w:rFonts w:ascii="Cambria" w:hAnsi="Cambria"/>
          <w:b/>
          <w:sz w:val="24"/>
          <w:szCs w:val="24"/>
        </w:rPr>
      </w:pPr>
      <w:r w:rsidRPr="00222DA6">
        <w:rPr>
          <w:rFonts w:ascii="Cambria" w:hAnsi="Cambria"/>
          <w:b/>
          <w:sz w:val="24"/>
          <w:szCs w:val="24"/>
        </w:rPr>
        <w:t>Structural Concrete and Mortar</w:t>
      </w:r>
    </w:p>
    <w:p w14:paraId="53B7C397" w14:textId="77777777" w:rsidR="00A85F11" w:rsidRPr="00222DA6" w:rsidRDefault="00A85F11" w:rsidP="00222DA6">
      <w:pPr>
        <w:keepNext/>
        <w:keepLines/>
        <w:widowControl w:val="0"/>
        <w:shd w:val="clear" w:color="auto" w:fill="FFFFFF" w:themeFill="background1"/>
        <w:spacing w:after="0"/>
        <w:ind w:left="360" w:right="-306"/>
        <w:jc w:val="both"/>
        <w:rPr>
          <w:rFonts w:ascii="Cambria" w:hAnsi="Cambria"/>
          <w:b/>
          <w:sz w:val="24"/>
          <w:szCs w:val="24"/>
        </w:rPr>
      </w:pPr>
    </w:p>
    <w:p w14:paraId="4BD760E8" w14:textId="77777777" w:rsidR="00A85F11" w:rsidRPr="00222DA6" w:rsidRDefault="00185F8E" w:rsidP="00222DA6">
      <w:pPr>
        <w:keepNext/>
        <w:keepLines/>
        <w:widowControl w:val="0"/>
        <w:numPr>
          <w:ilvl w:val="1"/>
          <w:numId w:val="60"/>
        </w:numPr>
        <w:shd w:val="clear" w:color="auto" w:fill="FFFFFF" w:themeFill="background1"/>
        <w:spacing w:after="0"/>
        <w:ind w:right="-306"/>
        <w:jc w:val="both"/>
        <w:rPr>
          <w:rFonts w:ascii="Cambria" w:hAnsi="Cambria"/>
          <w:b/>
          <w:sz w:val="24"/>
          <w:szCs w:val="24"/>
        </w:rPr>
      </w:pPr>
      <w:bookmarkStart w:id="83" w:name="1hmsyys"/>
      <w:bookmarkEnd w:id="83"/>
      <w:r w:rsidRPr="00222DA6">
        <w:rPr>
          <w:rFonts w:ascii="Cambria" w:hAnsi="Cambria"/>
          <w:b/>
          <w:sz w:val="24"/>
          <w:szCs w:val="24"/>
        </w:rPr>
        <w:t>Grade of Concrete</w:t>
      </w:r>
    </w:p>
    <w:p w14:paraId="20AD7116" w14:textId="77777777" w:rsidR="00A85F11" w:rsidRPr="00222DA6" w:rsidRDefault="00185F8E" w:rsidP="00222DA6">
      <w:pPr>
        <w:keepNext/>
        <w:keepLines/>
        <w:widowControl w:val="0"/>
        <w:numPr>
          <w:ilvl w:val="2"/>
          <w:numId w:val="60"/>
        </w:numPr>
        <w:shd w:val="clear" w:color="auto" w:fill="FFFFFF" w:themeFill="background1"/>
        <w:spacing w:after="0"/>
        <w:ind w:right="-306"/>
        <w:jc w:val="both"/>
        <w:rPr>
          <w:rFonts w:ascii="Cambria" w:hAnsi="Cambria"/>
          <w:b/>
          <w:sz w:val="24"/>
          <w:szCs w:val="24"/>
        </w:rPr>
      </w:pPr>
      <w:bookmarkStart w:id="84" w:name="41mghml"/>
      <w:bookmarkEnd w:id="84"/>
      <w:r w:rsidRPr="00222DA6">
        <w:rPr>
          <w:rFonts w:ascii="Cambria" w:hAnsi="Cambria"/>
          <w:b/>
          <w:sz w:val="24"/>
          <w:szCs w:val="24"/>
        </w:rPr>
        <w:t>Controlled Concrete</w:t>
      </w:r>
    </w:p>
    <w:p w14:paraId="38D81370" w14:textId="77777777" w:rsidR="00A85F11" w:rsidRPr="00222DA6" w:rsidRDefault="00185F8E" w:rsidP="00222DA6">
      <w:pPr>
        <w:widowControl w:val="0"/>
        <w:shd w:val="clear" w:color="auto" w:fill="FFFFFF" w:themeFill="background1"/>
        <w:ind w:left="1440" w:right="309"/>
        <w:jc w:val="both"/>
        <w:rPr>
          <w:rFonts w:ascii="Cambria" w:hAnsi="Cambria"/>
          <w:sz w:val="24"/>
          <w:szCs w:val="24"/>
        </w:rPr>
      </w:pPr>
      <w:r w:rsidRPr="00222DA6">
        <w:rPr>
          <w:rFonts w:ascii="Cambria" w:hAnsi="Cambria"/>
          <w:sz w:val="24"/>
          <w:szCs w:val="24"/>
        </w:rPr>
        <w:t xml:space="preserve">For controlled concrete, design of the mix shall be arrived at after preliminary tests and in its production. All necessary precautions shall be taken to ensure that the required works cube strength is attained and maintained. The </w:t>
      </w:r>
      <w:r w:rsidRPr="00222DA6">
        <w:rPr>
          <w:rFonts w:ascii="Cambria" w:hAnsi="Cambria"/>
          <w:sz w:val="24"/>
          <w:szCs w:val="24"/>
        </w:rPr>
        <w:lastRenderedPageBreak/>
        <w:t>controlled concrete shall be in the grades designated.</w:t>
      </w:r>
    </w:p>
    <w:p w14:paraId="546E7D3D" w14:textId="77777777" w:rsidR="00A85F11" w:rsidRPr="00222DA6" w:rsidRDefault="00185F8E" w:rsidP="00222DA6">
      <w:pPr>
        <w:keepNext/>
        <w:keepLines/>
        <w:widowControl w:val="0"/>
        <w:numPr>
          <w:ilvl w:val="2"/>
          <w:numId w:val="60"/>
        </w:numPr>
        <w:shd w:val="clear" w:color="auto" w:fill="FFFFFF" w:themeFill="background1"/>
        <w:spacing w:after="0"/>
        <w:ind w:right="-306"/>
        <w:jc w:val="both"/>
        <w:rPr>
          <w:rFonts w:ascii="Cambria" w:hAnsi="Cambria"/>
          <w:b/>
          <w:sz w:val="24"/>
          <w:szCs w:val="24"/>
        </w:rPr>
      </w:pPr>
      <w:bookmarkStart w:id="85" w:name="2grqrue"/>
      <w:bookmarkEnd w:id="85"/>
      <w:r w:rsidRPr="00222DA6">
        <w:rPr>
          <w:rFonts w:ascii="Cambria" w:hAnsi="Cambria"/>
          <w:b/>
          <w:sz w:val="24"/>
          <w:szCs w:val="24"/>
        </w:rPr>
        <w:t>Ordinary Concrete</w:t>
      </w:r>
    </w:p>
    <w:p w14:paraId="2DC766ED" w14:textId="77777777" w:rsidR="00A85F11" w:rsidRPr="00222DA6" w:rsidRDefault="00185F8E" w:rsidP="00222DA6">
      <w:pPr>
        <w:widowControl w:val="0"/>
        <w:shd w:val="clear" w:color="auto" w:fill="FFFFFF" w:themeFill="background1"/>
        <w:ind w:left="1440" w:right="309"/>
        <w:jc w:val="both"/>
        <w:rPr>
          <w:rFonts w:ascii="Cambria" w:hAnsi="Cambria"/>
          <w:sz w:val="24"/>
          <w:szCs w:val="24"/>
        </w:rPr>
      </w:pPr>
      <w:r w:rsidRPr="00222DA6">
        <w:rPr>
          <w:rFonts w:ascii="Cambria" w:hAnsi="Cambria"/>
          <w:sz w:val="24"/>
          <w:szCs w:val="24"/>
        </w:rPr>
        <w:t xml:space="preserve">In case of ordinary concrete, mix is not required to be designed by preliminary tests and proportions of cement, fine aggregates and coarse aggregates are specified by volume. The ordinary concrete shall be by volumetric mix as given in </w:t>
      </w:r>
      <w:r w:rsidRPr="00222DA6">
        <w:rPr>
          <w:rFonts w:ascii="Cambria" w:hAnsi="Cambria"/>
          <w:b/>
          <w:sz w:val="24"/>
          <w:szCs w:val="24"/>
        </w:rPr>
        <w:t xml:space="preserve">Table-4 </w:t>
      </w:r>
      <w:r w:rsidRPr="00222DA6">
        <w:rPr>
          <w:rFonts w:ascii="Cambria" w:hAnsi="Cambria"/>
          <w:sz w:val="24"/>
          <w:szCs w:val="24"/>
        </w:rPr>
        <w:t>below. For cement which normally supplied in bags and is used by weight, volume shall be worked out taking 50 kg of cement as 0.035 cubic meter in volume. Shaking, ramming or hammering shall not be done. Proportioning of sand shall be as per its dry volume and in case it is damp, allowance for bulkage' shall be made as per IS:2386 (Part III).</w:t>
      </w:r>
    </w:p>
    <w:p w14:paraId="55C45CCD" w14:textId="77777777" w:rsidR="00A85F11" w:rsidRPr="00222DA6" w:rsidRDefault="00185F8E" w:rsidP="00222DA6">
      <w:pPr>
        <w:widowControl w:val="0"/>
        <w:shd w:val="clear" w:color="auto" w:fill="FFFFFF" w:themeFill="background1"/>
        <w:ind w:left="1440" w:right="309"/>
        <w:jc w:val="both"/>
        <w:rPr>
          <w:rFonts w:ascii="Cambria" w:hAnsi="Cambria"/>
          <w:sz w:val="24"/>
          <w:szCs w:val="24"/>
        </w:rPr>
      </w:pPr>
      <w:r w:rsidRPr="00222DA6">
        <w:rPr>
          <w:rFonts w:ascii="Cambria" w:hAnsi="Cambria"/>
          <w:sz w:val="24"/>
          <w:szCs w:val="24"/>
        </w:rPr>
        <w:t xml:space="preserve">Ingredients required for ordinary concrete containing one bag of cement for different proportions of mix shall be as given in </w:t>
      </w:r>
      <w:r w:rsidRPr="00222DA6">
        <w:rPr>
          <w:rFonts w:ascii="Cambria" w:hAnsi="Cambria"/>
          <w:b/>
          <w:sz w:val="24"/>
          <w:szCs w:val="24"/>
        </w:rPr>
        <w:t xml:space="preserve">Table-4 </w:t>
      </w:r>
      <w:r w:rsidRPr="00222DA6">
        <w:rPr>
          <w:rFonts w:ascii="Cambria" w:hAnsi="Cambria"/>
          <w:sz w:val="24"/>
          <w:szCs w:val="24"/>
        </w:rPr>
        <w:t>below.</w:t>
      </w:r>
    </w:p>
    <w:p w14:paraId="31C6C385" w14:textId="77777777" w:rsidR="001966E3" w:rsidRPr="00222DA6" w:rsidRDefault="001966E3" w:rsidP="00222DA6">
      <w:pPr>
        <w:widowControl w:val="0"/>
        <w:shd w:val="clear" w:color="auto" w:fill="FFFFFF" w:themeFill="background1"/>
        <w:ind w:left="1440" w:right="309"/>
        <w:jc w:val="both"/>
        <w:rPr>
          <w:rFonts w:ascii="Cambria" w:hAnsi="Cambria"/>
          <w:sz w:val="24"/>
          <w:szCs w:val="24"/>
        </w:rPr>
      </w:pPr>
    </w:p>
    <w:p w14:paraId="692901FB" w14:textId="77777777" w:rsidR="00A85F11" w:rsidRPr="00222DA6" w:rsidRDefault="00185F8E" w:rsidP="00222DA6">
      <w:pPr>
        <w:widowControl w:val="0"/>
        <w:shd w:val="clear" w:color="auto" w:fill="FFFFFF" w:themeFill="background1"/>
        <w:ind w:left="720"/>
        <w:jc w:val="both"/>
        <w:rPr>
          <w:rFonts w:ascii="Cambria" w:hAnsi="Cambria"/>
          <w:b/>
          <w:sz w:val="24"/>
          <w:szCs w:val="24"/>
        </w:rPr>
      </w:pPr>
      <w:r w:rsidRPr="00222DA6">
        <w:rPr>
          <w:rFonts w:ascii="Cambria" w:hAnsi="Cambria"/>
          <w:b/>
          <w:sz w:val="24"/>
          <w:szCs w:val="24"/>
        </w:rPr>
        <w:t>Table-4</w:t>
      </w:r>
    </w:p>
    <w:p w14:paraId="653DEE65" w14:textId="77777777" w:rsidR="00A85F11" w:rsidRPr="00222DA6" w:rsidRDefault="00185F8E" w:rsidP="00222DA6">
      <w:pPr>
        <w:shd w:val="clear" w:color="auto" w:fill="FFFFFF" w:themeFill="background1"/>
        <w:tabs>
          <w:tab w:val="left" w:pos="6197"/>
          <w:tab w:val="left" w:pos="8064"/>
        </w:tabs>
        <w:ind w:left="720"/>
        <w:jc w:val="both"/>
        <w:rPr>
          <w:rFonts w:ascii="Cambria" w:hAnsi="Cambria"/>
          <w:b/>
          <w:sz w:val="24"/>
          <w:szCs w:val="24"/>
          <w:u w:val="single"/>
        </w:rPr>
      </w:pPr>
      <w:r w:rsidRPr="00222DA6">
        <w:rPr>
          <w:rFonts w:ascii="Cambria" w:hAnsi="Cambria"/>
          <w:b/>
          <w:sz w:val="24"/>
          <w:szCs w:val="24"/>
          <w:u w:val="single"/>
        </w:rPr>
        <w:t>Ingredients Required for Ordinary Concrete</w:t>
      </w:r>
    </w:p>
    <w:tbl>
      <w:tblPr>
        <w:tblW w:w="9214" w:type="dxa"/>
        <w:tblInd w:w="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8"/>
        <w:gridCol w:w="3435"/>
        <w:gridCol w:w="3161"/>
      </w:tblGrid>
      <w:tr w:rsidR="00883542" w:rsidRPr="00222DA6" w14:paraId="34A42509" w14:textId="77777777">
        <w:tc>
          <w:tcPr>
            <w:tcW w:w="2618" w:type="dxa"/>
            <w:shd w:val="clear" w:color="auto" w:fill="D9D9D9" w:themeFill="background1" w:themeFillShade="D9"/>
          </w:tcPr>
          <w:p w14:paraId="13EF8E55" w14:textId="77777777" w:rsidR="00A85F11" w:rsidRPr="00222DA6" w:rsidRDefault="00185F8E" w:rsidP="00222DA6">
            <w:pPr>
              <w:widowControl w:val="0"/>
              <w:shd w:val="clear" w:color="auto" w:fill="FFFFFF" w:themeFill="background1"/>
              <w:ind w:right="166"/>
              <w:jc w:val="both"/>
              <w:rPr>
                <w:rFonts w:ascii="Cambria" w:hAnsi="Cambria"/>
                <w:b/>
                <w:bCs/>
                <w:sz w:val="24"/>
                <w:szCs w:val="24"/>
              </w:rPr>
            </w:pPr>
            <w:r w:rsidRPr="00222DA6">
              <w:rPr>
                <w:rFonts w:ascii="Cambria" w:hAnsi="Cambria"/>
                <w:b/>
                <w:bCs/>
                <w:sz w:val="24"/>
                <w:szCs w:val="24"/>
              </w:rPr>
              <w:t>Nominal Mix by volume Cement : Fine Aggregate</w:t>
            </w:r>
          </w:p>
          <w:p w14:paraId="68340D19" w14:textId="77777777" w:rsidR="00A85F11" w:rsidRPr="00222DA6" w:rsidRDefault="00185F8E" w:rsidP="00222DA6">
            <w:pPr>
              <w:widowControl w:val="0"/>
              <w:shd w:val="clear" w:color="auto" w:fill="FFFFFF" w:themeFill="background1"/>
              <w:ind w:right="166"/>
              <w:jc w:val="both"/>
              <w:rPr>
                <w:rFonts w:ascii="Cambria" w:hAnsi="Cambria"/>
                <w:b/>
                <w:bCs/>
                <w:sz w:val="24"/>
                <w:szCs w:val="24"/>
              </w:rPr>
            </w:pPr>
            <w:r w:rsidRPr="00222DA6">
              <w:rPr>
                <w:rFonts w:ascii="Cambria" w:hAnsi="Cambria"/>
                <w:b/>
                <w:bCs/>
                <w:sz w:val="24"/>
                <w:szCs w:val="24"/>
              </w:rPr>
              <w:t>: Coarse Aggregate</w:t>
            </w:r>
          </w:p>
          <w:p w14:paraId="2FE75718" w14:textId="77777777" w:rsidR="00A85F11" w:rsidRPr="00222DA6" w:rsidRDefault="00185F8E" w:rsidP="00222DA6">
            <w:pPr>
              <w:shd w:val="clear" w:color="auto" w:fill="FFFFFF" w:themeFill="background1"/>
              <w:jc w:val="both"/>
              <w:rPr>
                <w:rFonts w:ascii="Cambria" w:hAnsi="Cambria"/>
                <w:b/>
                <w:bCs/>
                <w:sz w:val="24"/>
                <w:szCs w:val="24"/>
              </w:rPr>
            </w:pPr>
            <w:r w:rsidRPr="00222DA6">
              <w:rPr>
                <w:rFonts w:ascii="Cambria" w:hAnsi="Cambria"/>
                <w:b/>
                <w:bCs/>
                <w:sz w:val="24"/>
                <w:szCs w:val="24"/>
              </w:rPr>
              <w:t>**</w:t>
            </w:r>
          </w:p>
        </w:tc>
        <w:tc>
          <w:tcPr>
            <w:tcW w:w="3435" w:type="dxa"/>
            <w:shd w:val="clear" w:color="auto" w:fill="D9D9D9" w:themeFill="background1" w:themeFillShade="D9"/>
          </w:tcPr>
          <w:p w14:paraId="5904F37B" w14:textId="77777777" w:rsidR="00A85F11" w:rsidRPr="00222DA6" w:rsidRDefault="00185F8E" w:rsidP="00222DA6">
            <w:pPr>
              <w:shd w:val="clear" w:color="auto" w:fill="FFFFFF" w:themeFill="background1"/>
              <w:ind w:right="-9"/>
              <w:jc w:val="both"/>
              <w:rPr>
                <w:rFonts w:ascii="Cambria" w:hAnsi="Cambria"/>
                <w:b/>
                <w:bCs/>
                <w:sz w:val="24"/>
                <w:szCs w:val="24"/>
              </w:rPr>
            </w:pPr>
            <w:r w:rsidRPr="00222DA6">
              <w:rPr>
                <w:rFonts w:ascii="Cambria" w:hAnsi="Cambria"/>
                <w:b/>
                <w:bCs/>
                <w:sz w:val="24"/>
                <w:szCs w:val="24"/>
              </w:rPr>
              <w:t>Total quantity of dry aggregates in kg (max) by mass per 50 kg of cement (to be taken as the individual masses of fine and coarse aggregates</w:t>
            </w:r>
          </w:p>
        </w:tc>
        <w:tc>
          <w:tcPr>
            <w:tcW w:w="3161" w:type="dxa"/>
            <w:shd w:val="clear" w:color="auto" w:fill="D9D9D9" w:themeFill="background1" w:themeFillShade="D9"/>
          </w:tcPr>
          <w:p w14:paraId="2DFDA5A1" w14:textId="77777777" w:rsidR="00A85F11" w:rsidRPr="00222DA6" w:rsidRDefault="00185F8E" w:rsidP="00222DA6">
            <w:pPr>
              <w:widowControl w:val="0"/>
              <w:shd w:val="clear" w:color="auto" w:fill="FFFFFF" w:themeFill="background1"/>
              <w:ind w:right="165"/>
              <w:jc w:val="both"/>
              <w:rPr>
                <w:rFonts w:ascii="Cambria" w:hAnsi="Cambria"/>
                <w:b/>
                <w:bCs/>
                <w:sz w:val="24"/>
                <w:szCs w:val="24"/>
              </w:rPr>
            </w:pPr>
            <w:r w:rsidRPr="00222DA6">
              <w:rPr>
                <w:rFonts w:ascii="Cambria" w:hAnsi="Cambria"/>
                <w:b/>
                <w:bCs/>
                <w:sz w:val="24"/>
                <w:szCs w:val="24"/>
              </w:rPr>
              <w:t>Quantity of water in liter (max) per</w:t>
            </w:r>
          </w:p>
          <w:p w14:paraId="76C7D333" w14:textId="77777777" w:rsidR="00A85F11" w:rsidRPr="00222DA6" w:rsidRDefault="00185F8E" w:rsidP="00222DA6">
            <w:pPr>
              <w:widowControl w:val="0"/>
              <w:shd w:val="clear" w:color="auto" w:fill="FFFFFF" w:themeFill="background1"/>
              <w:ind w:right="165"/>
              <w:jc w:val="both"/>
              <w:rPr>
                <w:rFonts w:ascii="Cambria" w:hAnsi="Cambria"/>
                <w:b/>
                <w:bCs/>
                <w:sz w:val="24"/>
                <w:szCs w:val="24"/>
              </w:rPr>
            </w:pPr>
            <w:r w:rsidRPr="00222DA6">
              <w:rPr>
                <w:rFonts w:ascii="Cambria" w:hAnsi="Cambria"/>
                <w:b/>
                <w:bCs/>
                <w:sz w:val="24"/>
                <w:szCs w:val="24"/>
              </w:rPr>
              <w:t>50 kg of cement</w:t>
            </w:r>
          </w:p>
          <w:p w14:paraId="6AFE30D4" w14:textId="77777777" w:rsidR="00A85F11" w:rsidRPr="00222DA6" w:rsidRDefault="00185F8E" w:rsidP="00222DA6">
            <w:pPr>
              <w:shd w:val="clear" w:color="auto" w:fill="FFFFFF" w:themeFill="background1"/>
              <w:jc w:val="both"/>
              <w:rPr>
                <w:rFonts w:ascii="Cambria" w:hAnsi="Cambria"/>
                <w:b/>
                <w:bCs/>
                <w:sz w:val="24"/>
                <w:szCs w:val="24"/>
              </w:rPr>
            </w:pPr>
            <w:r w:rsidRPr="00222DA6">
              <w:rPr>
                <w:rFonts w:ascii="Cambria" w:hAnsi="Cambria"/>
                <w:b/>
                <w:bCs/>
                <w:sz w:val="24"/>
                <w:szCs w:val="24"/>
              </w:rPr>
              <w:t>* * *</w:t>
            </w:r>
          </w:p>
        </w:tc>
      </w:tr>
      <w:tr w:rsidR="00883542" w:rsidRPr="00222DA6" w14:paraId="1A63E1EB" w14:textId="77777777">
        <w:tc>
          <w:tcPr>
            <w:tcW w:w="2618" w:type="dxa"/>
          </w:tcPr>
          <w:p w14:paraId="182D9307" w14:textId="77777777" w:rsidR="00A85F11" w:rsidRPr="00222DA6" w:rsidRDefault="00185F8E" w:rsidP="00222DA6">
            <w:pPr>
              <w:widowControl w:val="0"/>
              <w:shd w:val="clear" w:color="auto" w:fill="FFFFFF" w:themeFill="background1"/>
              <w:ind w:left="140"/>
              <w:jc w:val="both"/>
              <w:rPr>
                <w:rFonts w:ascii="Cambria" w:hAnsi="Cambria"/>
                <w:sz w:val="24"/>
                <w:szCs w:val="24"/>
              </w:rPr>
            </w:pPr>
            <w:r w:rsidRPr="00222DA6">
              <w:rPr>
                <w:rFonts w:ascii="Cambria" w:hAnsi="Cambria"/>
                <w:sz w:val="24"/>
                <w:szCs w:val="24"/>
              </w:rPr>
              <w:t>1:4:8</w:t>
            </w:r>
          </w:p>
        </w:tc>
        <w:tc>
          <w:tcPr>
            <w:tcW w:w="3435" w:type="dxa"/>
          </w:tcPr>
          <w:p w14:paraId="276E3555"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625</w:t>
            </w:r>
          </w:p>
        </w:tc>
        <w:tc>
          <w:tcPr>
            <w:tcW w:w="3161" w:type="dxa"/>
          </w:tcPr>
          <w:p w14:paraId="4A00C3C9"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45</w:t>
            </w:r>
          </w:p>
        </w:tc>
      </w:tr>
      <w:tr w:rsidR="00883542" w:rsidRPr="00222DA6" w14:paraId="1B5D4550" w14:textId="77777777">
        <w:tc>
          <w:tcPr>
            <w:tcW w:w="2618" w:type="dxa"/>
            <w:vAlign w:val="bottom"/>
          </w:tcPr>
          <w:p w14:paraId="04DEBD6E" w14:textId="77777777" w:rsidR="00A85F11" w:rsidRPr="00222DA6" w:rsidRDefault="00185F8E" w:rsidP="00222DA6">
            <w:pPr>
              <w:widowControl w:val="0"/>
              <w:shd w:val="clear" w:color="auto" w:fill="FFFFFF" w:themeFill="background1"/>
              <w:ind w:left="140"/>
              <w:jc w:val="both"/>
              <w:rPr>
                <w:rFonts w:ascii="Cambria" w:hAnsi="Cambria"/>
                <w:sz w:val="24"/>
                <w:szCs w:val="24"/>
              </w:rPr>
            </w:pPr>
            <w:r w:rsidRPr="00222DA6">
              <w:rPr>
                <w:rFonts w:ascii="Cambria" w:hAnsi="Cambria"/>
                <w:sz w:val="24"/>
                <w:szCs w:val="24"/>
              </w:rPr>
              <w:t>1:3:6</w:t>
            </w:r>
          </w:p>
        </w:tc>
        <w:tc>
          <w:tcPr>
            <w:tcW w:w="3435" w:type="dxa"/>
            <w:vAlign w:val="bottom"/>
          </w:tcPr>
          <w:p w14:paraId="7015DC41"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480</w:t>
            </w:r>
          </w:p>
        </w:tc>
        <w:tc>
          <w:tcPr>
            <w:tcW w:w="3161" w:type="dxa"/>
            <w:vAlign w:val="bottom"/>
          </w:tcPr>
          <w:p w14:paraId="11AFABC4"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34</w:t>
            </w:r>
          </w:p>
        </w:tc>
      </w:tr>
      <w:tr w:rsidR="00883542" w:rsidRPr="00222DA6" w14:paraId="1BC34A95" w14:textId="77777777">
        <w:tc>
          <w:tcPr>
            <w:tcW w:w="2618" w:type="dxa"/>
            <w:vAlign w:val="bottom"/>
          </w:tcPr>
          <w:p w14:paraId="6438CFFF" w14:textId="77777777" w:rsidR="00A85F11" w:rsidRPr="00222DA6" w:rsidRDefault="00185F8E" w:rsidP="00222DA6">
            <w:pPr>
              <w:widowControl w:val="0"/>
              <w:shd w:val="clear" w:color="auto" w:fill="FFFFFF" w:themeFill="background1"/>
              <w:ind w:left="140"/>
              <w:jc w:val="both"/>
              <w:rPr>
                <w:rFonts w:ascii="Cambria" w:hAnsi="Cambria"/>
                <w:sz w:val="24"/>
                <w:szCs w:val="24"/>
              </w:rPr>
            </w:pPr>
            <w:r w:rsidRPr="00222DA6">
              <w:rPr>
                <w:rFonts w:ascii="Cambria" w:hAnsi="Cambria"/>
                <w:sz w:val="24"/>
                <w:szCs w:val="24"/>
              </w:rPr>
              <w:t>1:2:4</w:t>
            </w:r>
          </w:p>
        </w:tc>
        <w:tc>
          <w:tcPr>
            <w:tcW w:w="3435" w:type="dxa"/>
            <w:vAlign w:val="bottom"/>
          </w:tcPr>
          <w:p w14:paraId="729063D8"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350</w:t>
            </w:r>
          </w:p>
        </w:tc>
        <w:tc>
          <w:tcPr>
            <w:tcW w:w="3161" w:type="dxa"/>
            <w:vAlign w:val="bottom"/>
          </w:tcPr>
          <w:p w14:paraId="28533920"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32</w:t>
            </w:r>
          </w:p>
        </w:tc>
      </w:tr>
      <w:tr w:rsidR="00A85F11" w:rsidRPr="00222DA6" w14:paraId="1964B0A0" w14:textId="77777777">
        <w:tc>
          <w:tcPr>
            <w:tcW w:w="2618" w:type="dxa"/>
          </w:tcPr>
          <w:p w14:paraId="2E10F452" w14:textId="77777777" w:rsidR="00A85F11" w:rsidRPr="00222DA6" w:rsidRDefault="00185F8E" w:rsidP="00222DA6">
            <w:pPr>
              <w:widowControl w:val="0"/>
              <w:shd w:val="clear" w:color="auto" w:fill="FFFFFF" w:themeFill="background1"/>
              <w:ind w:left="140"/>
              <w:jc w:val="both"/>
              <w:rPr>
                <w:rFonts w:ascii="Cambria" w:hAnsi="Cambria"/>
                <w:sz w:val="24"/>
                <w:szCs w:val="24"/>
              </w:rPr>
            </w:pPr>
            <w:r w:rsidRPr="00222DA6">
              <w:rPr>
                <w:rFonts w:ascii="Cambria" w:hAnsi="Cambria"/>
                <w:sz w:val="24"/>
                <w:szCs w:val="24"/>
              </w:rPr>
              <w:t>1:15:3</w:t>
            </w:r>
          </w:p>
        </w:tc>
        <w:tc>
          <w:tcPr>
            <w:tcW w:w="3435" w:type="dxa"/>
          </w:tcPr>
          <w:p w14:paraId="5B79BE7C"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250</w:t>
            </w:r>
          </w:p>
        </w:tc>
        <w:tc>
          <w:tcPr>
            <w:tcW w:w="3161" w:type="dxa"/>
          </w:tcPr>
          <w:p w14:paraId="688D8CF0"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30</w:t>
            </w:r>
          </w:p>
        </w:tc>
      </w:tr>
    </w:tbl>
    <w:p w14:paraId="46D8B102" w14:textId="77777777" w:rsidR="00A85F11" w:rsidRPr="00222DA6" w:rsidRDefault="00A85F11" w:rsidP="00222DA6">
      <w:pPr>
        <w:shd w:val="clear" w:color="auto" w:fill="FFFFFF" w:themeFill="background1"/>
        <w:jc w:val="both"/>
        <w:rPr>
          <w:rFonts w:ascii="Cambria" w:hAnsi="Cambria"/>
          <w:sz w:val="24"/>
          <w:szCs w:val="24"/>
        </w:rPr>
      </w:pPr>
    </w:p>
    <w:p w14:paraId="020B6D20" w14:textId="77777777" w:rsidR="00A85F11" w:rsidRPr="00222DA6" w:rsidRDefault="00185F8E" w:rsidP="00222DA6">
      <w:pPr>
        <w:widowControl w:val="0"/>
        <w:shd w:val="clear" w:color="auto" w:fill="FFFFFF" w:themeFill="background1"/>
        <w:tabs>
          <w:tab w:val="left" w:pos="1402"/>
        </w:tabs>
        <w:ind w:left="720"/>
        <w:jc w:val="both"/>
        <w:rPr>
          <w:rFonts w:ascii="Cambria" w:hAnsi="Cambria"/>
          <w:sz w:val="24"/>
          <w:szCs w:val="24"/>
        </w:rPr>
      </w:pPr>
      <w:r w:rsidRPr="00222DA6">
        <w:rPr>
          <w:rFonts w:ascii="Cambria" w:hAnsi="Cambria"/>
          <w:sz w:val="24"/>
          <w:szCs w:val="24"/>
        </w:rPr>
        <w:t>*</w:t>
      </w:r>
      <w:r w:rsidRPr="00222DA6">
        <w:rPr>
          <w:rFonts w:ascii="Cambria" w:hAnsi="Cambria"/>
          <w:sz w:val="24"/>
          <w:szCs w:val="24"/>
        </w:rPr>
        <w:tab/>
        <w:t>In the designation of a concrete mix, letter 'M' refers to the mix and the number refers to The specified 28 days' works compressive strength of that mix on 150 mm cubes, expressed in N/ sq. mm.</w:t>
      </w:r>
    </w:p>
    <w:p w14:paraId="0B661E79" w14:textId="77777777" w:rsidR="00A85F11" w:rsidRPr="00222DA6" w:rsidRDefault="00185F8E" w:rsidP="00222DA6">
      <w:pPr>
        <w:widowControl w:val="0"/>
        <w:shd w:val="clear" w:color="auto" w:fill="FFFFFF" w:themeFill="background1"/>
        <w:tabs>
          <w:tab w:val="left" w:pos="1402"/>
        </w:tabs>
        <w:ind w:left="720"/>
        <w:jc w:val="both"/>
        <w:rPr>
          <w:rFonts w:ascii="Cambria" w:hAnsi="Cambria"/>
          <w:sz w:val="24"/>
          <w:szCs w:val="24"/>
        </w:rPr>
      </w:pPr>
      <w:r w:rsidRPr="00222DA6">
        <w:rPr>
          <w:rFonts w:ascii="Cambria" w:hAnsi="Cambria"/>
          <w:sz w:val="24"/>
          <w:szCs w:val="24"/>
        </w:rPr>
        <w:t>**</w:t>
      </w:r>
      <w:r w:rsidRPr="00222DA6">
        <w:rPr>
          <w:rFonts w:ascii="Cambria" w:hAnsi="Cambria"/>
          <w:sz w:val="24"/>
          <w:szCs w:val="24"/>
        </w:rPr>
        <w:tab/>
        <w:t>The proportions of the aggregate shall be adjusted from upper limit to lower limit</w:t>
      </w:r>
    </w:p>
    <w:p w14:paraId="67ABC420" w14:textId="77777777" w:rsidR="00A85F11" w:rsidRPr="00222DA6" w:rsidRDefault="00185F8E" w:rsidP="00222DA6">
      <w:pPr>
        <w:widowControl w:val="0"/>
        <w:shd w:val="clear" w:color="auto" w:fill="FFFFFF" w:themeFill="background1"/>
        <w:ind w:left="720" w:right="460"/>
        <w:jc w:val="both"/>
        <w:rPr>
          <w:rFonts w:ascii="Cambria" w:hAnsi="Cambria"/>
          <w:sz w:val="24"/>
          <w:szCs w:val="24"/>
        </w:rPr>
      </w:pPr>
      <w:r w:rsidRPr="00222DA6">
        <w:rPr>
          <w:rFonts w:ascii="Cambria" w:hAnsi="Cambria"/>
          <w:sz w:val="24"/>
          <w:szCs w:val="24"/>
        </w:rPr>
        <w:t>Progressively as the grading of the fine aggregates becomes finer and the maximum size of coarse aggregate becomes larger.</w:t>
      </w:r>
    </w:p>
    <w:p w14:paraId="438FEAFD" w14:textId="77777777" w:rsidR="00A85F11" w:rsidRPr="00222DA6" w:rsidRDefault="00185F8E" w:rsidP="00222DA6">
      <w:pPr>
        <w:widowControl w:val="0"/>
        <w:shd w:val="clear" w:color="auto" w:fill="FFFFFF" w:themeFill="background1"/>
        <w:ind w:left="720" w:right="460"/>
        <w:jc w:val="both"/>
        <w:rPr>
          <w:rFonts w:ascii="Cambria" w:hAnsi="Cambria"/>
          <w:sz w:val="24"/>
          <w:szCs w:val="24"/>
        </w:rPr>
      </w:pPr>
      <w:r w:rsidRPr="00222DA6">
        <w:rPr>
          <w:rFonts w:ascii="Cambria" w:hAnsi="Cambria"/>
          <w:sz w:val="24"/>
          <w:szCs w:val="24"/>
        </w:rPr>
        <w:t xml:space="preserve">*** The amount of water should be kept minimum required for proper workability. </w:t>
      </w:r>
      <w:r w:rsidRPr="00222DA6">
        <w:rPr>
          <w:rFonts w:ascii="Cambria" w:hAnsi="Cambria"/>
          <w:sz w:val="24"/>
          <w:szCs w:val="24"/>
        </w:rPr>
        <w:lastRenderedPageBreak/>
        <w:t>The quantity given in the column is not to be exceeded.</w:t>
      </w:r>
    </w:p>
    <w:p w14:paraId="66AF0F88" w14:textId="77777777" w:rsidR="00A85F11" w:rsidRPr="00222DA6" w:rsidRDefault="00185F8E" w:rsidP="00222DA6">
      <w:pPr>
        <w:keepNext/>
        <w:keepLines/>
        <w:widowControl w:val="0"/>
        <w:numPr>
          <w:ilvl w:val="2"/>
          <w:numId w:val="60"/>
        </w:numPr>
        <w:shd w:val="clear" w:color="auto" w:fill="FFFFFF" w:themeFill="background1"/>
        <w:spacing w:after="0"/>
        <w:ind w:right="-306"/>
        <w:jc w:val="both"/>
        <w:rPr>
          <w:rFonts w:ascii="Cambria" w:hAnsi="Cambria"/>
          <w:b/>
          <w:sz w:val="24"/>
          <w:szCs w:val="24"/>
        </w:rPr>
      </w:pPr>
      <w:bookmarkStart w:id="86" w:name="vx1227"/>
      <w:bookmarkEnd w:id="86"/>
      <w:r w:rsidRPr="00222DA6">
        <w:rPr>
          <w:rFonts w:ascii="Cambria" w:hAnsi="Cambria"/>
          <w:b/>
          <w:sz w:val="24"/>
          <w:szCs w:val="24"/>
        </w:rPr>
        <w:t>Design Mix Concrete :</w:t>
      </w:r>
    </w:p>
    <w:p w14:paraId="64F3D0A3" w14:textId="77777777" w:rsidR="00A85F11" w:rsidRPr="00222DA6" w:rsidRDefault="00185F8E" w:rsidP="00222DA6">
      <w:pPr>
        <w:widowControl w:val="0"/>
        <w:shd w:val="clear" w:color="auto" w:fill="FFFFFF" w:themeFill="background1"/>
        <w:ind w:left="1440" w:right="460"/>
        <w:jc w:val="both"/>
        <w:rPr>
          <w:rFonts w:ascii="Cambria" w:hAnsi="Cambria"/>
          <w:sz w:val="24"/>
          <w:szCs w:val="24"/>
        </w:rPr>
      </w:pPr>
      <w:r w:rsidRPr="00222DA6">
        <w:rPr>
          <w:rFonts w:ascii="Cambria" w:hAnsi="Cambria"/>
          <w:sz w:val="24"/>
          <w:szCs w:val="24"/>
        </w:rPr>
        <w:t>In case of Design Mix concrete, mix is required to be designed by preliminary tests and proportions of cement, fine aggregates and coarse aggregates are specified by volume or weight. The design mix concrete shall be by weigh batch mix the cement requirement is given in table 5 below. For cement which normally supplied in 50Kg bags and is used by weight, volume shall be worked out taking 50 kg of cement as 0.035 cubic meter in volume. Shaking, ramming or hammering shall not be done. Proportioning of sand shall be as per its dry volume/weight as per design and in case it is damp, allowance for bulkage' shall be made as per IS:2386 (Part III).</w:t>
      </w:r>
    </w:p>
    <w:p w14:paraId="7897F433" w14:textId="77777777" w:rsidR="00A85F11" w:rsidRPr="00222DA6" w:rsidRDefault="00185F8E" w:rsidP="00222DA6">
      <w:pPr>
        <w:shd w:val="clear" w:color="auto" w:fill="FFFFFF" w:themeFill="background1"/>
        <w:ind w:left="1440" w:right="309"/>
        <w:jc w:val="both"/>
        <w:rPr>
          <w:rFonts w:ascii="Cambria" w:hAnsi="Cambria"/>
          <w:sz w:val="24"/>
          <w:szCs w:val="24"/>
        </w:rPr>
      </w:pPr>
      <w:r w:rsidRPr="00222DA6">
        <w:rPr>
          <w:rFonts w:ascii="Cambria" w:hAnsi="Cambria"/>
          <w:sz w:val="24"/>
          <w:szCs w:val="24"/>
        </w:rPr>
        <w:t>As per IS 456:2000- code of practice for reinforced Cement Concrete and IS 3370 (Part-1):2009 for Concrete Structures for Storage of Liquids – code of practice have recommended to adopt minimum grade of concrete for reinforcement concrete as M20 and for water retaining structure, min. grade of concrete for plain cement concrete as M20 and for reinforced concrete as M30 design mix respectively. As per IS 456:2000, the mix proportions shall be selected to ensure the workability of the fresh concrete and when concrete is hardened, it shall have the required strength, durability and surface finish. Design mix concrete is preferred to nominal mix. If the design mix concrete cannot be used for any reason on the work of grades of M20 or lower, nominal mixes may be used with the permission of Engineer-in charge, which however is likely to involve higher cement content and mix design done earlier not prior to one year may be considered adequate for later work provided, there is no change in source and the quality of the materials.</w:t>
      </w:r>
    </w:p>
    <w:p w14:paraId="78803372" w14:textId="77777777" w:rsidR="00A85F11" w:rsidRPr="00222DA6" w:rsidRDefault="00185F8E" w:rsidP="00222DA6">
      <w:pPr>
        <w:widowControl w:val="0"/>
        <w:shd w:val="clear" w:color="auto" w:fill="FFFFFF" w:themeFill="background1"/>
        <w:ind w:left="1440"/>
        <w:jc w:val="both"/>
        <w:rPr>
          <w:rFonts w:ascii="Cambria" w:hAnsi="Cambria"/>
          <w:b/>
          <w:sz w:val="24"/>
          <w:szCs w:val="24"/>
        </w:rPr>
      </w:pPr>
      <w:r w:rsidRPr="00222DA6">
        <w:rPr>
          <w:rFonts w:ascii="Cambria" w:hAnsi="Cambria"/>
          <w:sz w:val="24"/>
          <w:szCs w:val="24"/>
        </w:rPr>
        <w:t xml:space="preserve">Cement requirement for the proposed design mix concrete shall be as given in </w:t>
      </w:r>
      <w:r w:rsidRPr="00222DA6">
        <w:rPr>
          <w:rFonts w:ascii="Cambria" w:hAnsi="Cambria"/>
          <w:b/>
          <w:sz w:val="24"/>
          <w:szCs w:val="24"/>
        </w:rPr>
        <w:t xml:space="preserve">Table-5 </w:t>
      </w:r>
      <w:r w:rsidRPr="00222DA6">
        <w:rPr>
          <w:rFonts w:ascii="Cambria" w:hAnsi="Cambria"/>
          <w:sz w:val="24"/>
          <w:szCs w:val="24"/>
        </w:rPr>
        <w:t>below.</w:t>
      </w:r>
    </w:p>
    <w:tbl>
      <w:tblPr>
        <w:tblW w:w="8930" w:type="dxa"/>
        <w:tblInd w:w="85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402"/>
        <w:gridCol w:w="1984"/>
        <w:gridCol w:w="3544"/>
      </w:tblGrid>
      <w:tr w:rsidR="00883542" w:rsidRPr="00222DA6" w14:paraId="212EC887" w14:textId="77777777" w:rsidTr="004E243C">
        <w:trPr>
          <w:trHeight w:val="1228"/>
        </w:trPr>
        <w:tc>
          <w:tcPr>
            <w:tcW w:w="3402" w:type="dxa"/>
            <w:shd w:val="clear" w:color="auto" w:fill="D9D9D9" w:themeFill="background1" w:themeFillShade="D9"/>
          </w:tcPr>
          <w:p w14:paraId="6942A468" w14:textId="77777777" w:rsidR="00A85F11" w:rsidRPr="00222DA6" w:rsidRDefault="00185F8E" w:rsidP="00222DA6">
            <w:pPr>
              <w:widowControl w:val="0"/>
              <w:shd w:val="clear" w:color="auto" w:fill="FFFFFF" w:themeFill="background1"/>
              <w:spacing w:after="0"/>
              <w:ind w:right="7"/>
              <w:jc w:val="both"/>
              <w:rPr>
                <w:rFonts w:ascii="Cambria" w:hAnsi="Cambria"/>
                <w:b/>
                <w:bCs/>
                <w:sz w:val="24"/>
                <w:szCs w:val="24"/>
              </w:rPr>
            </w:pPr>
            <w:r w:rsidRPr="00222DA6">
              <w:rPr>
                <w:rFonts w:ascii="Cambria" w:hAnsi="Cambria"/>
                <w:b/>
                <w:bCs/>
                <w:sz w:val="24"/>
                <w:szCs w:val="24"/>
              </w:rPr>
              <w:t>Nominal Mix by volume Cement : Fine Aggregate</w:t>
            </w:r>
          </w:p>
          <w:p w14:paraId="3CAA1DB2" w14:textId="77777777" w:rsidR="00A85F11" w:rsidRPr="00222DA6" w:rsidRDefault="00185F8E" w:rsidP="00222DA6">
            <w:pPr>
              <w:widowControl w:val="0"/>
              <w:shd w:val="clear" w:color="auto" w:fill="FFFFFF" w:themeFill="background1"/>
              <w:spacing w:after="0"/>
              <w:ind w:right="7"/>
              <w:jc w:val="both"/>
              <w:rPr>
                <w:rFonts w:ascii="Cambria" w:hAnsi="Cambria"/>
                <w:b/>
                <w:bCs/>
                <w:sz w:val="24"/>
                <w:szCs w:val="24"/>
              </w:rPr>
            </w:pPr>
            <w:r w:rsidRPr="00222DA6">
              <w:rPr>
                <w:rFonts w:ascii="Cambria" w:hAnsi="Cambria"/>
                <w:b/>
                <w:bCs/>
                <w:sz w:val="24"/>
                <w:szCs w:val="24"/>
              </w:rPr>
              <w:t>: Coarse Aggregate</w:t>
            </w:r>
          </w:p>
          <w:p w14:paraId="65420F6D" w14:textId="77777777" w:rsidR="00A85F11" w:rsidRPr="00222DA6" w:rsidRDefault="00185F8E" w:rsidP="00222DA6">
            <w:pPr>
              <w:shd w:val="clear" w:color="auto" w:fill="FFFFFF" w:themeFill="background1"/>
              <w:spacing w:after="0"/>
              <w:jc w:val="both"/>
              <w:rPr>
                <w:rFonts w:ascii="Cambria" w:hAnsi="Cambria"/>
                <w:b/>
                <w:bCs/>
                <w:sz w:val="24"/>
                <w:szCs w:val="24"/>
              </w:rPr>
            </w:pPr>
            <w:r w:rsidRPr="00222DA6">
              <w:rPr>
                <w:rFonts w:ascii="Cambria" w:hAnsi="Cambria"/>
                <w:b/>
                <w:bCs/>
                <w:sz w:val="24"/>
                <w:szCs w:val="24"/>
              </w:rPr>
              <w:t>**</w:t>
            </w:r>
          </w:p>
        </w:tc>
        <w:tc>
          <w:tcPr>
            <w:tcW w:w="1984" w:type="dxa"/>
            <w:shd w:val="clear" w:color="auto" w:fill="D9D9D9" w:themeFill="background1" w:themeFillShade="D9"/>
          </w:tcPr>
          <w:p w14:paraId="3256B9AA" w14:textId="77777777" w:rsidR="00A85F11" w:rsidRPr="00222DA6" w:rsidRDefault="00185F8E" w:rsidP="00222DA6">
            <w:pPr>
              <w:shd w:val="clear" w:color="auto" w:fill="FFFFFF" w:themeFill="background1"/>
              <w:spacing w:after="0"/>
              <w:ind w:right="120"/>
              <w:jc w:val="both"/>
              <w:rPr>
                <w:rFonts w:ascii="Cambria" w:hAnsi="Cambria"/>
                <w:b/>
                <w:bCs/>
                <w:sz w:val="24"/>
                <w:szCs w:val="24"/>
              </w:rPr>
            </w:pPr>
            <w:r w:rsidRPr="00222DA6">
              <w:rPr>
                <w:rFonts w:ascii="Cambria" w:hAnsi="Cambria"/>
                <w:b/>
                <w:bCs/>
                <w:sz w:val="24"/>
                <w:szCs w:val="24"/>
              </w:rPr>
              <w:t>Characteristic Cube strength after 28 days curing N/mm</w:t>
            </w:r>
          </w:p>
        </w:tc>
        <w:tc>
          <w:tcPr>
            <w:tcW w:w="3544" w:type="dxa"/>
            <w:shd w:val="clear" w:color="auto" w:fill="D9D9D9" w:themeFill="background1" w:themeFillShade="D9"/>
          </w:tcPr>
          <w:p w14:paraId="441D8C45" w14:textId="77777777" w:rsidR="00A85F11" w:rsidRPr="00222DA6" w:rsidRDefault="00185F8E" w:rsidP="00222DA6">
            <w:pPr>
              <w:widowControl w:val="0"/>
              <w:shd w:val="clear" w:color="auto" w:fill="FFFFFF" w:themeFill="background1"/>
              <w:spacing w:after="0"/>
              <w:ind w:right="363"/>
              <w:jc w:val="both"/>
              <w:rPr>
                <w:rFonts w:ascii="Cambria" w:hAnsi="Cambria"/>
                <w:b/>
                <w:bCs/>
                <w:sz w:val="24"/>
                <w:szCs w:val="24"/>
              </w:rPr>
            </w:pPr>
            <w:r w:rsidRPr="00222DA6">
              <w:rPr>
                <w:rFonts w:ascii="Cambria" w:hAnsi="Cambria"/>
                <w:b/>
                <w:bCs/>
                <w:sz w:val="24"/>
                <w:szCs w:val="24"/>
              </w:rPr>
              <w:t>Min Quantity ol Cement per Cum</w:t>
            </w:r>
          </w:p>
          <w:p w14:paraId="3C9B00EB" w14:textId="77777777" w:rsidR="00A85F11" w:rsidRPr="00222DA6" w:rsidRDefault="00185F8E" w:rsidP="00222DA6">
            <w:pPr>
              <w:widowControl w:val="0"/>
              <w:shd w:val="clear" w:color="auto" w:fill="FFFFFF" w:themeFill="background1"/>
              <w:spacing w:after="0"/>
              <w:ind w:right="363"/>
              <w:jc w:val="both"/>
              <w:rPr>
                <w:rFonts w:ascii="Cambria" w:hAnsi="Cambria"/>
                <w:b/>
                <w:bCs/>
                <w:sz w:val="24"/>
                <w:szCs w:val="24"/>
              </w:rPr>
            </w:pPr>
            <w:r w:rsidRPr="00222DA6">
              <w:rPr>
                <w:rFonts w:ascii="Cambria" w:hAnsi="Cambria"/>
                <w:b/>
                <w:bCs/>
                <w:sz w:val="24"/>
                <w:szCs w:val="24"/>
              </w:rPr>
              <w:t>of Concrete Kgs</w:t>
            </w:r>
          </w:p>
          <w:p w14:paraId="217F06A6" w14:textId="77777777" w:rsidR="00A85F11" w:rsidRPr="00222DA6" w:rsidRDefault="00185F8E" w:rsidP="00222DA6">
            <w:pPr>
              <w:shd w:val="clear" w:color="auto" w:fill="FFFFFF" w:themeFill="background1"/>
              <w:spacing w:after="0"/>
              <w:ind w:right="363"/>
              <w:jc w:val="both"/>
              <w:rPr>
                <w:rFonts w:ascii="Cambria" w:hAnsi="Cambria"/>
                <w:b/>
                <w:bCs/>
                <w:sz w:val="24"/>
                <w:szCs w:val="24"/>
              </w:rPr>
            </w:pPr>
            <w:r w:rsidRPr="00222DA6">
              <w:rPr>
                <w:rFonts w:ascii="Cambria" w:hAnsi="Cambria"/>
                <w:b/>
                <w:bCs/>
                <w:sz w:val="24"/>
                <w:szCs w:val="24"/>
              </w:rPr>
              <w:t>* * *</w:t>
            </w:r>
          </w:p>
        </w:tc>
      </w:tr>
      <w:tr w:rsidR="00883542" w:rsidRPr="00222DA6" w14:paraId="3903B230" w14:textId="77777777" w:rsidTr="008B66DF">
        <w:trPr>
          <w:trHeight w:val="377"/>
        </w:trPr>
        <w:tc>
          <w:tcPr>
            <w:tcW w:w="3402" w:type="dxa"/>
            <w:vAlign w:val="center"/>
          </w:tcPr>
          <w:p w14:paraId="1ACF9BB1" w14:textId="77777777" w:rsidR="00A85F11" w:rsidRPr="00222DA6" w:rsidRDefault="00185F8E" w:rsidP="00222DA6">
            <w:pPr>
              <w:widowControl w:val="0"/>
              <w:shd w:val="clear" w:color="auto" w:fill="FFFFFF" w:themeFill="background1"/>
              <w:spacing w:after="40" w:line="240" w:lineRule="auto"/>
              <w:ind w:left="119"/>
              <w:jc w:val="both"/>
              <w:rPr>
                <w:rFonts w:ascii="Cambria" w:hAnsi="Cambria"/>
                <w:sz w:val="24"/>
                <w:szCs w:val="24"/>
              </w:rPr>
            </w:pPr>
            <w:r w:rsidRPr="00222DA6">
              <w:rPr>
                <w:rFonts w:ascii="Cambria" w:hAnsi="Cambria"/>
                <w:sz w:val="24"/>
                <w:szCs w:val="24"/>
              </w:rPr>
              <w:t>M25</w:t>
            </w:r>
          </w:p>
        </w:tc>
        <w:tc>
          <w:tcPr>
            <w:tcW w:w="1984" w:type="dxa"/>
            <w:vAlign w:val="center"/>
          </w:tcPr>
          <w:p w14:paraId="29949511" w14:textId="77777777" w:rsidR="00A85F11" w:rsidRPr="00222DA6" w:rsidRDefault="00185F8E" w:rsidP="00222DA6">
            <w:pPr>
              <w:widowControl w:val="0"/>
              <w:shd w:val="clear" w:color="auto" w:fill="FFFFFF" w:themeFill="background1"/>
              <w:spacing w:after="40" w:line="240" w:lineRule="auto"/>
              <w:ind w:left="119"/>
              <w:jc w:val="both"/>
              <w:rPr>
                <w:rFonts w:ascii="Cambria" w:hAnsi="Cambria"/>
                <w:sz w:val="24"/>
                <w:szCs w:val="24"/>
              </w:rPr>
            </w:pPr>
            <w:r w:rsidRPr="00222DA6">
              <w:rPr>
                <w:rFonts w:ascii="Cambria" w:hAnsi="Cambria"/>
                <w:sz w:val="24"/>
                <w:szCs w:val="24"/>
              </w:rPr>
              <w:t>25</w:t>
            </w:r>
          </w:p>
        </w:tc>
        <w:tc>
          <w:tcPr>
            <w:tcW w:w="3544" w:type="dxa"/>
            <w:vAlign w:val="center"/>
          </w:tcPr>
          <w:p w14:paraId="442776C1" w14:textId="77777777" w:rsidR="00A85F11" w:rsidRPr="00222DA6" w:rsidRDefault="00185F8E" w:rsidP="00222DA6">
            <w:pPr>
              <w:widowControl w:val="0"/>
              <w:shd w:val="clear" w:color="auto" w:fill="FFFFFF" w:themeFill="background1"/>
              <w:spacing w:after="40" w:line="240" w:lineRule="auto"/>
              <w:ind w:left="119"/>
              <w:jc w:val="both"/>
              <w:rPr>
                <w:rFonts w:ascii="Cambria" w:hAnsi="Cambria"/>
                <w:sz w:val="24"/>
                <w:szCs w:val="24"/>
              </w:rPr>
            </w:pPr>
            <w:r w:rsidRPr="00222DA6">
              <w:rPr>
                <w:rFonts w:ascii="Cambria" w:hAnsi="Cambria"/>
                <w:sz w:val="24"/>
                <w:szCs w:val="24"/>
              </w:rPr>
              <w:t>360</w:t>
            </w:r>
          </w:p>
        </w:tc>
      </w:tr>
      <w:tr w:rsidR="00883542" w:rsidRPr="00222DA6" w14:paraId="67242D02" w14:textId="77777777" w:rsidTr="008B66DF">
        <w:trPr>
          <w:trHeight w:val="257"/>
        </w:trPr>
        <w:tc>
          <w:tcPr>
            <w:tcW w:w="3402" w:type="dxa"/>
            <w:vAlign w:val="center"/>
          </w:tcPr>
          <w:p w14:paraId="5DD7C0BD" w14:textId="77777777" w:rsidR="00A85F11" w:rsidRPr="00222DA6" w:rsidRDefault="00185F8E" w:rsidP="00222DA6">
            <w:pPr>
              <w:widowControl w:val="0"/>
              <w:shd w:val="clear" w:color="auto" w:fill="FFFFFF" w:themeFill="background1"/>
              <w:spacing w:after="40" w:line="240" w:lineRule="auto"/>
              <w:ind w:left="119"/>
              <w:jc w:val="both"/>
              <w:rPr>
                <w:rFonts w:ascii="Cambria" w:hAnsi="Cambria"/>
                <w:sz w:val="24"/>
                <w:szCs w:val="24"/>
              </w:rPr>
            </w:pPr>
            <w:r w:rsidRPr="00222DA6">
              <w:rPr>
                <w:rFonts w:ascii="Cambria" w:hAnsi="Cambria"/>
                <w:sz w:val="24"/>
                <w:szCs w:val="24"/>
              </w:rPr>
              <w:t>M30</w:t>
            </w:r>
          </w:p>
        </w:tc>
        <w:tc>
          <w:tcPr>
            <w:tcW w:w="1984" w:type="dxa"/>
            <w:vAlign w:val="center"/>
          </w:tcPr>
          <w:p w14:paraId="390A02AE" w14:textId="77777777" w:rsidR="00A85F11" w:rsidRPr="00222DA6" w:rsidRDefault="00185F8E" w:rsidP="00222DA6">
            <w:pPr>
              <w:widowControl w:val="0"/>
              <w:shd w:val="clear" w:color="auto" w:fill="FFFFFF" w:themeFill="background1"/>
              <w:spacing w:after="40" w:line="240" w:lineRule="auto"/>
              <w:ind w:left="119"/>
              <w:jc w:val="both"/>
              <w:rPr>
                <w:rFonts w:ascii="Cambria" w:hAnsi="Cambria"/>
                <w:sz w:val="24"/>
                <w:szCs w:val="24"/>
              </w:rPr>
            </w:pPr>
            <w:r w:rsidRPr="00222DA6">
              <w:rPr>
                <w:rFonts w:ascii="Cambria" w:hAnsi="Cambria"/>
                <w:sz w:val="24"/>
                <w:szCs w:val="24"/>
              </w:rPr>
              <w:t>30</w:t>
            </w:r>
          </w:p>
        </w:tc>
        <w:tc>
          <w:tcPr>
            <w:tcW w:w="3544" w:type="dxa"/>
            <w:vAlign w:val="center"/>
          </w:tcPr>
          <w:p w14:paraId="501595E4" w14:textId="77777777" w:rsidR="00A85F11" w:rsidRPr="00222DA6" w:rsidRDefault="00185F8E" w:rsidP="00222DA6">
            <w:pPr>
              <w:widowControl w:val="0"/>
              <w:shd w:val="clear" w:color="auto" w:fill="FFFFFF" w:themeFill="background1"/>
              <w:spacing w:after="40" w:line="240" w:lineRule="auto"/>
              <w:ind w:left="119"/>
              <w:jc w:val="both"/>
              <w:rPr>
                <w:rFonts w:ascii="Cambria" w:hAnsi="Cambria"/>
                <w:sz w:val="24"/>
                <w:szCs w:val="24"/>
              </w:rPr>
            </w:pPr>
            <w:r w:rsidRPr="00222DA6">
              <w:rPr>
                <w:rFonts w:ascii="Cambria" w:hAnsi="Cambria"/>
                <w:sz w:val="24"/>
                <w:szCs w:val="24"/>
              </w:rPr>
              <w:t>400</w:t>
            </w:r>
          </w:p>
        </w:tc>
      </w:tr>
    </w:tbl>
    <w:p w14:paraId="298EE86C" w14:textId="77777777" w:rsidR="00A85F11" w:rsidRPr="00222DA6" w:rsidRDefault="00185F8E" w:rsidP="00222DA6">
      <w:pPr>
        <w:widowControl w:val="0"/>
        <w:shd w:val="clear" w:color="auto" w:fill="FFFFFF" w:themeFill="background1"/>
        <w:tabs>
          <w:tab w:val="left" w:pos="1382"/>
        </w:tabs>
        <w:ind w:left="720" w:right="309"/>
        <w:jc w:val="both"/>
        <w:rPr>
          <w:rFonts w:ascii="Cambria" w:hAnsi="Cambria"/>
          <w:sz w:val="24"/>
          <w:szCs w:val="24"/>
        </w:rPr>
      </w:pPr>
      <w:r w:rsidRPr="00222DA6">
        <w:rPr>
          <w:rFonts w:ascii="Cambria" w:hAnsi="Cambria"/>
          <w:sz w:val="24"/>
          <w:szCs w:val="24"/>
        </w:rPr>
        <w:t>*In the designation of a concrete mix, letter 'M' refers to the mix and the number refers to the specified 28 days' works compressive strength of that mix on 150 mm cubes, expressed in N/ sq. mm.</w:t>
      </w:r>
    </w:p>
    <w:p w14:paraId="6A7743E2" w14:textId="77777777" w:rsidR="00A85F11" w:rsidRPr="00222DA6" w:rsidRDefault="00185F8E" w:rsidP="00222DA6">
      <w:pPr>
        <w:widowControl w:val="0"/>
        <w:shd w:val="clear" w:color="auto" w:fill="FFFFFF" w:themeFill="background1"/>
        <w:tabs>
          <w:tab w:val="left" w:pos="1382"/>
        </w:tabs>
        <w:ind w:left="720" w:right="309"/>
        <w:jc w:val="both"/>
        <w:rPr>
          <w:rFonts w:ascii="Cambria" w:hAnsi="Cambria"/>
          <w:sz w:val="24"/>
          <w:szCs w:val="24"/>
        </w:rPr>
      </w:pPr>
      <w:r w:rsidRPr="00222DA6">
        <w:rPr>
          <w:rFonts w:ascii="Cambria" w:hAnsi="Cambria"/>
          <w:sz w:val="24"/>
          <w:szCs w:val="24"/>
        </w:rPr>
        <w:t>**The proportions of the aggregate shall be adjusted from upper limit to lower limit progressively as the grading of the fine aggregates becomes finer and the maximum size of coarse aggregate becomes larger.</w:t>
      </w:r>
    </w:p>
    <w:p w14:paraId="7C742E55" w14:textId="77777777" w:rsidR="00A85F11" w:rsidRPr="00222DA6" w:rsidRDefault="00185F8E" w:rsidP="00222DA6">
      <w:pPr>
        <w:widowControl w:val="0"/>
        <w:shd w:val="clear" w:color="auto" w:fill="FFFFFF" w:themeFill="background1"/>
        <w:tabs>
          <w:tab w:val="left" w:pos="1140"/>
        </w:tabs>
        <w:ind w:left="720" w:right="309"/>
        <w:jc w:val="both"/>
        <w:rPr>
          <w:rFonts w:ascii="Cambria" w:hAnsi="Cambria"/>
          <w:sz w:val="24"/>
          <w:szCs w:val="24"/>
        </w:rPr>
      </w:pPr>
      <w:r w:rsidRPr="00222DA6">
        <w:rPr>
          <w:rFonts w:ascii="Cambria" w:hAnsi="Cambria"/>
          <w:sz w:val="24"/>
          <w:szCs w:val="24"/>
        </w:rPr>
        <w:lastRenderedPageBreak/>
        <w:tab/>
        <w:t>***The amount of water should be kept minimum required for proper workability. The quantity given in the column is not to be exceeded.</w:t>
      </w:r>
    </w:p>
    <w:p w14:paraId="140A855D" w14:textId="77777777" w:rsidR="00A85F11" w:rsidRPr="00222DA6" w:rsidRDefault="00185F8E" w:rsidP="00222DA6">
      <w:pPr>
        <w:keepNext/>
        <w:keepLines/>
        <w:widowControl w:val="0"/>
        <w:numPr>
          <w:ilvl w:val="1"/>
          <w:numId w:val="60"/>
        </w:numPr>
        <w:shd w:val="clear" w:color="auto" w:fill="FFFFFF" w:themeFill="background1"/>
        <w:spacing w:after="0"/>
        <w:ind w:right="-306"/>
        <w:jc w:val="both"/>
        <w:rPr>
          <w:rFonts w:ascii="Cambria" w:hAnsi="Cambria"/>
          <w:b/>
          <w:sz w:val="24"/>
          <w:szCs w:val="24"/>
        </w:rPr>
      </w:pPr>
      <w:r w:rsidRPr="00222DA6">
        <w:rPr>
          <w:rFonts w:ascii="Cambria" w:hAnsi="Cambria"/>
          <w:b/>
          <w:sz w:val="24"/>
          <w:szCs w:val="24"/>
        </w:rPr>
        <w:t>Strength Requirement of Concrete</w:t>
      </w:r>
    </w:p>
    <w:p w14:paraId="72AAF322" w14:textId="77777777" w:rsidR="00A85F11" w:rsidRPr="00222DA6" w:rsidRDefault="00185F8E" w:rsidP="00222DA6">
      <w:pPr>
        <w:widowControl w:val="0"/>
        <w:shd w:val="clear" w:color="auto" w:fill="FFFFFF" w:themeFill="background1"/>
        <w:ind w:left="720" w:right="620" w:firstLine="700"/>
        <w:jc w:val="both"/>
        <w:rPr>
          <w:rFonts w:ascii="Cambria" w:hAnsi="Cambria"/>
          <w:sz w:val="24"/>
          <w:szCs w:val="24"/>
        </w:rPr>
      </w:pPr>
      <w:r w:rsidRPr="00222DA6">
        <w:rPr>
          <w:rFonts w:ascii="Cambria" w:hAnsi="Cambria"/>
          <w:sz w:val="24"/>
          <w:szCs w:val="24"/>
        </w:rPr>
        <w:t xml:space="preserve">Where Ordinary Portland Cement conforming to IS.269 or Portland Blast Furnace Cement conforming to IS:455 is used, the compressive strength requirements for various grades of concrete controlled as well as ordinary shall be as given in </w:t>
      </w:r>
      <w:r w:rsidRPr="00222DA6">
        <w:rPr>
          <w:rFonts w:ascii="Cambria" w:hAnsi="Cambria"/>
          <w:b/>
          <w:sz w:val="24"/>
          <w:szCs w:val="24"/>
        </w:rPr>
        <w:t>Table-6</w:t>
      </w:r>
      <w:r w:rsidRPr="00222DA6">
        <w:rPr>
          <w:rFonts w:ascii="Cambria" w:hAnsi="Cambria"/>
          <w:sz w:val="24"/>
          <w:szCs w:val="24"/>
        </w:rPr>
        <w:t xml:space="preserve">. Where rapid hardening Portland cement is used, the 28 days compressive strength requirements specified in </w:t>
      </w:r>
      <w:r w:rsidRPr="00222DA6">
        <w:rPr>
          <w:rFonts w:ascii="Cambria" w:hAnsi="Cambria"/>
          <w:b/>
          <w:sz w:val="24"/>
          <w:szCs w:val="24"/>
        </w:rPr>
        <w:t xml:space="preserve">Table-6 </w:t>
      </w:r>
      <w:r w:rsidRPr="00222DA6">
        <w:rPr>
          <w:rFonts w:ascii="Cambria" w:hAnsi="Cambria"/>
          <w:sz w:val="24"/>
          <w:szCs w:val="24"/>
        </w:rPr>
        <w:t>shall be met at 7 days.</w:t>
      </w:r>
    </w:p>
    <w:p w14:paraId="233E61F4" w14:textId="77777777" w:rsidR="00A85F11" w:rsidRPr="00222DA6" w:rsidRDefault="00185F8E" w:rsidP="00222DA6">
      <w:pPr>
        <w:widowControl w:val="0"/>
        <w:shd w:val="clear" w:color="auto" w:fill="FFFFFF" w:themeFill="background1"/>
        <w:ind w:left="720" w:right="620" w:firstLine="700"/>
        <w:jc w:val="both"/>
        <w:rPr>
          <w:rFonts w:ascii="Cambria" w:hAnsi="Cambria"/>
          <w:sz w:val="24"/>
          <w:szCs w:val="24"/>
        </w:rPr>
      </w:pPr>
      <w:r w:rsidRPr="00222DA6">
        <w:rPr>
          <w:rFonts w:ascii="Cambria" w:hAnsi="Cambria"/>
          <w:sz w:val="24"/>
          <w:szCs w:val="24"/>
        </w:rPr>
        <w:t>For controlled concrete, the mix shall be so designed as to attain in preliminary tests a strength at least 33 per cent higher than that required on work tests for concrete up to and including M 25, and 25 per cent higher for higher grades. Preliminary tests need not be made in case of 'ordinary concrete'.</w:t>
      </w:r>
    </w:p>
    <w:p w14:paraId="2B409832" w14:textId="77777777" w:rsidR="00A85F11" w:rsidRPr="00222DA6" w:rsidRDefault="00185F8E" w:rsidP="00222DA6">
      <w:pPr>
        <w:widowControl w:val="0"/>
        <w:shd w:val="clear" w:color="auto" w:fill="FFFFFF" w:themeFill="background1"/>
        <w:ind w:left="4540"/>
        <w:jc w:val="both"/>
        <w:rPr>
          <w:rFonts w:ascii="Cambria" w:hAnsi="Cambria"/>
          <w:b/>
          <w:bCs/>
          <w:sz w:val="24"/>
          <w:szCs w:val="24"/>
        </w:rPr>
      </w:pPr>
      <w:r w:rsidRPr="00222DA6">
        <w:rPr>
          <w:rFonts w:ascii="Cambria" w:hAnsi="Cambria"/>
          <w:b/>
          <w:bCs/>
          <w:sz w:val="24"/>
          <w:szCs w:val="24"/>
        </w:rPr>
        <w:t>Table-6</w:t>
      </w:r>
    </w:p>
    <w:p w14:paraId="681B85BC" w14:textId="77777777" w:rsidR="00A85F11" w:rsidRPr="00222DA6" w:rsidRDefault="00185F8E" w:rsidP="00222DA6">
      <w:pPr>
        <w:widowControl w:val="0"/>
        <w:shd w:val="clear" w:color="auto" w:fill="FFFFFF" w:themeFill="background1"/>
        <w:ind w:left="3360"/>
        <w:jc w:val="both"/>
        <w:rPr>
          <w:rFonts w:ascii="Cambria" w:hAnsi="Cambria"/>
          <w:b/>
          <w:sz w:val="24"/>
          <w:szCs w:val="24"/>
        </w:rPr>
      </w:pPr>
      <w:r w:rsidRPr="00222DA6">
        <w:rPr>
          <w:rFonts w:ascii="Cambria" w:hAnsi="Cambria"/>
          <w:sz w:val="24"/>
          <w:szCs w:val="24"/>
        </w:rPr>
        <w:t>Strength Requirements of Concrete</w:t>
      </w:r>
    </w:p>
    <w:tbl>
      <w:tblPr>
        <w:tblW w:w="6230" w:type="dxa"/>
        <w:jc w:val="center"/>
        <w:tblLayout w:type="fixed"/>
        <w:tblLook w:val="04A0" w:firstRow="1" w:lastRow="0" w:firstColumn="1" w:lastColumn="0" w:noHBand="0" w:noVBand="1"/>
      </w:tblPr>
      <w:tblGrid>
        <w:gridCol w:w="2707"/>
        <w:gridCol w:w="3523"/>
      </w:tblGrid>
      <w:tr w:rsidR="00883542" w:rsidRPr="00222DA6" w14:paraId="5ED9AFA3" w14:textId="77777777">
        <w:trPr>
          <w:trHeight w:val="480"/>
          <w:jc w:val="center"/>
        </w:trPr>
        <w:tc>
          <w:tcPr>
            <w:tcW w:w="6230" w:type="dxa"/>
            <w:gridSpan w:val="2"/>
            <w:tcBorders>
              <w:top w:val="single" w:sz="4" w:space="0" w:color="000000"/>
              <w:left w:val="single" w:sz="4" w:space="0" w:color="000000"/>
              <w:bottom w:val="nil"/>
              <w:right w:val="single" w:sz="4" w:space="0" w:color="000000"/>
            </w:tcBorders>
            <w:shd w:val="clear" w:color="auto" w:fill="FFFFFF"/>
            <w:vAlign w:val="bottom"/>
          </w:tcPr>
          <w:p w14:paraId="02E679C2" w14:textId="77777777" w:rsidR="00A85F11" w:rsidRPr="00222DA6" w:rsidRDefault="00185F8E" w:rsidP="00222DA6">
            <w:pPr>
              <w:widowControl w:val="0"/>
              <w:shd w:val="clear" w:color="auto" w:fill="FFFFFF" w:themeFill="background1"/>
              <w:jc w:val="both"/>
              <w:rPr>
                <w:rFonts w:ascii="Cambria" w:hAnsi="Cambria"/>
                <w:sz w:val="24"/>
                <w:szCs w:val="24"/>
              </w:rPr>
            </w:pPr>
            <w:r w:rsidRPr="00222DA6">
              <w:rPr>
                <w:rFonts w:ascii="Cambria" w:hAnsi="Cambria"/>
                <w:b/>
                <w:sz w:val="24"/>
                <w:szCs w:val="24"/>
              </w:rPr>
              <w:t>Compressive test Strength on 150 mm cubes after testing in accordance with IS:516 (N/sq.mm)</w:t>
            </w:r>
          </w:p>
        </w:tc>
      </w:tr>
      <w:tr w:rsidR="00883542" w:rsidRPr="00222DA6" w14:paraId="6307AC0B" w14:textId="77777777">
        <w:trPr>
          <w:trHeight w:val="240"/>
          <w:jc w:val="center"/>
        </w:trPr>
        <w:tc>
          <w:tcPr>
            <w:tcW w:w="2707" w:type="dxa"/>
            <w:tcBorders>
              <w:top w:val="single" w:sz="4" w:space="0" w:color="000000"/>
              <w:left w:val="single" w:sz="4" w:space="0" w:color="000000"/>
              <w:bottom w:val="nil"/>
              <w:right w:val="nil"/>
            </w:tcBorders>
            <w:shd w:val="clear" w:color="auto" w:fill="FFFFFF"/>
            <w:vAlign w:val="bottom"/>
          </w:tcPr>
          <w:p w14:paraId="6033E7D7"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b/>
                <w:sz w:val="24"/>
                <w:szCs w:val="24"/>
              </w:rPr>
              <w:t>Minimum at 7 days</w:t>
            </w:r>
          </w:p>
        </w:tc>
        <w:tc>
          <w:tcPr>
            <w:tcW w:w="3523" w:type="dxa"/>
            <w:tcBorders>
              <w:top w:val="single" w:sz="4" w:space="0" w:color="000000"/>
              <w:left w:val="single" w:sz="4" w:space="0" w:color="000000"/>
              <w:bottom w:val="nil"/>
              <w:right w:val="single" w:sz="4" w:space="0" w:color="000000"/>
            </w:tcBorders>
            <w:shd w:val="clear" w:color="auto" w:fill="FFFFFF"/>
            <w:vAlign w:val="bottom"/>
          </w:tcPr>
          <w:p w14:paraId="42521BF7"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b/>
                <w:sz w:val="24"/>
                <w:szCs w:val="24"/>
              </w:rPr>
              <w:t>Minimum at 28 days</w:t>
            </w:r>
          </w:p>
        </w:tc>
      </w:tr>
      <w:tr w:rsidR="00883542" w:rsidRPr="00222DA6" w14:paraId="41657908" w14:textId="77777777">
        <w:trPr>
          <w:trHeight w:val="245"/>
          <w:jc w:val="center"/>
        </w:trPr>
        <w:tc>
          <w:tcPr>
            <w:tcW w:w="2707" w:type="dxa"/>
            <w:tcBorders>
              <w:top w:val="single" w:sz="4" w:space="0" w:color="000000"/>
              <w:left w:val="single" w:sz="4" w:space="0" w:color="000000"/>
              <w:bottom w:val="nil"/>
              <w:right w:val="nil"/>
            </w:tcBorders>
            <w:shd w:val="clear" w:color="auto" w:fill="FFFFFF"/>
            <w:vAlign w:val="center"/>
          </w:tcPr>
          <w:p w14:paraId="38600F9E"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1:3:6</w:t>
            </w:r>
          </w:p>
        </w:tc>
        <w:tc>
          <w:tcPr>
            <w:tcW w:w="3523" w:type="dxa"/>
            <w:tcBorders>
              <w:top w:val="single" w:sz="4" w:space="0" w:color="000000"/>
              <w:left w:val="single" w:sz="4" w:space="0" w:color="000000"/>
              <w:bottom w:val="nil"/>
              <w:right w:val="single" w:sz="4" w:space="0" w:color="000000"/>
            </w:tcBorders>
            <w:shd w:val="clear" w:color="auto" w:fill="FFFFFF"/>
            <w:vAlign w:val="bottom"/>
          </w:tcPr>
          <w:p w14:paraId="5843F045"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10</w:t>
            </w:r>
          </w:p>
        </w:tc>
      </w:tr>
      <w:tr w:rsidR="00883542" w:rsidRPr="00222DA6" w14:paraId="3612417F" w14:textId="77777777">
        <w:trPr>
          <w:trHeight w:val="250"/>
          <w:jc w:val="center"/>
        </w:trPr>
        <w:tc>
          <w:tcPr>
            <w:tcW w:w="2707" w:type="dxa"/>
            <w:tcBorders>
              <w:top w:val="single" w:sz="4" w:space="0" w:color="000000"/>
              <w:left w:val="single" w:sz="4" w:space="0" w:color="000000"/>
              <w:bottom w:val="nil"/>
              <w:right w:val="nil"/>
            </w:tcBorders>
            <w:shd w:val="clear" w:color="auto" w:fill="FFFFFF"/>
            <w:vAlign w:val="bottom"/>
          </w:tcPr>
          <w:p w14:paraId="6CE10C4F"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1:2:4</w:t>
            </w:r>
          </w:p>
        </w:tc>
        <w:tc>
          <w:tcPr>
            <w:tcW w:w="3523" w:type="dxa"/>
            <w:tcBorders>
              <w:top w:val="single" w:sz="4" w:space="0" w:color="000000"/>
              <w:left w:val="single" w:sz="4" w:space="0" w:color="000000"/>
              <w:bottom w:val="nil"/>
              <w:right w:val="single" w:sz="4" w:space="0" w:color="000000"/>
            </w:tcBorders>
            <w:shd w:val="clear" w:color="auto" w:fill="FFFFFF"/>
            <w:vAlign w:val="bottom"/>
          </w:tcPr>
          <w:p w14:paraId="10A21BD4"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15</w:t>
            </w:r>
          </w:p>
        </w:tc>
      </w:tr>
      <w:tr w:rsidR="00883542" w:rsidRPr="00222DA6" w14:paraId="796400E9" w14:textId="77777777">
        <w:trPr>
          <w:trHeight w:val="245"/>
          <w:jc w:val="center"/>
        </w:trPr>
        <w:tc>
          <w:tcPr>
            <w:tcW w:w="2707" w:type="dxa"/>
            <w:tcBorders>
              <w:top w:val="single" w:sz="4" w:space="0" w:color="000000"/>
              <w:left w:val="single" w:sz="4" w:space="0" w:color="000000"/>
              <w:bottom w:val="nil"/>
              <w:right w:val="nil"/>
            </w:tcBorders>
            <w:shd w:val="clear" w:color="auto" w:fill="FFFFFF"/>
            <w:vAlign w:val="center"/>
          </w:tcPr>
          <w:p w14:paraId="756788CA"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1:1.5:3</w:t>
            </w:r>
          </w:p>
        </w:tc>
        <w:tc>
          <w:tcPr>
            <w:tcW w:w="3523" w:type="dxa"/>
            <w:tcBorders>
              <w:top w:val="single" w:sz="4" w:space="0" w:color="000000"/>
              <w:left w:val="single" w:sz="4" w:space="0" w:color="000000"/>
              <w:bottom w:val="nil"/>
              <w:right w:val="single" w:sz="4" w:space="0" w:color="000000"/>
            </w:tcBorders>
            <w:shd w:val="clear" w:color="auto" w:fill="FFFFFF"/>
            <w:vAlign w:val="bottom"/>
          </w:tcPr>
          <w:p w14:paraId="1FF79D8E"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20</w:t>
            </w:r>
          </w:p>
        </w:tc>
      </w:tr>
      <w:tr w:rsidR="00883542" w:rsidRPr="00222DA6" w14:paraId="66F8A765" w14:textId="77777777">
        <w:trPr>
          <w:trHeight w:val="245"/>
          <w:jc w:val="center"/>
        </w:trPr>
        <w:tc>
          <w:tcPr>
            <w:tcW w:w="2707" w:type="dxa"/>
            <w:tcBorders>
              <w:top w:val="single" w:sz="4" w:space="0" w:color="000000"/>
              <w:left w:val="single" w:sz="4" w:space="0" w:color="000000"/>
              <w:bottom w:val="nil"/>
              <w:right w:val="nil"/>
            </w:tcBorders>
            <w:shd w:val="clear" w:color="auto" w:fill="FFFFFF"/>
          </w:tcPr>
          <w:p w14:paraId="0C83F0EB"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M25</w:t>
            </w:r>
          </w:p>
        </w:tc>
        <w:tc>
          <w:tcPr>
            <w:tcW w:w="3523" w:type="dxa"/>
            <w:tcBorders>
              <w:top w:val="single" w:sz="4" w:space="0" w:color="000000"/>
              <w:left w:val="single" w:sz="4" w:space="0" w:color="000000"/>
              <w:bottom w:val="nil"/>
              <w:right w:val="single" w:sz="4" w:space="0" w:color="000000"/>
            </w:tcBorders>
            <w:shd w:val="clear" w:color="auto" w:fill="FFFFFF"/>
          </w:tcPr>
          <w:p w14:paraId="3CBE2E07"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25</w:t>
            </w:r>
          </w:p>
        </w:tc>
      </w:tr>
      <w:tr w:rsidR="00883542" w:rsidRPr="00222DA6" w14:paraId="74CCE751" w14:textId="77777777">
        <w:trPr>
          <w:trHeight w:val="254"/>
          <w:jc w:val="center"/>
        </w:trPr>
        <w:tc>
          <w:tcPr>
            <w:tcW w:w="2707" w:type="dxa"/>
            <w:tcBorders>
              <w:top w:val="single" w:sz="4" w:space="0" w:color="000000"/>
              <w:left w:val="single" w:sz="4" w:space="0" w:color="000000"/>
              <w:bottom w:val="single" w:sz="4" w:space="0" w:color="000000"/>
              <w:right w:val="nil"/>
            </w:tcBorders>
            <w:shd w:val="clear" w:color="auto" w:fill="FFFFFF"/>
          </w:tcPr>
          <w:p w14:paraId="6C3ABA43"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M30</w:t>
            </w:r>
          </w:p>
        </w:tc>
        <w:tc>
          <w:tcPr>
            <w:tcW w:w="3523" w:type="dxa"/>
            <w:tcBorders>
              <w:top w:val="single" w:sz="4" w:space="0" w:color="000000"/>
              <w:left w:val="single" w:sz="4" w:space="0" w:color="000000"/>
              <w:bottom w:val="single" w:sz="4" w:space="0" w:color="000000"/>
              <w:right w:val="single" w:sz="4" w:space="0" w:color="000000"/>
            </w:tcBorders>
            <w:shd w:val="clear" w:color="auto" w:fill="FFFFFF"/>
          </w:tcPr>
          <w:p w14:paraId="24087DC0"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30</w:t>
            </w:r>
          </w:p>
        </w:tc>
      </w:tr>
    </w:tbl>
    <w:p w14:paraId="73D313F2" w14:textId="2CA9C420" w:rsidR="00A85F11" w:rsidRPr="00222DA6" w:rsidRDefault="00185F8E" w:rsidP="00222DA6">
      <w:pPr>
        <w:widowControl w:val="0"/>
        <w:shd w:val="clear" w:color="auto" w:fill="FFFFFF" w:themeFill="background1"/>
        <w:tabs>
          <w:tab w:val="left" w:pos="554"/>
        </w:tabs>
        <w:spacing w:after="0"/>
        <w:ind w:left="567" w:right="480" w:hanging="567"/>
        <w:jc w:val="both"/>
        <w:rPr>
          <w:rFonts w:ascii="Cambria" w:hAnsi="Cambria"/>
          <w:sz w:val="24"/>
          <w:szCs w:val="24"/>
        </w:rPr>
      </w:pPr>
      <w:r w:rsidRPr="00222DA6">
        <w:rPr>
          <w:rFonts w:ascii="Cambria" w:hAnsi="Cambria"/>
          <w:sz w:val="24"/>
          <w:szCs w:val="24"/>
        </w:rPr>
        <w:tab/>
      </w:r>
      <w:r w:rsidR="000D0A4F" w:rsidRPr="00222DA6">
        <w:rPr>
          <w:rFonts w:ascii="Cambria" w:hAnsi="Cambria"/>
          <w:sz w:val="24"/>
          <w:szCs w:val="24"/>
        </w:rPr>
        <w:t>Note:</w:t>
      </w:r>
      <w:r w:rsidRPr="00222DA6">
        <w:rPr>
          <w:rFonts w:ascii="Cambria" w:hAnsi="Cambria"/>
          <w:sz w:val="24"/>
          <w:szCs w:val="24"/>
        </w:rPr>
        <w:t xml:space="preserve"> Where the strength of a concrete mix, as indicated by tests, lies in between the strength for any two grades specified in </w:t>
      </w:r>
      <w:r w:rsidRPr="00222DA6">
        <w:rPr>
          <w:rFonts w:ascii="Cambria" w:hAnsi="Cambria"/>
          <w:b/>
          <w:sz w:val="24"/>
          <w:szCs w:val="24"/>
        </w:rPr>
        <w:t>Table-6</w:t>
      </w:r>
      <w:r w:rsidRPr="00222DA6">
        <w:rPr>
          <w:rFonts w:ascii="Cambria" w:hAnsi="Cambria"/>
          <w:sz w:val="24"/>
          <w:szCs w:val="24"/>
        </w:rPr>
        <w:t>, such concrete shall be classified for all purposes as a concrete belonging to the lower of the two grades between which its strength lies.</w:t>
      </w:r>
    </w:p>
    <w:p w14:paraId="3827AFFF" w14:textId="292021F0" w:rsidR="00BA099B" w:rsidRPr="00222DA6" w:rsidRDefault="00185F8E" w:rsidP="00222DA6">
      <w:pPr>
        <w:widowControl w:val="0"/>
        <w:shd w:val="clear" w:color="auto" w:fill="FFFFFF" w:themeFill="background1"/>
        <w:tabs>
          <w:tab w:val="left" w:pos="554"/>
        </w:tabs>
        <w:spacing w:after="0"/>
        <w:ind w:left="360" w:right="480"/>
        <w:jc w:val="both"/>
        <w:rPr>
          <w:rFonts w:ascii="Cambria" w:hAnsi="Cambria"/>
          <w:sz w:val="24"/>
          <w:szCs w:val="24"/>
        </w:rPr>
      </w:pPr>
      <w:r w:rsidRPr="00222DA6">
        <w:rPr>
          <w:rFonts w:ascii="Cambria" w:hAnsi="Cambria"/>
          <w:sz w:val="24"/>
          <w:szCs w:val="24"/>
        </w:rPr>
        <w:tab/>
      </w:r>
      <w:r w:rsidR="00BA099B" w:rsidRPr="00222DA6">
        <w:rPr>
          <w:rFonts w:ascii="Cambria" w:hAnsi="Cambria"/>
          <w:sz w:val="24"/>
          <w:szCs w:val="24"/>
        </w:rPr>
        <w:t xml:space="preserve">Minimum diameter of reinforcement bar shall be 10mm in all structural </w:t>
      </w:r>
      <w:r w:rsidR="000D0A4F" w:rsidRPr="00222DA6">
        <w:rPr>
          <w:rFonts w:ascii="Cambria" w:hAnsi="Cambria"/>
          <w:sz w:val="24"/>
          <w:szCs w:val="24"/>
        </w:rPr>
        <w:t>members and</w:t>
      </w:r>
      <w:r w:rsidR="00BA099B" w:rsidRPr="00222DA6">
        <w:rPr>
          <w:rFonts w:ascii="Cambria" w:hAnsi="Cambria"/>
          <w:sz w:val="24"/>
          <w:szCs w:val="24"/>
        </w:rPr>
        <w:t xml:space="preserve"> minimum grade of steel shall be Fe 550</w:t>
      </w:r>
    </w:p>
    <w:p w14:paraId="3D040456" w14:textId="6597AA84" w:rsidR="00A85F11" w:rsidRPr="00222DA6" w:rsidRDefault="00A85F11" w:rsidP="00222DA6">
      <w:pPr>
        <w:widowControl w:val="0"/>
        <w:shd w:val="clear" w:color="auto" w:fill="FFFFFF" w:themeFill="background1"/>
        <w:tabs>
          <w:tab w:val="left" w:pos="554"/>
        </w:tabs>
        <w:spacing w:after="0"/>
        <w:ind w:left="360" w:right="480"/>
        <w:jc w:val="both"/>
        <w:rPr>
          <w:rFonts w:ascii="Cambria" w:hAnsi="Cambria"/>
          <w:sz w:val="24"/>
          <w:szCs w:val="24"/>
        </w:rPr>
      </w:pPr>
    </w:p>
    <w:p w14:paraId="5E273ECB" w14:textId="77777777" w:rsidR="00A85F11" w:rsidRPr="00222DA6" w:rsidRDefault="00185F8E" w:rsidP="00222DA6">
      <w:pPr>
        <w:keepNext/>
        <w:keepLines/>
        <w:widowControl w:val="0"/>
        <w:numPr>
          <w:ilvl w:val="1"/>
          <w:numId w:val="60"/>
        </w:numPr>
        <w:shd w:val="clear" w:color="auto" w:fill="FFFFFF" w:themeFill="background1"/>
        <w:spacing w:after="0"/>
        <w:ind w:right="-306"/>
        <w:jc w:val="both"/>
        <w:rPr>
          <w:rFonts w:ascii="Cambria" w:hAnsi="Cambria"/>
          <w:b/>
          <w:sz w:val="24"/>
          <w:szCs w:val="24"/>
        </w:rPr>
      </w:pPr>
      <w:bookmarkStart w:id="87" w:name="3fwokq0"/>
      <w:bookmarkEnd w:id="87"/>
      <w:r w:rsidRPr="00222DA6">
        <w:rPr>
          <w:rFonts w:ascii="Cambria" w:hAnsi="Cambria"/>
          <w:b/>
          <w:sz w:val="24"/>
          <w:szCs w:val="24"/>
        </w:rPr>
        <w:t>Use of Plums in Ordinary Concrete</w:t>
      </w:r>
    </w:p>
    <w:p w14:paraId="22A0CCA3" w14:textId="77777777" w:rsidR="00A85F11" w:rsidRPr="00222DA6" w:rsidRDefault="00185F8E" w:rsidP="00222DA6">
      <w:pPr>
        <w:widowControl w:val="0"/>
        <w:shd w:val="clear" w:color="auto" w:fill="FFFFFF" w:themeFill="background1"/>
        <w:ind w:left="720" w:right="480"/>
        <w:jc w:val="both"/>
        <w:rPr>
          <w:rFonts w:ascii="Cambria" w:hAnsi="Cambria"/>
          <w:sz w:val="24"/>
          <w:szCs w:val="24"/>
        </w:rPr>
      </w:pPr>
      <w:r w:rsidRPr="00222DA6">
        <w:rPr>
          <w:rFonts w:ascii="Cambria" w:hAnsi="Cambria"/>
          <w:sz w:val="24"/>
          <w:szCs w:val="24"/>
        </w:rPr>
        <w:t>Stone Plums shall not be used unless specified in the drawings. When stone plums are used, the size may be from 150 to 300 mm. The maximum dimension of these stones or plums shall not exceed 1/3rd the least dimension of the members.</w:t>
      </w:r>
    </w:p>
    <w:p w14:paraId="0DD7495B" w14:textId="77777777" w:rsidR="00A85F11" w:rsidRPr="00222DA6" w:rsidRDefault="00185F8E" w:rsidP="00222DA6">
      <w:pPr>
        <w:widowControl w:val="0"/>
        <w:shd w:val="clear" w:color="auto" w:fill="FFFFFF" w:themeFill="background1"/>
        <w:ind w:left="720" w:right="480"/>
        <w:jc w:val="both"/>
        <w:rPr>
          <w:rFonts w:ascii="Cambria" w:hAnsi="Cambria"/>
          <w:sz w:val="24"/>
          <w:szCs w:val="24"/>
        </w:rPr>
      </w:pPr>
      <w:r w:rsidRPr="00222DA6">
        <w:rPr>
          <w:rFonts w:ascii="Cambria" w:hAnsi="Cambria"/>
          <w:sz w:val="24"/>
          <w:szCs w:val="24"/>
        </w:rPr>
        <w:t xml:space="preserve">All plums shall be hard, durable, clean and free from soft materials or loose pieces </w:t>
      </w:r>
      <w:r w:rsidRPr="00222DA6">
        <w:rPr>
          <w:rFonts w:ascii="Cambria" w:hAnsi="Cambria"/>
          <w:sz w:val="24"/>
          <w:szCs w:val="24"/>
        </w:rPr>
        <w:lastRenderedPageBreak/>
        <w:t>or deleterious substances in them and shall not have sharp corners.</w:t>
      </w:r>
    </w:p>
    <w:p w14:paraId="1725EE1F" w14:textId="77777777" w:rsidR="00A85F11" w:rsidRPr="00222DA6" w:rsidRDefault="00185F8E" w:rsidP="00222DA6">
      <w:pPr>
        <w:widowControl w:val="0"/>
        <w:shd w:val="clear" w:color="auto" w:fill="FFFFFF" w:themeFill="background1"/>
        <w:ind w:left="720" w:right="480"/>
        <w:jc w:val="both"/>
        <w:rPr>
          <w:rFonts w:ascii="Cambria" w:hAnsi="Cambria"/>
          <w:sz w:val="24"/>
          <w:szCs w:val="24"/>
        </w:rPr>
      </w:pPr>
      <w:r w:rsidRPr="00222DA6">
        <w:rPr>
          <w:rFonts w:ascii="Cambria" w:hAnsi="Cambria"/>
          <w:sz w:val="24"/>
          <w:szCs w:val="24"/>
        </w:rPr>
        <w:t>During concreting the first layer of concrete of the specified mix shall be laid to a thickness of at least two and a half times the thickness of the maximum size of plums to be used. The plums shall then be laid while the top portion of this concrete is still green but sufficiently stiff to prevent complete submergence of the plums under their own weight. These plums shall be about half embedded in the concrete and the remaining part exposed so as to form a key with the next layer of concrete. No plums shall be used for concrete-laid under water.</w:t>
      </w:r>
    </w:p>
    <w:p w14:paraId="252CC85F" w14:textId="77777777" w:rsidR="00A85F11" w:rsidRPr="00222DA6" w:rsidRDefault="00185F8E" w:rsidP="00222DA6">
      <w:pPr>
        <w:widowControl w:val="0"/>
        <w:shd w:val="clear" w:color="auto" w:fill="FFFFFF" w:themeFill="background1"/>
        <w:ind w:left="720" w:right="480"/>
        <w:jc w:val="both"/>
        <w:rPr>
          <w:rFonts w:ascii="Cambria" w:hAnsi="Cambria"/>
          <w:sz w:val="24"/>
          <w:szCs w:val="24"/>
        </w:rPr>
      </w:pPr>
      <w:r w:rsidRPr="00222DA6">
        <w:rPr>
          <w:rFonts w:ascii="Cambria" w:hAnsi="Cambria"/>
          <w:sz w:val="24"/>
          <w:szCs w:val="24"/>
        </w:rPr>
        <w:t>While placing the plums, care shall be taken to see that the clear distance between any two plums is not less than either the width or thickness of either of the plums. The distance from plums to the outer surface or from any steel reinforcement shall be equal to greatest width of the plum.</w:t>
      </w:r>
    </w:p>
    <w:p w14:paraId="420FA553" w14:textId="77777777" w:rsidR="00A85F11" w:rsidRPr="00222DA6" w:rsidRDefault="00185F8E" w:rsidP="00222DA6">
      <w:pPr>
        <w:widowControl w:val="0"/>
        <w:shd w:val="clear" w:color="auto" w:fill="FFFFFF" w:themeFill="background1"/>
        <w:ind w:left="720" w:right="480"/>
        <w:jc w:val="both"/>
        <w:rPr>
          <w:rFonts w:ascii="Cambria" w:hAnsi="Cambria"/>
          <w:sz w:val="24"/>
          <w:szCs w:val="24"/>
        </w:rPr>
      </w:pPr>
      <w:r w:rsidRPr="00222DA6">
        <w:rPr>
          <w:rFonts w:ascii="Cambria" w:hAnsi="Cambria"/>
          <w:sz w:val="24"/>
          <w:szCs w:val="24"/>
        </w:rPr>
        <w:t>If plums of stratified stone are used, they shall be laid on their natural bed. Stones with concave faces shall be laid with the concave portion upwards. The thickness of the next and successive layers of concrete shall be at least twice that of the largest plums. The total volume of plums shall not exceed 15% of the volume of the finished concrete.</w:t>
      </w:r>
    </w:p>
    <w:p w14:paraId="3B014C0F" w14:textId="77777777" w:rsidR="00A85F11" w:rsidRPr="00222DA6" w:rsidRDefault="00185F8E" w:rsidP="00222DA6">
      <w:pPr>
        <w:keepNext/>
        <w:keepLines/>
        <w:widowControl w:val="0"/>
        <w:numPr>
          <w:ilvl w:val="0"/>
          <w:numId w:val="60"/>
        </w:numPr>
        <w:shd w:val="clear" w:color="auto" w:fill="FFFFFF" w:themeFill="background1"/>
        <w:spacing w:after="0"/>
        <w:ind w:right="-306"/>
        <w:jc w:val="both"/>
        <w:rPr>
          <w:rFonts w:ascii="Cambria" w:hAnsi="Cambria"/>
          <w:b/>
          <w:sz w:val="24"/>
          <w:szCs w:val="24"/>
        </w:rPr>
      </w:pPr>
      <w:r w:rsidRPr="00222DA6">
        <w:rPr>
          <w:rFonts w:ascii="Cambria" w:hAnsi="Cambria"/>
          <w:b/>
          <w:sz w:val="24"/>
          <w:szCs w:val="24"/>
        </w:rPr>
        <w:t>RCC Works:-</w:t>
      </w:r>
    </w:p>
    <w:p w14:paraId="3BCF9FB6" w14:textId="77777777" w:rsidR="00A85F11" w:rsidRPr="00222DA6" w:rsidRDefault="00185F8E" w:rsidP="00222DA6">
      <w:pPr>
        <w:shd w:val="clear" w:color="auto" w:fill="FFFFFF" w:themeFill="background1"/>
        <w:ind w:left="720" w:right="451"/>
        <w:jc w:val="both"/>
        <w:rPr>
          <w:rFonts w:ascii="Cambria" w:hAnsi="Cambria"/>
          <w:sz w:val="24"/>
          <w:szCs w:val="24"/>
        </w:rPr>
      </w:pPr>
      <w:r w:rsidRPr="00222DA6">
        <w:rPr>
          <w:rFonts w:ascii="Cambria" w:hAnsi="Cambria"/>
          <w:sz w:val="24"/>
          <w:szCs w:val="24"/>
        </w:rPr>
        <w:t>The specifications, designs and execution of R.C.C. works for both water retaining and other structures should be in accordance with I.S. Code No. 456 and IS No. 3370 part I to IV and with relevant amendments, if any and National Building Code of practice including latest amendments. Centering as per specification means, it is plank or steel centering to be of non-absorbent nature. No extra rate will be paid whatsoever for centering. The centering should be perfectly rigid and should not give any room for yielding. If the centering is found to be defective, the contractor shall replace the same at his own cost. Vibrators of approved type shall be invariably used for all connecting to get compactness.</w:t>
      </w:r>
    </w:p>
    <w:p w14:paraId="49C06577" w14:textId="77777777" w:rsidR="00A85F11" w:rsidRPr="00222DA6" w:rsidRDefault="00185F8E" w:rsidP="00222DA6">
      <w:pPr>
        <w:shd w:val="clear" w:color="auto" w:fill="FFFFFF" w:themeFill="background1"/>
        <w:ind w:left="720" w:right="451"/>
        <w:jc w:val="both"/>
        <w:rPr>
          <w:rFonts w:ascii="Cambria" w:hAnsi="Cambria"/>
          <w:sz w:val="24"/>
          <w:szCs w:val="24"/>
        </w:rPr>
      </w:pPr>
      <w:r w:rsidRPr="00222DA6">
        <w:rPr>
          <w:rFonts w:ascii="Cambria" w:hAnsi="Cambria"/>
          <w:sz w:val="24"/>
          <w:szCs w:val="24"/>
        </w:rPr>
        <w:t>All structures shall be designed by working stress method and methods adopted by relevant IS codes. The foundations and base slab shall have a minimum thickness of 15 cms. Over a screed layer of minimum 7.5 cms. Thickness in M10 concrete mix.</w:t>
      </w:r>
    </w:p>
    <w:p w14:paraId="75015BA5" w14:textId="77777777" w:rsidR="00A85F11" w:rsidRPr="00222DA6" w:rsidRDefault="00185F8E" w:rsidP="00222DA6">
      <w:pPr>
        <w:shd w:val="clear" w:color="auto" w:fill="FFFFFF" w:themeFill="background1"/>
        <w:ind w:left="720" w:right="451"/>
        <w:jc w:val="both"/>
        <w:rPr>
          <w:rFonts w:ascii="Cambria" w:hAnsi="Cambria"/>
          <w:sz w:val="24"/>
          <w:szCs w:val="24"/>
        </w:rPr>
      </w:pPr>
      <w:r w:rsidRPr="00222DA6">
        <w:rPr>
          <w:rFonts w:ascii="Cambria" w:hAnsi="Cambria"/>
          <w:sz w:val="24"/>
          <w:szCs w:val="24"/>
        </w:rPr>
        <w:t xml:space="preserve">All hydraulic structure, either of water supply or drainage have to be tested for water tightness. The contractor shall give all such hydraulic tests by making his own arrangements for water filling and disposal of water after the test and shall repeat this test if necessary, until the requisite test results are obtained. The tendered rates for hydraulic structure shall include all cost incurred by the contractor for water tightness test. If any such hydraulic structure of fixture is found to be unsatisfactory at the time of giving this test, the contractor shall either demolish, and repair or reconstruct the same as directed such that the structure or fixture is made absolutely water tight and declared as satisfactory by the Engineer. The decision of the Engineer shall be taken as final unless otherwise all such hydraulic structures </w:t>
      </w:r>
      <w:r w:rsidRPr="00222DA6">
        <w:rPr>
          <w:rFonts w:ascii="Cambria" w:hAnsi="Cambria"/>
          <w:sz w:val="24"/>
          <w:szCs w:val="24"/>
        </w:rPr>
        <w:lastRenderedPageBreak/>
        <w:t>of fixtures shall be capable of retaining their water tightness during the period of 12 months maintained from. In case the leakage is found during this period.</w:t>
      </w:r>
    </w:p>
    <w:p w14:paraId="5025CBD7" w14:textId="77777777" w:rsidR="00A85F11" w:rsidRPr="00222DA6" w:rsidRDefault="00185F8E" w:rsidP="00222DA6">
      <w:pPr>
        <w:shd w:val="clear" w:color="auto" w:fill="FFFFFF" w:themeFill="background1"/>
        <w:ind w:left="720" w:right="451"/>
        <w:jc w:val="both"/>
        <w:rPr>
          <w:rFonts w:ascii="Cambria" w:hAnsi="Cambria"/>
          <w:sz w:val="24"/>
          <w:szCs w:val="24"/>
        </w:rPr>
      </w:pPr>
      <w:r w:rsidRPr="00222DA6">
        <w:rPr>
          <w:rFonts w:ascii="Cambria" w:hAnsi="Cambria"/>
          <w:sz w:val="24"/>
          <w:szCs w:val="24"/>
        </w:rPr>
        <w:t xml:space="preserve">The tenderer shall set right the defects without any extra claims. The tender shall use at the time of construction for increasing the water tightness approved type of water proof components such as IMPERMO etc., at no extra cost. Graded approved jelly is to be used and should be washed before use. The quarry dust etc., should be recovered and conveyed from the work spot. The graded jelly for the RCC work should be of best quality and free from dust, mud and debris. The size stone jelly and sand not accepted by the Engineer-in-charge should be immediately removed from the work spot at the contractor’s cost. </w:t>
      </w:r>
    </w:p>
    <w:p w14:paraId="5509DD88" w14:textId="77777777" w:rsidR="00A85F11" w:rsidRPr="00222DA6" w:rsidRDefault="00185F8E" w:rsidP="00222DA6">
      <w:pPr>
        <w:shd w:val="clear" w:color="auto" w:fill="FFFFFF" w:themeFill="background1"/>
        <w:ind w:left="720" w:right="451"/>
        <w:jc w:val="both"/>
        <w:rPr>
          <w:rFonts w:ascii="Cambria" w:hAnsi="Cambria"/>
          <w:sz w:val="24"/>
          <w:szCs w:val="24"/>
        </w:rPr>
      </w:pPr>
      <w:r w:rsidRPr="00222DA6">
        <w:rPr>
          <w:rFonts w:ascii="Cambria" w:hAnsi="Cambria"/>
          <w:sz w:val="24"/>
          <w:szCs w:val="24"/>
        </w:rPr>
        <w:t>The platform is to be arranged by the contractor as per the specification insisted by the Engineers at the time of execution.</w:t>
      </w:r>
    </w:p>
    <w:p w14:paraId="76848FDB" w14:textId="77777777" w:rsidR="00A85F11" w:rsidRPr="00222DA6" w:rsidRDefault="00185F8E" w:rsidP="00222DA6">
      <w:pPr>
        <w:shd w:val="clear" w:color="auto" w:fill="FFFFFF" w:themeFill="background1"/>
        <w:ind w:left="720" w:right="451"/>
        <w:jc w:val="both"/>
        <w:rPr>
          <w:rFonts w:ascii="Cambria" w:hAnsi="Cambria"/>
          <w:sz w:val="24"/>
          <w:szCs w:val="24"/>
        </w:rPr>
      </w:pPr>
      <w:r w:rsidRPr="00222DA6">
        <w:rPr>
          <w:rFonts w:ascii="Cambria" w:hAnsi="Cambria"/>
          <w:sz w:val="24"/>
          <w:szCs w:val="24"/>
        </w:rPr>
        <w:t>For RCC works measurement of concrete will be exclusive of thickness of plastering.    However, as per the specifications, plastering should be done as per the item of work.</w:t>
      </w:r>
    </w:p>
    <w:p w14:paraId="568FC283" w14:textId="77777777" w:rsidR="00A85F11" w:rsidRPr="00222DA6" w:rsidRDefault="00185F8E" w:rsidP="00222DA6">
      <w:pPr>
        <w:shd w:val="clear" w:color="auto" w:fill="FFFFFF" w:themeFill="background1"/>
        <w:ind w:left="720" w:right="451"/>
        <w:jc w:val="both"/>
        <w:rPr>
          <w:rFonts w:ascii="Cambria" w:hAnsi="Cambria"/>
          <w:sz w:val="24"/>
          <w:szCs w:val="24"/>
        </w:rPr>
      </w:pPr>
      <w:r w:rsidRPr="00222DA6">
        <w:rPr>
          <w:rFonts w:ascii="Cambria" w:hAnsi="Cambria"/>
          <w:sz w:val="24"/>
          <w:szCs w:val="24"/>
        </w:rPr>
        <w:t>RCC beams should be invariably plastered with necessary cornice with CM-1:4 for which no extra charges will be paid. This plastering should be adopted in case of lintels chejja etc.</w:t>
      </w:r>
    </w:p>
    <w:p w14:paraId="64260277" w14:textId="4DAEE0B7" w:rsidR="00A85F11" w:rsidRPr="00222DA6" w:rsidRDefault="00185F8E" w:rsidP="00222DA6">
      <w:pPr>
        <w:shd w:val="clear" w:color="auto" w:fill="FFFFFF" w:themeFill="background1"/>
        <w:ind w:left="720" w:right="451"/>
        <w:jc w:val="both"/>
        <w:rPr>
          <w:rFonts w:ascii="Cambria" w:hAnsi="Cambria"/>
          <w:sz w:val="24"/>
          <w:szCs w:val="24"/>
        </w:rPr>
      </w:pPr>
      <w:r w:rsidRPr="00222DA6">
        <w:rPr>
          <w:rFonts w:ascii="Cambria" w:hAnsi="Cambria"/>
          <w:sz w:val="24"/>
          <w:szCs w:val="24"/>
        </w:rPr>
        <w:t>Expansion and contraction joints shall be provided and made water tight by providing approved materials in between successive layers of concrete as per I.S. 3370-</w:t>
      </w:r>
      <w:r w:rsidR="004311A4" w:rsidRPr="00222DA6">
        <w:rPr>
          <w:rFonts w:ascii="Cambria" w:hAnsi="Cambria"/>
          <w:sz w:val="24"/>
          <w:szCs w:val="24"/>
        </w:rPr>
        <w:t>2024</w:t>
      </w:r>
      <w:r w:rsidRPr="00222DA6">
        <w:rPr>
          <w:rFonts w:ascii="Cambria" w:hAnsi="Cambria"/>
          <w:sz w:val="24"/>
          <w:szCs w:val="24"/>
        </w:rPr>
        <w:t xml:space="preserve"> with latest amendments for beds of settling tank, filters and other RCC works. </w:t>
      </w:r>
    </w:p>
    <w:p w14:paraId="34C26F38" w14:textId="77777777" w:rsidR="00A85F11" w:rsidRPr="00222DA6" w:rsidRDefault="00185F8E" w:rsidP="00222DA6">
      <w:pPr>
        <w:keepNext/>
        <w:keepLines/>
        <w:widowControl w:val="0"/>
        <w:numPr>
          <w:ilvl w:val="0"/>
          <w:numId w:val="60"/>
        </w:numPr>
        <w:shd w:val="clear" w:color="auto" w:fill="FFFFFF" w:themeFill="background1"/>
        <w:spacing w:after="0"/>
        <w:ind w:right="-306"/>
        <w:jc w:val="both"/>
        <w:rPr>
          <w:rFonts w:ascii="Cambria" w:hAnsi="Cambria"/>
          <w:b/>
          <w:sz w:val="24"/>
          <w:szCs w:val="24"/>
        </w:rPr>
      </w:pPr>
      <w:bookmarkStart w:id="88" w:name="1v1yuxt"/>
      <w:bookmarkEnd w:id="88"/>
      <w:r w:rsidRPr="00222DA6">
        <w:rPr>
          <w:rFonts w:ascii="Cambria" w:hAnsi="Cambria"/>
          <w:b/>
          <w:sz w:val="24"/>
          <w:szCs w:val="24"/>
        </w:rPr>
        <w:t>Ancillary Structures</w:t>
      </w:r>
    </w:p>
    <w:p w14:paraId="22317A08" w14:textId="77777777" w:rsidR="00A85F11" w:rsidRPr="00222DA6" w:rsidRDefault="00185F8E" w:rsidP="00222DA6">
      <w:pPr>
        <w:keepNext/>
        <w:keepLines/>
        <w:widowControl w:val="0"/>
        <w:numPr>
          <w:ilvl w:val="1"/>
          <w:numId w:val="60"/>
        </w:numPr>
        <w:shd w:val="clear" w:color="auto" w:fill="FFFFFF" w:themeFill="background1"/>
        <w:spacing w:after="0"/>
        <w:ind w:left="993" w:right="-306" w:hanging="573"/>
        <w:jc w:val="both"/>
        <w:rPr>
          <w:rFonts w:ascii="Cambria" w:hAnsi="Cambria"/>
          <w:b/>
          <w:sz w:val="24"/>
          <w:szCs w:val="24"/>
        </w:rPr>
      </w:pPr>
      <w:bookmarkStart w:id="89" w:name="4f1mdlm"/>
      <w:bookmarkEnd w:id="89"/>
      <w:r w:rsidRPr="00222DA6">
        <w:rPr>
          <w:rFonts w:ascii="Cambria" w:hAnsi="Cambria"/>
          <w:b/>
          <w:sz w:val="24"/>
          <w:szCs w:val="24"/>
        </w:rPr>
        <w:t>Valve Chambers, Thrust Blocks/Anchor blocks etc.</w:t>
      </w:r>
    </w:p>
    <w:p w14:paraId="5F2351B5" w14:textId="77777777" w:rsidR="00A85F11" w:rsidRPr="00222DA6" w:rsidRDefault="00185F8E" w:rsidP="00222DA6">
      <w:pPr>
        <w:widowControl w:val="0"/>
        <w:shd w:val="clear" w:color="auto" w:fill="FFFFFF" w:themeFill="background1"/>
        <w:ind w:left="720" w:right="40" w:firstLine="460"/>
        <w:jc w:val="both"/>
        <w:rPr>
          <w:rFonts w:ascii="Cambria" w:hAnsi="Cambria"/>
          <w:sz w:val="24"/>
          <w:szCs w:val="24"/>
        </w:rPr>
      </w:pPr>
      <w:r w:rsidRPr="00222DA6">
        <w:rPr>
          <w:rFonts w:ascii="Cambria" w:hAnsi="Cambria"/>
          <w:sz w:val="24"/>
          <w:szCs w:val="24"/>
        </w:rPr>
        <w:t>The Contractor shall build Valve Chambers &amp; Thrust Blocks/Anchor blocks and such other miscellaneous structures that may be required at the locations shown by the Engineer and as shown in the drawings or as may be otherwise specified or directed. The specifications of these ancillary structures shall generally be measured as enumerated in clause 17 of Book of specification for Procurement of Project Works, unless otherwise specified in this Section or advised by the Engineer based on the site conditions.</w:t>
      </w:r>
    </w:p>
    <w:p w14:paraId="69026D8F" w14:textId="77777777" w:rsidR="00A85F11" w:rsidRPr="00222DA6" w:rsidRDefault="00185F8E" w:rsidP="00222DA6">
      <w:pPr>
        <w:widowControl w:val="0"/>
        <w:shd w:val="clear" w:color="auto" w:fill="FFFFFF" w:themeFill="background1"/>
        <w:ind w:left="720" w:right="40" w:firstLine="460"/>
        <w:jc w:val="both"/>
        <w:rPr>
          <w:rFonts w:ascii="Cambria" w:hAnsi="Cambria"/>
          <w:sz w:val="24"/>
          <w:szCs w:val="24"/>
        </w:rPr>
      </w:pPr>
      <w:r w:rsidRPr="00222DA6">
        <w:rPr>
          <w:rFonts w:ascii="Cambria" w:hAnsi="Cambria"/>
          <w:sz w:val="24"/>
          <w:szCs w:val="24"/>
        </w:rPr>
        <w:t>The various structures shall be built as the pipe laying progresses and the Engineer at his discretion, may stop work entirely on the laying of pipe or construction of other structures, until the construction of the structures already approved by the Engineer are completed by the Contractor. The contractor should submit the designs and drawings of thrust and anchor blocks for approval.</w:t>
      </w:r>
    </w:p>
    <w:p w14:paraId="1D31FADE" w14:textId="77777777" w:rsidR="00A85F11" w:rsidRPr="00222DA6" w:rsidRDefault="00185F8E" w:rsidP="00222DA6">
      <w:pPr>
        <w:keepNext/>
        <w:keepLines/>
        <w:widowControl w:val="0"/>
        <w:numPr>
          <w:ilvl w:val="1"/>
          <w:numId w:val="60"/>
        </w:numPr>
        <w:shd w:val="clear" w:color="auto" w:fill="FFFFFF" w:themeFill="background1"/>
        <w:spacing w:after="0"/>
        <w:ind w:left="993" w:right="-306" w:hanging="573"/>
        <w:jc w:val="both"/>
        <w:rPr>
          <w:rFonts w:ascii="Cambria" w:hAnsi="Cambria"/>
          <w:b/>
          <w:sz w:val="24"/>
          <w:szCs w:val="24"/>
        </w:rPr>
      </w:pPr>
      <w:bookmarkStart w:id="90" w:name="2u6wntf"/>
      <w:bookmarkEnd w:id="90"/>
      <w:r w:rsidRPr="00222DA6">
        <w:rPr>
          <w:rFonts w:ascii="Cambria" w:hAnsi="Cambria"/>
          <w:b/>
          <w:sz w:val="24"/>
          <w:szCs w:val="24"/>
        </w:rPr>
        <w:t xml:space="preserve"> Pipe Supports</w:t>
      </w:r>
    </w:p>
    <w:p w14:paraId="2171CA0D" w14:textId="77777777" w:rsidR="00A85F11" w:rsidRPr="00222DA6" w:rsidRDefault="00185F8E" w:rsidP="00222DA6">
      <w:pPr>
        <w:widowControl w:val="0"/>
        <w:shd w:val="clear" w:color="auto" w:fill="FFFFFF" w:themeFill="background1"/>
        <w:ind w:left="720" w:right="40" w:firstLine="460"/>
        <w:jc w:val="both"/>
        <w:rPr>
          <w:rFonts w:ascii="Cambria" w:hAnsi="Cambria"/>
          <w:sz w:val="24"/>
          <w:szCs w:val="24"/>
        </w:rPr>
      </w:pPr>
      <w:r w:rsidRPr="00222DA6">
        <w:rPr>
          <w:rFonts w:ascii="Cambria" w:hAnsi="Cambria"/>
          <w:sz w:val="24"/>
          <w:szCs w:val="24"/>
        </w:rPr>
        <w:t xml:space="preserve">Pipe supports shall be constructed as per clause 17.60 of Book of specification for </w:t>
      </w:r>
      <w:r w:rsidRPr="00222DA6">
        <w:rPr>
          <w:rFonts w:ascii="Cambria" w:hAnsi="Cambria"/>
          <w:sz w:val="24"/>
          <w:szCs w:val="24"/>
        </w:rPr>
        <w:lastRenderedPageBreak/>
        <w:t>procurement of project works, wherever needed, as per the directions of the Engineer. Pipe supports shall be of saddle type. Pipe supports shall also be provided for the stretches of the pipe, where the pipe is to be gradually brought above the ground for crossing any obstructions as shown in the drawings. The distance between pipe supports shall not exceed 5.0 m centre-to-centre. The contractor should submit the designs and drawings of pipe support for approval.</w:t>
      </w:r>
    </w:p>
    <w:p w14:paraId="25611F6E" w14:textId="77777777" w:rsidR="00A85F11" w:rsidRPr="00222DA6" w:rsidRDefault="00185F8E" w:rsidP="00222DA6">
      <w:pPr>
        <w:widowControl w:val="0"/>
        <w:shd w:val="clear" w:color="auto" w:fill="FFFFFF" w:themeFill="background1"/>
        <w:ind w:left="720" w:right="40"/>
        <w:jc w:val="both"/>
        <w:rPr>
          <w:rFonts w:ascii="Cambria" w:hAnsi="Cambria"/>
          <w:sz w:val="24"/>
          <w:szCs w:val="24"/>
        </w:rPr>
      </w:pPr>
      <w:r w:rsidRPr="00222DA6">
        <w:rPr>
          <w:rFonts w:ascii="Cambria" w:hAnsi="Cambria"/>
          <w:sz w:val="24"/>
          <w:szCs w:val="24"/>
        </w:rPr>
        <w:t>Pipe supports shall be as per the approved designs and to be taken to a depth of at least 1. 30 mtrs. Below ground level as shown in the drawing and shall have sufficient height above ground to be able to support the pipe. 20 mm dia tor steel clamp shall be provided all round the pipe and fixed to the pipe there shall be no joints at the location of the pipe supports. The joints shall be located on any one side of the support, at a minimum distance of 200 mm from the face of the support.</w:t>
      </w:r>
    </w:p>
    <w:p w14:paraId="19FF761C" w14:textId="77777777" w:rsidR="00A85F11" w:rsidRPr="00222DA6" w:rsidRDefault="00185F8E" w:rsidP="00222DA6">
      <w:pPr>
        <w:widowControl w:val="0"/>
        <w:shd w:val="clear" w:color="auto" w:fill="FFFFFF" w:themeFill="background1"/>
        <w:ind w:left="680" w:right="20"/>
        <w:jc w:val="both"/>
        <w:rPr>
          <w:rFonts w:ascii="Cambria" w:hAnsi="Cambria"/>
          <w:sz w:val="24"/>
          <w:szCs w:val="24"/>
        </w:rPr>
      </w:pPr>
      <w:r w:rsidRPr="00222DA6">
        <w:rPr>
          <w:rFonts w:ascii="Cambria" w:hAnsi="Cambria"/>
          <w:sz w:val="24"/>
          <w:szCs w:val="24"/>
        </w:rPr>
        <w:t>The successful bidder should execute the pipe supports as per the approved designs obtained from the Employer.</w:t>
      </w:r>
    </w:p>
    <w:p w14:paraId="03EC5B75" w14:textId="77777777" w:rsidR="00A85F11" w:rsidRPr="00222DA6" w:rsidRDefault="00185F8E" w:rsidP="00222DA6">
      <w:pPr>
        <w:keepNext/>
        <w:keepLines/>
        <w:widowControl w:val="0"/>
        <w:numPr>
          <w:ilvl w:val="0"/>
          <w:numId w:val="60"/>
        </w:numPr>
        <w:shd w:val="clear" w:color="auto" w:fill="FFFFFF" w:themeFill="background1"/>
        <w:spacing w:after="0"/>
        <w:ind w:right="-306"/>
        <w:jc w:val="both"/>
        <w:rPr>
          <w:rFonts w:ascii="Cambria" w:hAnsi="Cambria"/>
          <w:b/>
          <w:sz w:val="24"/>
          <w:szCs w:val="24"/>
        </w:rPr>
      </w:pPr>
      <w:bookmarkStart w:id="91" w:name="19c6y18"/>
      <w:bookmarkEnd w:id="91"/>
      <w:r w:rsidRPr="00222DA6">
        <w:rPr>
          <w:rFonts w:ascii="Cambria" w:hAnsi="Cambria"/>
          <w:b/>
          <w:sz w:val="24"/>
          <w:szCs w:val="24"/>
        </w:rPr>
        <w:t>Thrust Blocks</w:t>
      </w:r>
    </w:p>
    <w:p w14:paraId="1D7D51E0" w14:textId="77777777" w:rsidR="00A85F11" w:rsidRPr="00222DA6" w:rsidRDefault="00185F8E" w:rsidP="00222DA6">
      <w:pPr>
        <w:widowControl w:val="0"/>
        <w:shd w:val="clear" w:color="auto" w:fill="FFFFFF" w:themeFill="background1"/>
        <w:ind w:left="680" w:right="20" w:firstLine="360"/>
        <w:jc w:val="both"/>
        <w:rPr>
          <w:rFonts w:ascii="Cambria" w:hAnsi="Cambria"/>
          <w:sz w:val="24"/>
          <w:szCs w:val="24"/>
        </w:rPr>
      </w:pPr>
      <w:r w:rsidRPr="00222DA6">
        <w:rPr>
          <w:rFonts w:ascii="Cambria" w:hAnsi="Cambria"/>
          <w:sz w:val="24"/>
          <w:szCs w:val="24"/>
        </w:rPr>
        <w:t>Thrust blocks shall be provided for both horizontal and vertical bends greater than 5</w:t>
      </w:r>
      <w:r w:rsidRPr="00222DA6">
        <w:rPr>
          <w:rFonts w:ascii="Cambria" w:hAnsi="Cambria"/>
          <w:sz w:val="24"/>
          <w:szCs w:val="24"/>
          <w:vertAlign w:val="superscript"/>
        </w:rPr>
        <w:t>o</w:t>
      </w:r>
      <w:r w:rsidRPr="00222DA6">
        <w:rPr>
          <w:rFonts w:ascii="Cambria" w:hAnsi="Cambria"/>
          <w:sz w:val="24"/>
          <w:szCs w:val="24"/>
        </w:rPr>
        <w:t>, to effectively transfer the hydrostatic thrust developed during the operation of the rising main, to the ground. They shall be constructed at the locations shown in the alignment drawings, and are of the respective dimensions shown therein, depending on the angle of bends, and the pressures developed in the main They shall be constructed as per clause The surrounding virgin land of the thrust blocks shall not be disturbed, to effectively transfer the thrust developed in the main.</w:t>
      </w:r>
    </w:p>
    <w:p w14:paraId="7722C8E3" w14:textId="77777777" w:rsidR="00A85F11" w:rsidRPr="00222DA6" w:rsidRDefault="00185F8E" w:rsidP="00222DA6">
      <w:pPr>
        <w:keepNext/>
        <w:keepLines/>
        <w:widowControl w:val="0"/>
        <w:numPr>
          <w:ilvl w:val="0"/>
          <w:numId w:val="60"/>
        </w:numPr>
        <w:shd w:val="clear" w:color="auto" w:fill="FFFFFF" w:themeFill="background1"/>
        <w:spacing w:after="0"/>
        <w:ind w:right="-306"/>
        <w:jc w:val="both"/>
        <w:rPr>
          <w:rFonts w:ascii="Cambria" w:hAnsi="Cambria"/>
          <w:b/>
          <w:sz w:val="24"/>
          <w:szCs w:val="24"/>
        </w:rPr>
      </w:pPr>
      <w:r w:rsidRPr="00222DA6">
        <w:rPr>
          <w:rFonts w:ascii="Cambria" w:hAnsi="Cambria"/>
          <w:b/>
          <w:sz w:val="24"/>
          <w:szCs w:val="24"/>
        </w:rPr>
        <w:t>Valve chambers</w:t>
      </w:r>
    </w:p>
    <w:p w14:paraId="4FADB81A" w14:textId="77777777" w:rsidR="00F87786" w:rsidRPr="00222DA6" w:rsidRDefault="00F87786"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Valve chambers shall be provided for valves such as Air valves, Sluice valves, scour valves etc., at the places shown in the Drawings, with 0.6 m minimum clear space on all sides of the valves.</w:t>
      </w:r>
    </w:p>
    <w:p w14:paraId="567C9F27" w14:textId="77777777" w:rsidR="00F87786" w:rsidRPr="00222DA6" w:rsidRDefault="00F87786" w:rsidP="00222DA6">
      <w:pPr>
        <w:widowControl w:val="0"/>
        <w:shd w:val="clear" w:color="auto" w:fill="FFFFFF" w:themeFill="background1"/>
        <w:ind w:left="720" w:right="20"/>
        <w:jc w:val="both"/>
        <w:rPr>
          <w:rFonts w:ascii="Cambria" w:hAnsi="Cambria"/>
          <w:sz w:val="24"/>
          <w:szCs w:val="24"/>
          <w:lang w:val="en-IN"/>
        </w:rPr>
      </w:pPr>
      <w:r w:rsidRPr="00222DA6">
        <w:rPr>
          <w:rFonts w:ascii="Cambria" w:hAnsi="Cambria"/>
          <w:sz w:val="24"/>
          <w:szCs w:val="24"/>
          <w:lang w:val="en-IN"/>
        </w:rPr>
        <w:t>Excavation shall then be carried out to the required dimensions, ensuring sufficient working space around the chamber. The depth of excavation shall account for the bedding layer, plain cement concrete (PCC) foundation, and the full height of the precast chamber. Care shall be taken to avoid over-excavation, and the foundation soil shall remain undisturbed and firm. In loose or waterlogged soils, appropriate shoring and dewatering measures shall be adopted to maintain stability and dryness of the excavation.</w:t>
      </w:r>
    </w:p>
    <w:p w14:paraId="05F26F9E" w14:textId="77777777" w:rsidR="00F87786" w:rsidRPr="00222DA6" w:rsidRDefault="00F87786" w:rsidP="00222DA6">
      <w:pPr>
        <w:widowControl w:val="0"/>
        <w:shd w:val="clear" w:color="auto" w:fill="FFFFFF" w:themeFill="background1"/>
        <w:ind w:left="720" w:right="20"/>
        <w:jc w:val="both"/>
        <w:rPr>
          <w:rFonts w:ascii="Cambria" w:hAnsi="Cambria"/>
          <w:sz w:val="24"/>
          <w:szCs w:val="24"/>
          <w:lang w:val="en-IN"/>
        </w:rPr>
      </w:pPr>
      <w:r w:rsidRPr="00222DA6">
        <w:rPr>
          <w:rFonts w:ascii="Cambria" w:hAnsi="Cambria"/>
          <w:sz w:val="24"/>
          <w:szCs w:val="24"/>
          <w:lang w:val="en-IN"/>
        </w:rPr>
        <w:t>Once the excavation is completed, the foundation shall be prepared by laying a compacted layer of sand or granular material, typically 100 to 150 mm thick, followed by a PCC bed of M15 grade concrete of similar thickness. The foundation surface shall be levelled accurately and compacted to ensure uniform load distribution and to provide a stable base for the chamber.</w:t>
      </w:r>
    </w:p>
    <w:p w14:paraId="40B0A8B6" w14:textId="77777777" w:rsidR="00F87786" w:rsidRPr="00222DA6" w:rsidRDefault="00F87786" w:rsidP="00222DA6">
      <w:pPr>
        <w:widowControl w:val="0"/>
        <w:shd w:val="clear" w:color="auto" w:fill="FFFFFF" w:themeFill="background1"/>
        <w:ind w:left="720" w:right="20"/>
        <w:jc w:val="both"/>
        <w:rPr>
          <w:rFonts w:ascii="Cambria" w:hAnsi="Cambria"/>
          <w:sz w:val="24"/>
          <w:szCs w:val="24"/>
          <w:lang w:val="en-IN"/>
        </w:rPr>
      </w:pPr>
      <w:r w:rsidRPr="00222DA6">
        <w:rPr>
          <w:rFonts w:ascii="Cambria" w:hAnsi="Cambria"/>
          <w:sz w:val="24"/>
          <w:szCs w:val="24"/>
          <w:lang w:val="en-IN"/>
        </w:rPr>
        <w:t xml:space="preserve">The RCC precast chamber of M30 grade concrete of standard thickness sections shall </w:t>
      </w:r>
      <w:r w:rsidRPr="00222DA6">
        <w:rPr>
          <w:rFonts w:ascii="Cambria" w:hAnsi="Cambria"/>
          <w:sz w:val="24"/>
          <w:szCs w:val="24"/>
          <w:lang w:val="en-IN"/>
        </w:rPr>
        <w:lastRenderedPageBreak/>
        <w:t>then be carefully lowered into position using suitable lifting equipment such as cranes or tripods. Proper care shall be taken to avoid damage during handling and placement. The chamber shall be aligned vertically using a plumb bob, and its position shall be adjusted to match the pipeline centerline and valve spindle location. Works shall be done in accordance with IS 3370 provisions.</w:t>
      </w:r>
    </w:p>
    <w:p w14:paraId="54451D51" w14:textId="77777777" w:rsidR="00F87786" w:rsidRPr="00222DA6" w:rsidRDefault="00F87786" w:rsidP="00222DA6">
      <w:pPr>
        <w:widowControl w:val="0"/>
        <w:shd w:val="clear" w:color="auto" w:fill="FFFFFF" w:themeFill="background1"/>
        <w:ind w:left="720" w:right="20"/>
        <w:jc w:val="both"/>
        <w:rPr>
          <w:rFonts w:ascii="Cambria" w:hAnsi="Cambria"/>
          <w:sz w:val="24"/>
          <w:szCs w:val="24"/>
          <w:lang w:val="en-IN"/>
        </w:rPr>
      </w:pPr>
      <w:r w:rsidRPr="00222DA6">
        <w:rPr>
          <w:rFonts w:ascii="Cambria" w:hAnsi="Cambria"/>
          <w:sz w:val="24"/>
          <w:szCs w:val="24"/>
          <w:lang w:val="en-IN"/>
        </w:rPr>
        <w:t>Following the placement of the chamber, the valve installation shall be carried out. The air valve, sluice valve, or scour valve shall be fixed in position with proper alignment to the pipeline. Flanged connections shall be secured using appropriate gaskets and bolts, tightened uniformly to prevent leakage. The operability of the valve shall be checked thoroughly to ensure smooth opening and closing without obstruction.</w:t>
      </w:r>
    </w:p>
    <w:p w14:paraId="7A828609" w14:textId="77777777" w:rsidR="00F87786" w:rsidRPr="00222DA6" w:rsidRDefault="00F87786" w:rsidP="00222DA6">
      <w:pPr>
        <w:widowControl w:val="0"/>
        <w:shd w:val="clear" w:color="auto" w:fill="FFFFFF" w:themeFill="background1"/>
        <w:ind w:left="720" w:right="20"/>
        <w:jc w:val="both"/>
        <w:rPr>
          <w:rFonts w:ascii="Cambria" w:hAnsi="Cambria"/>
          <w:sz w:val="24"/>
          <w:szCs w:val="24"/>
          <w:lang w:val="en-IN"/>
        </w:rPr>
      </w:pPr>
      <w:r w:rsidRPr="00222DA6">
        <w:rPr>
          <w:rFonts w:ascii="Cambria" w:hAnsi="Cambria"/>
          <w:sz w:val="24"/>
          <w:szCs w:val="24"/>
          <w:lang w:val="en-IN"/>
        </w:rPr>
        <w:t>Pipe connections to the valve chamber shall then be completed, ensuring proper alignment and secure jointing. Entry points of pipes into the chamber walls shall be sealed using non-shrink grout or rich cement mortar to prevent leakage and ingress of groundwater. Flexible joints may be provided where necessary to accommodate minor movements.</w:t>
      </w:r>
    </w:p>
    <w:p w14:paraId="7C5D10C2" w14:textId="77777777" w:rsidR="00F87786" w:rsidRPr="00222DA6" w:rsidRDefault="00F87786" w:rsidP="00222DA6">
      <w:pPr>
        <w:widowControl w:val="0"/>
        <w:shd w:val="clear" w:color="auto" w:fill="FFFFFF" w:themeFill="background1"/>
        <w:ind w:left="720" w:right="20"/>
        <w:jc w:val="both"/>
        <w:rPr>
          <w:rFonts w:ascii="Cambria" w:hAnsi="Cambria"/>
          <w:sz w:val="24"/>
          <w:szCs w:val="24"/>
          <w:lang w:val="en-IN"/>
        </w:rPr>
      </w:pPr>
      <w:r w:rsidRPr="00222DA6">
        <w:rPr>
          <w:rFonts w:ascii="Cambria" w:hAnsi="Cambria"/>
          <w:sz w:val="24"/>
          <w:szCs w:val="24"/>
          <w:lang w:val="en-IN"/>
        </w:rPr>
        <w:t>Backfilling around the chamber shall be carried out in layers not exceeding 150 to 200 mm thickness. Selected excavated soil or approved granular material shall be used, and each layer shall be properly compacted as per IS 783 guidelines. Heavy compaction equipment shall not be used close to the chamber walls to avoid structural damage.</w:t>
      </w:r>
    </w:p>
    <w:p w14:paraId="1958EEAC" w14:textId="77777777" w:rsidR="00F87786" w:rsidRPr="00222DA6" w:rsidRDefault="00F87786" w:rsidP="00222DA6">
      <w:pPr>
        <w:widowControl w:val="0"/>
        <w:shd w:val="clear" w:color="auto" w:fill="FFFFFF" w:themeFill="background1"/>
        <w:ind w:left="720" w:right="20"/>
        <w:jc w:val="both"/>
        <w:rPr>
          <w:rFonts w:ascii="Cambria" w:hAnsi="Cambria"/>
          <w:sz w:val="24"/>
          <w:szCs w:val="24"/>
          <w:lang w:val="en-IN"/>
        </w:rPr>
      </w:pPr>
      <w:r w:rsidRPr="00222DA6">
        <w:rPr>
          <w:rFonts w:ascii="Cambria" w:hAnsi="Cambria"/>
          <w:sz w:val="24"/>
          <w:szCs w:val="24"/>
          <w:lang w:val="en-IN"/>
        </w:rPr>
        <w:t>After backfilling, the precast RCC cover slab shall be placed over the chamber, followed by the installation of cast iron or ductile iron frame and cover. The top level of the chamber shall be adjusted to match the surrounding ground or road level, ensuring proper seating of the frame in cement mortar for stability and durability.</w:t>
      </w:r>
    </w:p>
    <w:p w14:paraId="03C8EA45" w14:textId="77777777" w:rsidR="00F87786" w:rsidRPr="00222DA6" w:rsidRDefault="00F87786"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Outside the valve chambers, for scouring of water, draft channels shall be provided.</w:t>
      </w:r>
    </w:p>
    <w:p w14:paraId="3F1F9D1D" w14:textId="77777777" w:rsidR="00A85F11" w:rsidRPr="00222DA6" w:rsidRDefault="00185F8E" w:rsidP="00222DA6">
      <w:pPr>
        <w:keepNext/>
        <w:keepLines/>
        <w:widowControl w:val="0"/>
        <w:numPr>
          <w:ilvl w:val="0"/>
          <w:numId w:val="60"/>
        </w:numPr>
        <w:shd w:val="clear" w:color="auto" w:fill="FFFFFF" w:themeFill="background1"/>
        <w:spacing w:after="0"/>
        <w:ind w:right="-306"/>
        <w:jc w:val="both"/>
        <w:rPr>
          <w:rFonts w:ascii="Cambria" w:hAnsi="Cambria"/>
          <w:b/>
          <w:sz w:val="24"/>
          <w:szCs w:val="24"/>
        </w:rPr>
      </w:pPr>
      <w:r w:rsidRPr="00222DA6">
        <w:rPr>
          <w:rFonts w:ascii="Cambria" w:hAnsi="Cambria"/>
          <w:b/>
          <w:sz w:val="24"/>
          <w:szCs w:val="24"/>
        </w:rPr>
        <w:t>Structures for Crossing Canal/ Nala and Other Miscellaneous Structures</w:t>
      </w:r>
    </w:p>
    <w:p w14:paraId="3ADB4198" w14:textId="77777777" w:rsidR="00A85F11" w:rsidRPr="00222DA6" w:rsidRDefault="00185F8E" w:rsidP="00222DA6">
      <w:pPr>
        <w:widowControl w:val="0"/>
        <w:shd w:val="clear" w:color="auto" w:fill="FFFFFF" w:themeFill="background1"/>
        <w:ind w:left="720" w:right="20" w:firstLine="340"/>
        <w:jc w:val="both"/>
        <w:rPr>
          <w:rFonts w:ascii="Cambria" w:hAnsi="Cambria"/>
          <w:sz w:val="24"/>
          <w:szCs w:val="24"/>
        </w:rPr>
      </w:pPr>
      <w:r w:rsidRPr="00222DA6">
        <w:rPr>
          <w:rFonts w:ascii="Cambria" w:hAnsi="Cambria"/>
          <w:sz w:val="24"/>
          <w:szCs w:val="24"/>
        </w:rPr>
        <w:t>Structures for crossing the pipeline over canals/nalas and other miscellaneous structures not listed in these specifications but may be required to be built shall be as per construction drawings and as described in Section 8. The materials of construction of workmanship for those structures shall conform to the relevant Standard Specifications for Procurement of Project Works. The measurement of quantities involved in these structures for payment shall be done as per dimensions of the respective drawings.</w:t>
      </w:r>
    </w:p>
    <w:p w14:paraId="5440602C" w14:textId="77777777" w:rsidR="00A85F11" w:rsidRPr="00222DA6" w:rsidRDefault="00185F8E" w:rsidP="00222DA6">
      <w:pPr>
        <w:keepNext/>
        <w:keepLines/>
        <w:widowControl w:val="0"/>
        <w:numPr>
          <w:ilvl w:val="0"/>
          <w:numId w:val="60"/>
        </w:numPr>
        <w:shd w:val="clear" w:color="auto" w:fill="FFFFFF" w:themeFill="background1"/>
        <w:spacing w:after="0"/>
        <w:ind w:right="-306"/>
        <w:jc w:val="both"/>
        <w:rPr>
          <w:rFonts w:ascii="Cambria" w:hAnsi="Cambria"/>
          <w:b/>
          <w:sz w:val="24"/>
          <w:szCs w:val="24"/>
        </w:rPr>
      </w:pPr>
      <w:r w:rsidRPr="00222DA6">
        <w:rPr>
          <w:rFonts w:ascii="Cambria" w:hAnsi="Cambria"/>
          <w:b/>
          <w:sz w:val="24"/>
          <w:szCs w:val="24"/>
        </w:rPr>
        <w:t>Pipe line Connections</w:t>
      </w:r>
    </w:p>
    <w:p w14:paraId="44B6654E" w14:textId="21ADB7FF"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 xml:space="preserve">The Contractor is responsible for giving suitable connections at all junction </w:t>
      </w:r>
      <w:r w:rsidR="00C902A9" w:rsidRPr="00222DA6">
        <w:rPr>
          <w:rFonts w:ascii="Cambria" w:hAnsi="Cambria"/>
          <w:sz w:val="24"/>
          <w:lang w:val="en-IN"/>
        </w:rPr>
        <w:t>Machine hole</w:t>
      </w:r>
      <w:r w:rsidRPr="00222DA6">
        <w:rPr>
          <w:rFonts w:ascii="Cambria" w:hAnsi="Cambria"/>
          <w:sz w:val="24"/>
          <w:szCs w:val="24"/>
        </w:rPr>
        <w:t>, pipelines – both new &amp; existing UGD lines, etc.,</w:t>
      </w:r>
    </w:p>
    <w:p w14:paraId="0E541E1E" w14:textId="77777777" w:rsidR="00A85F11" w:rsidRPr="00222DA6" w:rsidRDefault="00185F8E" w:rsidP="00222DA6">
      <w:pPr>
        <w:keepNext/>
        <w:keepLines/>
        <w:widowControl w:val="0"/>
        <w:numPr>
          <w:ilvl w:val="0"/>
          <w:numId w:val="60"/>
        </w:numPr>
        <w:shd w:val="clear" w:color="auto" w:fill="FFFFFF" w:themeFill="background1"/>
        <w:spacing w:after="0"/>
        <w:ind w:right="-306"/>
        <w:jc w:val="both"/>
        <w:rPr>
          <w:rFonts w:ascii="Cambria" w:hAnsi="Cambria"/>
          <w:b/>
          <w:sz w:val="24"/>
          <w:szCs w:val="24"/>
        </w:rPr>
      </w:pPr>
      <w:bookmarkStart w:id="92" w:name="3tbugp1"/>
      <w:bookmarkEnd w:id="92"/>
      <w:r w:rsidRPr="00222DA6">
        <w:rPr>
          <w:rFonts w:ascii="Cambria" w:hAnsi="Cambria"/>
          <w:b/>
          <w:sz w:val="24"/>
          <w:szCs w:val="24"/>
        </w:rPr>
        <w:t>Crossings of Roads and Culverts</w:t>
      </w:r>
    </w:p>
    <w:p w14:paraId="4C142171"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 xml:space="preserve">Under major roads, as directed by Engineer, the rising main shall be provided with concrete arch bedding. Steel pipe shall be used for such crossings and for culvert </w:t>
      </w:r>
      <w:r w:rsidRPr="00222DA6">
        <w:rPr>
          <w:rFonts w:ascii="Cambria" w:hAnsi="Cambria"/>
          <w:sz w:val="24"/>
          <w:szCs w:val="24"/>
        </w:rPr>
        <w:lastRenderedPageBreak/>
        <w:t>crossings. The details of such crossings shall be furnished in construction drawings.</w:t>
      </w:r>
    </w:p>
    <w:p w14:paraId="16829D06" w14:textId="77777777" w:rsidR="00A85F11" w:rsidRPr="00222DA6" w:rsidRDefault="00185F8E" w:rsidP="00222DA6">
      <w:pPr>
        <w:keepNext/>
        <w:keepLines/>
        <w:widowControl w:val="0"/>
        <w:numPr>
          <w:ilvl w:val="0"/>
          <w:numId w:val="60"/>
        </w:numPr>
        <w:shd w:val="clear" w:color="auto" w:fill="FFFFFF" w:themeFill="background1"/>
        <w:spacing w:after="0"/>
        <w:ind w:right="-306"/>
        <w:jc w:val="both"/>
        <w:rPr>
          <w:rFonts w:ascii="Cambria" w:hAnsi="Cambria"/>
          <w:b/>
          <w:sz w:val="24"/>
          <w:szCs w:val="24"/>
        </w:rPr>
      </w:pPr>
      <w:bookmarkStart w:id="93" w:name="28h4qwu"/>
      <w:bookmarkEnd w:id="93"/>
      <w:r w:rsidRPr="00222DA6">
        <w:rPr>
          <w:rFonts w:ascii="Cambria" w:hAnsi="Cambria"/>
          <w:b/>
          <w:sz w:val="24"/>
          <w:szCs w:val="24"/>
        </w:rPr>
        <w:t>Other Specials and Instruments</w:t>
      </w:r>
    </w:p>
    <w:p w14:paraId="2BCE9E03"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The Contractor is responsible to provide sufficient number of specials, as required for completing the work satisfactorily. The exact number of specials specified in Section 9: Bill of Quantities, may increase or decrease depending on the requirement.</w:t>
      </w:r>
    </w:p>
    <w:p w14:paraId="3090A0B9" w14:textId="77777777" w:rsidR="00A85F11" w:rsidRPr="00222DA6" w:rsidRDefault="00185F8E" w:rsidP="00222DA6">
      <w:pPr>
        <w:keepNext/>
        <w:keepLines/>
        <w:widowControl w:val="0"/>
        <w:numPr>
          <w:ilvl w:val="0"/>
          <w:numId w:val="60"/>
        </w:numPr>
        <w:shd w:val="clear" w:color="auto" w:fill="FFFFFF" w:themeFill="background1"/>
        <w:spacing w:after="0"/>
        <w:ind w:right="-306"/>
        <w:jc w:val="both"/>
        <w:rPr>
          <w:rFonts w:ascii="Cambria" w:hAnsi="Cambria"/>
          <w:b/>
          <w:sz w:val="24"/>
          <w:szCs w:val="24"/>
        </w:rPr>
      </w:pPr>
      <w:bookmarkStart w:id="94" w:name="nmf14n"/>
      <w:bookmarkEnd w:id="94"/>
      <w:r w:rsidRPr="00222DA6">
        <w:rPr>
          <w:rFonts w:ascii="Cambria" w:hAnsi="Cambria"/>
          <w:b/>
          <w:sz w:val="24"/>
          <w:szCs w:val="24"/>
        </w:rPr>
        <w:t>Bricks</w:t>
      </w:r>
    </w:p>
    <w:p w14:paraId="3772A58F"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Burnt clay bricks shall conform to the requirement of IS:1077 except that the minimum compressive strength when tested flat shall not be less than 8.4 MPa for individual bricks and 10.5Mpa for average of 5 specimens. They shall be free from cracks and flaws and nodules of free lime. The brick shall have smooth rectangular faces with sharp corners and emit a clear ringing sound when struck. The size may be according to local practice with a tolerances of +/- per cent.</w:t>
      </w:r>
    </w:p>
    <w:p w14:paraId="558488FA" w14:textId="77777777" w:rsidR="00A85F11" w:rsidRPr="00222DA6" w:rsidRDefault="00185F8E" w:rsidP="00222DA6">
      <w:pPr>
        <w:keepNext/>
        <w:keepLines/>
        <w:widowControl w:val="0"/>
        <w:numPr>
          <w:ilvl w:val="0"/>
          <w:numId w:val="60"/>
        </w:numPr>
        <w:shd w:val="clear" w:color="auto" w:fill="FFFFFF" w:themeFill="background1"/>
        <w:spacing w:after="0"/>
        <w:ind w:right="-306"/>
        <w:jc w:val="both"/>
        <w:rPr>
          <w:rFonts w:ascii="Cambria" w:hAnsi="Cambria"/>
          <w:b/>
          <w:sz w:val="24"/>
          <w:szCs w:val="24"/>
        </w:rPr>
      </w:pPr>
      <w:bookmarkStart w:id="95" w:name="37m2jsg"/>
      <w:bookmarkEnd w:id="95"/>
      <w:r w:rsidRPr="00222DA6">
        <w:rPr>
          <w:rFonts w:ascii="Cambria" w:hAnsi="Cambria"/>
          <w:b/>
          <w:sz w:val="24"/>
          <w:szCs w:val="24"/>
        </w:rPr>
        <w:t>Stones:</w:t>
      </w:r>
    </w:p>
    <w:p w14:paraId="5887B656" w14:textId="77777777" w:rsidR="00A85F11" w:rsidRPr="00222DA6" w:rsidRDefault="00185F8E" w:rsidP="00222DA6">
      <w:pPr>
        <w:widowControl w:val="0"/>
        <w:shd w:val="clear" w:color="auto" w:fill="FFFFFF" w:themeFill="background1"/>
        <w:ind w:left="851" w:right="20" w:firstLine="229"/>
        <w:jc w:val="both"/>
        <w:rPr>
          <w:rFonts w:ascii="Cambria" w:hAnsi="Cambria"/>
          <w:sz w:val="24"/>
          <w:szCs w:val="24"/>
        </w:rPr>
      </w:pPr>
      <w:r w:rsidRPr="00222DA6">
        <w:rPr>
          <w:rFonts w:ascii="Cambria" w:hAnsi="Cambria"/>
          <w:sz w:val="24"/>
          <w:szCs w:val="24"/>
        </w:rPr>
        <w:t>Stones shall be of the type specified. It shall be hard, sound, free from cracks, decay and weathering and shall be freshly quarried from an approved quarry. Stone with round surface shall not be used.</w:t>
      </w:r>
    </w:p>
    <w:p w14:paraId="696AE113" w14:textId="77777777" w:rsidR="00A85F11" w:rsidRPr="00222DA6" w:rsidRDefault="00185F8E" w:rsidP="00222DA6">
      <w:pPr>
        <w:widowControl w:val="0"/>
        <w:shd w:val="clear" w:color="auto" w:fill="FFFFFF" w:themeFill="background1"/>
        <w:tabs>
          <w:tab w:val="left" w:pos="574"/>
        </w:tabs>
        <w:ind w:left="851" w:right="20" w:firstLine="229"/>
        <w:jc w:val="both"/>
        <w:rPr>
          <w:rFonts w:ascii="Cambria" w:hAnsi="Cambria"/>
          <w:sz w:val="24"/>
          <w:szCs w:val="24"/>
        </w:rPr>
      </w:pPr>
      <w:r w:rsidRPr="00222DA6">
        <w:rPr>
          <w:rFonts w:ascii="Cambria" w:hAnsi="Cambria"/>
          <w:sz w:val="24"/>
          <w:szCs w:val="24"/>
        </w:rPr>
        <w:t>The stones, when immersed in water for 24 hours, shall not absorb water by more than 5 per cent of their dry weight when tested in accordance with IS: 1124.</w:t>
      </w:r>
    </w:p>
    <w:p w14:paraId="44497BF4" w14:textId="77777777" w:rsidR="00A85F11" w:rsidRPr="00222DA6" w:rsidRDefault="00185F8E" w:rsidP="00222DA6">
      <w:pPr>
        <w:widowControl w:val="0"/>
        <w:shd w:val="clear" w:color="auto" w:fill="FFFFFF" w:themeFill="background1"/>
        <w:tabs>
          <w:tab w:val="left" w:pos="640"/>
        </w:tabs>
        <w:ind w:left="851" w:right="20" w:firstLine="229"/>
        <w:jc w:val="both"/>
        <w:rPr>
          <w:rFonts w:ascii="Cambria" w:hAnsi="Cambria"/>
          <w:sz w:val="24"/>
          <w:szCs w:val="24"/>
        </w:rPr>
      </w:pPr>
      <w:r w:rsidRPr="00222DA6">
        <w:rPr>
          <w:rFonts w:ascii="Cambria" w:hAnsi="Cambria"/>
          <w:sz w:val="24"/>
          <w:szCs w:val="24"/>
        </w:rPr>
        <w:t>The length of stones shall not exceed 3 times its height nor shall they be less than twice its height plus one joint. No stone shall be less in width than the height and width on the base shall not be greater than three fourth of the thickness of the wall nor less than 150mm.</w:t>
      </w:r>
    </w:p>
    <w:p w14:paraId="7693FB3B" w14:textId="77777777" w:rsidR="00A85F11" w:rsidRPr="00222DA6" w:rsidRDefault="00185F8E" w:rsidP="00222DA6">
      <w:pPr>
        <w:keepNext/>
        <w:keepLines/>
        <w:widowControl w:val="0"/>
        <w:numPr>
          <w:ilvl w:val="0"/>
          <w:numId w:val="60"/>
        </w:numPr>
        <w:shd w:val="clear" w:color="auto" w:fill="FFFFFF" w:themeFill="background1"/>
        <w:spacing w:after="0"/>
        <w:ind w:right="-306"/>
        <w:jc w:val="both"/>
        <w:rPr>
          <w:rFonts w:ascii="Cambria" w:hAnsi="Cambria"/>
          <w:b/>
          <w:sz w:val="24"/>
          <w:szCs w:val="24"/>
        </w:rPr>
      </w:pPr>
      <w:bookmarkStart w:id="96" w:name="1mrcu09"/>
      <w:bookmarkEnd w:id="96"/>
      <w:r w:rsidRPr="00222DA6">
        <w:rPr>
          <w:rFonts w:ascii="Cambria" w:hAnsi="Cambria"/>
          <w:b/>
          <w:sz w:val="24"/>
          <w:szCs w:val="24"/>
        </w:rPr>
        <w:t>Cement:</w:t>
      </w:r>
    </w:p>
    <w:p w14:paraId="2619EB5D" w14:textId="77777777" w:rsidR="00A85F11" w:rsidRPr="00222DA6" w:rsidRDefault="00185F8E" w:rsidP="00222DA6">
      <w:pPr>
        <w:widowControl w:val="0"/>
        <w:shd w:val="clear" w:color="auto" w:fill="FFFFFF" w:themeFill="background1"/>
        <w:ind w:left="1080" w:hanging="700"/>
        <w:jc w:val="both"/>
        <w:rPr>
          <w:rFonts w:ascii="Cambria" w:hAnsi="Cambria"/>
          <w:sz w:val="24"/>
          <w:szCs w:val="24"/>
        </w:rPr>
      </w:pPr>
      <w:r w:rsidRPr="00222DA6">
        <w:rPr>
          <w:rFonts w:ascii="Cambria" w:hAnsi="Cambria"/>
          <w:sz w:val="24"/>
          <w:szCs w:val="24"/>
        </w:rPr>
        <w:t>Cement to be used in the works shall be of the following types</w:t>
      </w:r>
    </w:p>
    <w:p w14:paraId="4B671C09" w14:textId="77777777" w:rsidR="00A85F11" w:rsidRPr="00222DA6" w:rsidRDefault="00185F8E" w:rsidP="00222DA6">
      <w:pPr>
        <w:widowControl w:val="0"/>
        <w:shd w:val="clear" w:color="auto" w:fill="FFFFFF" w:themeFill="background1"/>
        <w:ind w:left="720"/>
        <w:jc w:val="both"/>
        <w:rPr>
          <w:rFonts w:ascii="Cambria" w:hAnsi="Cambria"/>
          <w:sz w:val="24"/>
          <w:szCs w:val="24"/>
        </w:rPr>
      </w:pPr>
      <w:r w:rsidRPr="00222DA6">
        <w:rPr>
          <w:rFonts w:ascii="Cambria" w:hAnsi="Cambria"/>
          <w:sz w:val="24"/>
          <w:szCs w:val="24"/>
        </w:rPr>
        <w:t>Ordinary Portland Cement 43 Grade conforming to IS :8112</w:t>
      </w:r>
    </w:p>
    <w:p w14:paraId="4DAB6986" w14:textId="77777777" w:rsidR="00A85F11" w:rsidRPr="00222DA6" w:rsidRDefault="00185F8E" w:rsidP="00222DA6">
      <w:pPr>
        <w:widowControl w:val="0"/>
        <w:shd w:val="clear" w:color="auto" w:fill="FFFFFF" w:themeFill="background1"/>
        <w:ind w:left="720"/>
        <w:jc w:val="both"/>
        <w:rPr>
          <w:rFonts w:ascii="Cambria" w:hAnsi="Cambria"/>
          <w:sz w:val="24"/>
          <w:szCs w:val="24"/>
        </w:rPr>
      </w:pPr>
      <w:r w:rsidRPr="00222DA6">
        <w:rPr>
          <w:rFonts w:ascii="Cambria" w:hAnsi="Cambria"/>
          <w:sz w:val="24"/>
          <w:szCs w:val="24"/>
        </w:rPr>
        <w:t>Sulphate Resistant Portland Cement conforming to IS :12269</w:t>
      </w:r>
    </w:p>
    <w:p w14:paraId="43FC14DE" w14:textId="77777777" w:rsidR="00A85F11" w:rsidRPr="00222DA6" w:rsidRDefault="00185F8E" w:rsidP="00222DA6">
      <w:pPr>
        <w:widowControl w:val="0"/>
        <w:numPr>
          <w:ilvl w:val="0"/>
          <w:numId w:val="61"/>
        </w:numPr>
        <w:shd w:val="clear" w:color="auto" w:fill="FFFFFF" w:themeFill="background1"/>
        <w:tabs>
          <w:tab w:val="right" w:pos="1368"/>
          <w:tab w:val="right" w:pos="8986"/>
        </w:tabs>
        <w:spacing w:after="0"/>
        <w:ind w:left="720" w:right="20" w:hanging="294"/>
        <w:jc w:val="both"/>
        <w:rPr>
          <w:rFonts w:ascii="Cambria" w:hAnsi="Cambria"/>
          <w:sz w:val="24"/>
          <w:szCs w:val="24"/>
        </w:rPr>
      </w:pPr>
      <w:r w:rsidRPr="00222DA6">
        <w:rPr>
          <w:rFonts w:ascii="Cambria" w:hAnsi="Cambria"/>
          <w:sz w:val="24"/>
          <w:szCs w:val="24"/>
        </w:rPr>
        <w:t>Cement</w:t>
      </w:r>
      <w:r w:rsidRPr="00222DA6">
        <w:rPr>
          <w:rFonts w:ascii="Cambria" w:hAnsi="Cambria"/>
          <w:sz w:val="24"/>
          <w:szCs w:val="24"/>
        </w:rPr>
        <w:tab/>
        <w:t>conforming to IS: 8112 and IS : 12269 may be used provided the minimum cement content mentioned elsewhere from durability considerations is not reduced. From strength considerations, these cements shall be used with a certain caution as high early strengths of cement in the 1 to 28 day range cab be achieved by finer grinding and higher constituent ration of C3S/C2S, where C3S is Tricalcium Silicate and C2S is Dicalcium Silicate. In such cements the further growth of strength beyond say 4 weeks may be much lower than that traditionally expected. Therefore, further strength tests shall be carried out for 56 and 90 days to fine tune the mix design from strength considerations.</w:t>
      </w:r>
    </w:p>
    <w:p w14:paraId="3B578355" w14:textId="77777777" w:rsidR="00A85F11" w:rsidRPr="00222DA6" w:rsidRDefault="00185F8E" w:rsidP="00222DA6">
      <w:pPr>
        <w:widowControl w:val="0"/>
        <w:numPr>
          <w:ilvl w:val="0"/>
          <w:numId w:val="61"/>
        </w:numPr>
        <w:shd w:val="clear" w:color="auto" w:fill="FFFFFF" w:themeFill="background1"/>
        <w:tabs>
          <w:tab w:val="right" w:pos="8986"/>
        </w:tabs>
        <w:spacing w:after="0"/>
        <w:ind w:left="720" w:right="20" w:hanging="294"/>
        <w:jc w:val="both"/>
        <w:rPr>
          <w:rFonts w:ascii="Cambria" w:hAnsi="Cambria"/>
          <w:sz w:val="24"/>
          <w:szCs w:val="24"/>
        </w:rPr>
      </w:pPr>
      <w:r w:rsidRPr="00222DA6">
        <w:rPr>
          <w:rFonts w:ascii="Cambria" w:hAnsi="Cambria"/>
          <w:sz w:val="24"/>
          <w:szCs w:val="24"/>
        </w:rPr>
        <w:t xml:space="preserve">Cement conforming to IS : 12330 shall be used when sodium sulphate and magnesium sulphate are present in large enough concentration to be aggressive to concrete. The recommended threshold values as per IS :456 are sulphate concentration in excess of </w:t>
      </w:r>
      <w:r w:rsidRPr="00222DA6">
        <w:rPr>
          <w:rFonts w:ascii="Cambria" w:hAnsi="Cambria"/>
          <w:sz w:val="24"/>
          <w:szCs w:val="24"/>
        </w:rPr>
        <w:lastRenderedPageBreak/>
        <w:t>0.2 percent in soil substrata or 300 ppm (0.03 present) in ground water. Tests to confirm actual values of sulphate concentration are essential when the structure is located near the sea coast, chemical factories, agricultural land using chemical fertilizers and sites where there are effluent discharges or where soluble sulphate bearing ground water level is high. Cement conforming to IS :12330 shall be carefully selected from strength can be considerations to ensure that the minimum required design strength can be achieved without exceeding the maximum permissible cement content of 540 Kg/cum of concrete.</w:t>
      </w:r>
    </w:p>
    <w:p w14:paraId="2F69E5EC" w14:textId="77777777" w:rsidR="00A85F11" w:rsidRPr="00222DA6" w:rsidRDefault="00185F8E" w:rsidP="00222DA6">
      <w:pPr>
        <w:widowControl w:val="0"/>
        <w:numPr>
          <w:ilvl w:val="0"/>
          <w:numId w:val="61"/>
        </w:numPr>
        <w:shd w:val="clear" w:color="auto" w:fill="FFFFFF" w:themeFill="background1"/>
        <w:tabs>
          <w:tab w:val="left" w:pos="754"/>
        </w:tabs>
        <w:spacing w:after="0"/>
        <w:ind w:left="720" w:right="20" w:hanging="294"/>
        <w:jc w:val="both"/>
        <w:rPr>
          <w:rFonts w:ascii="Cambria" w:hAnsi="Cambria"/>
          <w:sz w:val="24"/>
          <w:szCs w:val="24"/>
        </w:rPr>
      </w:pPr>
      <w:r w:rsidRPr="00222DA6">
        <w:rPr>
          <w:rFonts w:ascii="Cambria" w:hAnsi="Cambria"/>
          <w:sz w:val="24"/>
          <w:szCs w:val="24"/>
        </w:rPr>
        <w:t>Total chloride content in cement shall in no case exceed 0.05 percent by mass of cement also, total sulphur content calculate4d as sulphuric anhydride (SO</w:t>
      </w:r>
      <w:r w:rsidRPr="00222DA6">
        <w:rPr>
          <w:rFonts w:ascii="Cambria" w:hAnsi="Cambria"/>
          <w:sz w:val="24"/>
          <w:szCs w:val="24"/>
          <w:vertAlign w:val="subscript"/>
        </w:rPr>
        <w:t>3</w:t>
      </w:r>
      <w:r w:rsidRPr="00222DA6">
        <w:rPr>
          <w:rFonts w:ascii="Cambria" w:hAnsi="Cambria"/>
          <w:sz w:val="24"/>
          <w:szCs w:val="24"/>
        </w:rPr>
        <w:t>) shall in no case exceed 2.5 percent and 3.0 percent when tri-calcium aluminate percent by mass is up to 5 or greater that 5 respectively.</w:t>
      </w:r>
    </w:p>
    <w:p w14:paraId="66DB8303" w14:textId="77777777" w:rsidR="00A85F11" w:rsidRPr="00222DA6" w:rsidRDefault="00185F8E" w:rsidP="00222DA6">
      <w:pPr>
        <w:keepNext/>
        <w:keepLines/>
        <w:widowControl w:val="0"/>
        <w:numPr>
          <w:ilvl w:val="0"/>
          <w:numId w:val="60"/>
        </w:numPr>
        <w:shd w:val="clear" w:color="auto" w:fill="FFFFFF" w:themeFill="background1"/>
        <w:spacing w:after="0"/>
        <w:ind w:right="-306"/>
        <w:jc w:val="both"/>
        <w:rPr>
          <w:rFonts w:ascii="Cambria" w:hAnsi="Cambria"/>
          <w:b/>
          <w:sz w:val="24"/>
          <w:szCs w:val="24"/>
        </w:rPr>
      </w:pPr>
      <w:bookmarkStart w:id="97" w:name="46r0co2"/>
      <w:bookmarkEnd w:id="97"/>
      <w:r w:rsidRPr="00222DA6">
        <w:rPr>
          <w:rFonts w:ascii="Cambria" w:hAnsi="Cambria"/>
          <w:b/>
          <w:sz w:val="24"/>
          <w:szCs w:val="24"/>
        </w:rPr>
        <w:t>Coarse Aggregates:</w:t>
      </w:r>
    </w:p>
    <w:p w14:paraId="0E3DFAEF" w14:textId="77777777" w:rsidR="00A85F11" w:rsidRPr="00222DA6" w:rsidRDefault="00185F8E" w:rsidP="00222DA6">
      <w:pPr>
        <w:keepNext/>
        <w:keepLines/>
        <w:widowControl w:val="0"/>
        <w:numPr>
          <w:ilvl w:val="1"/>
          <w:numId w:val="60"/>
        </w:numPr>
        <w:shd w:val="clear" w:color="auto" w:fill="FFFFFF" w:themeFill="background1"/>
        <w:spacing w:after="0"/>
        <w:ind w:left="993" w:right="-306" w:hanging="573"/>
        <w:jc w:val="both"/>
        <w:rPr>
          <w:rFonts w:ascii="Cambria" w:hAnsi="Cambria"/>
          <w:b/>
          <w:sz w:val="24"/>
          <w:szCs w:val="24"/>
        </w:rPr>
      </w:pPr>
      <w:r w:rsidRPr="00222DA6">
        <w:rPr>
          <w:rFonts w:ascii="Cambria" w:hAnsi="Cambria"/>
          <w:sz w:val="24"/>
          <w:szCs w:val="24"/>
        </w:rPr>
        <w:t>For plain and reinforced cement concrete (PCC and RCC) or pre stressed concrete (PSC) works coarse</w:t>
      </w:r>
    </w:p>
    <w:p w14:paraId="7AD06B6D" w14:textId="77777777" w:rsidR="00A85F11" w:rsidRPr="00222DA6" w:rsidRDefault="00185F8E" w:rsidP="00222DA6">
      <w:pPr>
        <w:keepNext/>
        <w:keepLines/>
        <w:widowControl w:val="0"/>
        <w:numPr>
          <w:ilvl w:val="1"/>
          <w:numId w:val="60"/>
        </w:numPr>
        <w:shd w:val="clear" w:color="auto" w:fill="FFFFFF" w:themeFill="background1"/>
        <w:spacing w:after="0"/>
        <w:ind w:left="993" w:right="-306" w:hanging="573"/>
        <w:jc w:val="both"/>
        <w:rPr>
          <w:rFonts w:ascii="Cambria" w:hAnsi="Cambria"/>
          <w:b/>
          <w:sz w:val="24"/>
          <w:szCs w:val="24"/>
        </w:rPr>
      </w:pPr>
      <w:r w:rsidRPr="00222DA6">
        <w:rPr>
          <w:rFonts w:ascii="Cambria" w:hAnsi="Cambria"/>
          <w:sz w:val="24"/>
          <w:szCs w:val="24"/>
        </w:rPr>
        <w:t xml:space="preserve"> Aggregate shall consist of clean, hard, strong, dense, non-porus and durable pieces of crushed stone, crushed gravel, natural gravel or a suitable combination thereof of other approved inert material. They shall not consist pieces of disintegrated stones soft flaky, elongated particles, salt alkali vegetable matter or other deleterious materials in such quantities as to reduce the strength and durability of the concrete or to attack the steel reinforcement. Coarse aggregates shall conform to IS: 383 and tests for conformity shall be carried out as per IS :2386 Parts I to VIII.</w:t>
      </w:r>
    </w:p>
    <w:p w14:paraId="28B6352D" w14:textId="77777777" w:rsidR="00A85F11" w:rsidRPr="00222DA6" w:rsidRDefault="00185F8E" w:rsidP="00222DA6">
      <w:pPr>
        <w:widowControl w:val="0"/>
        <w:numPr>
          <w:ilvl w:val="0"/>
          <w:numId w:val="62"/>
        </w:numPr>
        <w:shd w:val="clear" w:color="auto" w:fill="FFFFFF" w:themeFill="background1"/>
        <w:spacing w:after="0"/>
        <w:ind w:left="993" w:right="-306" w:hanging="426"/>
        <w:jc w:val="both"/>
        <w:rPr>
          <w:rFonts w:ascii="Cambria" w:hAnsi="Cambria"/>
          <w:sz w:val="24"/>
          <w:szCs w:val="24"/>
        </w:rPr>
      </w:pPr>
      <w:r w:rsidRPr="00222DA6">
        <w:rPr>
          <w:rFonts w:ascii="Cambria" w:hAnsi="Cambria"/>
          <w:sz w:val="24"/>
          <w:szCs w:val="24"/>
        </w:rPr>
        <w:t>The Contractor shall submit for the approval of the Engineer, the entire information indicated in Appendix A of IS :383.</w:t>
      </w:r>
    </w:p>
    <w:p w14:paraId="7122CD7F" w14:textId="77777777" w:rsidR="00A85F11" w:rsidRPr="00222DA6" w:rsidRDefault="00185F8E" w:rsidP="00222DA6">
      <w:pPr>
        <w:widowControl w:val="0"/>
        <w:numPr>
          <w:ilvl w:val="0"/>
          <w:numId w:val="62"/>
        </w:numPr>
        <w:shd w:val="clear" w:color="auto" w:fill="FFFFFF" w:themeFill="background1"/>
        <w:spacing w:after="0"/>
        <w:ind w:left="993" w:right="-306" w:hanging="426"/>
        <w:jc w:val="both"/>
        <w:rPr>
          <w:rFonts w:ascii="Cambria" w:hAnsi="Cambria"/>
          <w:sz w:val="24"/>
          <w:szCs w:val="24"/>
        </w:rPr>
      </w:pPr>
      <w:r w:rsidRPr="00222DA6">
        <w:rPr>
          <w:rFonts w:ascii="Cambria" w:hAnsi="Cambria"/>
          <w:sz w:val="24"/>
          <w:szCs w:val="24"/>
        </w:rPr>
        <w:t>Maximum nominal size of coarse aggregate for various structural components in PCC, RCC or</w:t>
      </w:r>
    </w:p>
    <w:p w14:paraId="5F326C48" w14:textId="77777777" w:rsidR="00A85F11" w:rsidRPr="00222DA6" w:rsidRDefault="00185F8E" w:rsidP="00222DA6">
      <w:pPr>
        <w:widowControl w:val="0"/>
        <w:shd w:val="clear" w:color="auto" w:fill="FFFFFF" w:themeFill="background1"/>
        <w:ind w:left="993" w:hanging="426"/>
        <w:jc w:val="both"/>
        <w:rPr>
          <w:rFonts w:ascii="Cambria" w:hAnsi="Cambria"/>
          <w:sz w:val="24"/>
          <w:szCs w:val="24"/>
        </w:rPr>
      </w:pPr>
      <w:r w:rsidRPr="00222DA6">
        <w:rPr>
          <w:rFonts w:ascii="Cambria" w:hAnsi="Cambria"/>
          <w:sz w:val="24"/>
          <w:szCs w:val="24"/>
        </w:rPr>
        <w:t>PSC, shall conform to Section 11.</w:t>
      </w:r>
    </w:p>
    <w:p w14:paraId="2C70FCC5" w14:textId="77777777" w:rsidR="00A85F11" w:rsidRPr="00222DA6" w:rsidRDefault="00185F8E" w:rsidP="00222DA6">
      <w:pPr>
        <w:widowControl w:val="0"/>
        <w:numPr>
          <w:ilvl w:val="0"/>
          <w:numId w:val="62"/>
        </w:numPr>
        <w:shd w:val="clear" w:color="auto" w:fill="FFFFFF" w:themeFill="background1"/>
        <w:spacing w:after="0"/>
        <w:ind w:left="993" w:right="-306" w:hanging="426"/>
        <w:jc w:val="both"/>
        <w:rPr>
          <w:rFonts w:ascii="Cambria" w:hAnsi="Cambria"/>
          <w:sz w:val="24"/>
          <w:szCs w:val="24"/>
        </w:rPr>
      </w:pPr>
      <w:r w:rsidRPr="00222DA6">
        <w:rPr>
          <w:rFonts w:ascii="Cambria" w:hAnsi="Cambria"/>
          <w:sz w:val="24"/>
          <w:szCs w:val="24"/>
        </w:rPr>
        <w:t>The maximum value for flakiness index for coarse aggregate shall not exceed 35 percent. The coarse aggregate shall satisfy the following requirements of grading:</w:t>
      </w:r>
    </w:p>
    <w:tbl>
      <w:tblPr>
        <w:tblW w:w="7037" w:type="dxa"/>
        <w:jc w:val="center"/>
        <w:tblLayout w:type="fixed"/>
        <w:tblLook w:val="04A0" w:firstRow="1" w:lastRow="0" w:firstColumn="1" w:lastColumn="0" w:noHBand="0" w:noVBand="1"/>
      </w:tblPr>
      <w:tblGrid>
        <w:gridCol w:w="1267"/>
        <w:gridCol w:w="2069"/>
        <w:gridCol w:w="1891"/>
        <w:gridCol w:w="1810"/>
      </w:tblGrid>
      <w:tr w:rsidR="00883542" w:rsidRPr="00222DA6" w14:paraId="2B3DD494" w14:textId="77777777" w:rsidTr="00286CC8">
        <w:trPr>
          <w:trHeight w:val="245"/>
          <w:jc w:val="center"/>
        </w:trPr>
        <w:tc>
          <w:tcPr>
            <w:tcW w:w="1267" w:type="dxa"/>
            <w:vMerge w:val="restart"/>
            <w:tcBorders>
              <w:top w:val="single" w:sz="4" w:space="0" w:color="000000"/>
              <w:left w:val="single" w:sz="4" w:space="0" w:color="000000"/>
              <w:bottom w:val="nil"/>
              <w:right w:val="nil"/>
            </w:tcBorders>
            <w:shd w:val="clear" w:color="auto" w:fill="FFFFFF"/>
            <w:vAlign w:val="bottom"/>
          </w:tcPr>
          <w:p w14:paraId="13B3851B" w14:textId="77777777" w:rsidR="00A85F11" w:rsidRPr="00222DA6" w:rsidRDefault="00185F8E" w:rsidP="00222DA6">
            <w:pPr>
              <w:widowControl w:val="0"/>
              <w:shd w:val="clear" w:color="auto" w:fill="FFFFFF" w:themeFill="background1"/>
              <w:ind w:right="123"/>
              <w:jc w:val="both"/>
              <w:rPr>
                <w:rFonts w:ascii="Cambria" w:hAnsi="Cambria"/>
                <w:sz w:val="24"/>
                <w:szCs w:val="24"/>
              </w:rPr>
            </w:pPr>
            <w:r w:rsidRPr="00222DA6">
              <w:rPr>
                <w:rFonts w:ascii="Cambria" w:hAnsi="Cambria"/>
                <w:b/>
                <w:sz w:val="24"/>
                <w:szCs w:val="24"/>
              </w:rPr>
              <w:t>IS Sieve Size</w:t>
            </w:r>
          </w:p>
        </w:tc>
        <w:tc>
          <w:tcPr>
            <w:tcW w:w="5770" w:type="dxa"/>
            <w:gridSpan w:val="3"/>
            <w:tcBorders>
              <w:top w:val="single" w:sz="4" w:space="0" w:color="000000"/>
              <w:left w:val="single" w:sz="4" w:space="0" w:color="000000"/>
              <w:bottom w:val="nil"/>
              <w:right w:val="single" w:sz="4" w:space="0" w:color="000000"/>
            </w:tcBorders>
            <w:shd w:val="clear" w:color="auto" w:fill="FFFFFF"/>
            <w:vAlign w:val="bottom"/>
          </w:tcPr>
          <w:p w14:paraId="69062171"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b/>
                <w:sz w:val="24"/>
                <w:szCs w:val="24"/>
              </w:rPr>
              <w:t>Present by Weight Passing the Sieve</w:t>
            </w:r>
          </w:p>
        </w:tc>
      </w:tr>
      <w:tr w:rsidR="00883542" w:rsidRPr="00222DA6" w14:paraId="046C1C83" w14:textId="77777777" w:rsidTr="00286CC8">
        <w:trPr>
          <w:trHeight w:val="240"/>
          <w:jc w:val="center"/>
        </w:trPr>
        <w:tc>
          <w:tcPr>
            <w:tcW w:w="1267" w:type="dxa"/>
            <w:vMerge/>
            <w:tcBorders>
              <w:top w:val="single" w:sz="4" w:space="0" w:color="000000"/>
              <w:left w:val="single" w:sz="4" w:space="0" w:color="000000"/>
              <w:bottom w:val="nil"/>
              <w:right w:val="nil"/>
            </w:tcBorders>
            <w:vAlign w:val="center"/>
          </w:tcPr>
          <w:p w14:paraId="7E10F426" w14:textId="77777777" w:rsidR="00A85F11" w:rsidRPr="00222DA6" w:rsidRDefault="00A85F11" w:rsidP="00222DA6">
            <w:pPr>
              <w:shd w:val="clear" w:color="auto" w:fill="FFFFFF" w:themeFill="background1"/>
              <w:jc w:val="both"/>
              <w:rPr>
                <w:rFonts w:ascii="Cambria" w:hAnsi="Cambria"/>
                <w:sz w:val="24"/>
                <w:szCs w:val="24"/>
              </w:rPr>
            </w:pPr>
          </w:p>
        </w:tc>
        <w:tc>
          <w:tcPr>
            <w:tcW w:w="2069" w:type="dxa"/>
            <w:tcBorders>
              <w:top w:val="single" w:sz="4" w:space="0" w:color="000000"/>
              <w:left w:val="single" w:sz="4" w:space="0" w:color="000000"/>
              <w:bottom w:val="nil"/>
              <w:right w:val="nil"/>
            </w:tcBorders>
            <w:shd w:val="clear" w:color="auto" w:fill="FFFFFF"/>
            <w:vAlign w:val="bottom"/>
          </w:tcPr>
          <w:p w14:paraId="6B735375"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b/>
                <w:sz w:val="24"/>
                <w:szCs w:val="24"/>
              </w:rPr>
              <w:t>40mm</w:t>
            </w:r>
          </w:p>
        </w:tc>
        <w:tc>
          <w:tcPr>
            <w:tcW w:w="1891" w:type="dxa"/>
            <w:tcBorders>
              <w:top w:val="single" w:sz="4" w:space="0" w:color="000000"/>
              <w:left w:val="single" w:sz="4" w:space="0" w:color="000000"/>
              <w:bottom w:val="nil"/>
              <w:right w:val="nil"/>
            </w:tcBorders>
            <w:shd w:val="clear" w:color="auto" w:fill="FFFFFF"/>
            <w:vAlign w:val="bottom"/>
          </w:tcPr>
          <w:p w14:paraId="4255A0DF"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b/>
                <w:sz w:val="24"/>
                <w:szCs w:val="24"/>
              </w:rPr>
              <w:t>20mm</w:t>
            </w:r>
          </w:p>
        </w:tc>
        <w:tc>
          <w:tcPr>
            <w:tcW w:w="1810" w:type="dxa"/>
            <w:tcBorders>
              <w:top w:val="single" w:sz="4" w:space="0" w:color="000000"/>
              <w:left w:val="single" w:sz="4" w:space="0" w:color="000000"/>
              <w:bottom w:val="nil"/>
              <w:right w:val="single" w:sz="4" w:space="0" w:color="000000"/>
            </w:tcBorders>
            <w:shd w:val="clear" w:color="auto" w:fill="FFFFFF"/>
            <w:vAlign w:val="bottom"/>
          </w:tcPr>
          <w:p w14:paraId="6A095E1B"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b/>
                <w:sz w:val="24"/>
                <w:szCs w:val="24"/>
              </w:rPr>
              <w:t>12.5mm</w:t>
            </w:r>
          </w:p>
        </w:tc>
      </w:tr>
      <w:tr w:rsidR="00883542" w:rsidRPr="00222DA6" w14:paraId="00A85382" w14:textId="77777777" w:rsidTr="00286CC8">
        <w:trPr>
          <w:trHeight w:val="240"/>
          <w:jc w:val="center"/>
        </w:trPr>
        <w:tc>
          <w:tcPr>
            <w:tcW w:w="1267" w:type="dxa"/>
            <w:tcBorders>
              <w:top w:val="single" w:sz="4" w:space="0" w:color="000000"/>
              <w:left w:val="single" w:sz="4" w:space="0" w:color="000000"/>
              <w:bottom w:val="nil"/>
              <w:right w:val="nil"/>
            </w:tcBorders>
            <w:shd w:val="clear" w:color="auto" w:fill="FFFFFF"/>
            <w:vAlign w:val="center"/>
          </w:tcPr>
          <w:p w14:paraId="428E73E1" w14:textId="77777777" w:rsidR="00A85F11" w:rsidRPr="00222DA6" w:rsidRDefault="00185F8E" w:rsidP="00222DA6">
            <w:pPr>
              <w:widowControl w:val="0"/>
              <w:shd w:val="clear" w:color="auto" w:fill="FFFFFF" w:themeFill="background1"/>
              <w:jc w:val="both"/>
              <w:rPr>
                <w:rFonts w:ascii="Cambria" w:hAnsi="Cambria"/>
                <w:sz w:val="24"/>
                <w:szCs w:val="24"/>
              </w:rPr>
            </w:pPr>
            <w:r w:rsidRPr="00222DA6">
              <w:rPr>
                <w:rFonts w:ascii="Cambria" w:hAnsi="Cambria"/>
                <w:sz w:val="24"/>
                <w:szCs w:val="24"/>
              </w:rPr>
              <w:t>63mm</w:t>
            </w:r>
          </w:p>
        </w:tc>
        <w:tc>
          <w:tcPr>
            <w:tcW w:w="2069" w:type="dxa"/>
            <w:tcBorders>
              <w:top w:val="single" w:sz="4" w:space="0" w:color="000000"/>
              <w:left w:val="single" w:sz="4" w:space="0" w:color="000000"/>
              <w:bottom w:val="nil"/>
              <w:right w:val="nil"/>
            </w:tcBorders>
            <w:shd w:val="clear" w:color="auto" w:fill="FFFFFF"/>
            <w:vAlign w:val="bottom"/>
          </w:tcPr>
          <w:p w14:paraId="6E00519B"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100</w:t>
            </w:r>
          </w:p>
        </w:tc>
        <w:tc>
          <w:tcPr>
            <w:tcW w:w="1891" w:type="dxa"/>
            <w:tcBorders>
              <w:top w:val="single" w:sz="4" w:space="0" w:color="000000"/>
              <w:left w:val="single" w:sz="4" w:space="0" w:color="000000"/>
              <w:bottom w:val="nil"/>
              <w:right w:val="nil"/>
            </w:tcBorders>
            <w:shd w:val="clear" w:color="auto" w:fill="FFFFFF"/>
            <w:vAlign w:val="center"/>
          </w:tcPr>
          <w:p w14:paraId="1D47A378"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w:t>
            </w:r>
          </w:p>
        </w:tc>
        <w:tc>
          <w:tcPr>
            <w:tcW w:w="1810" w:type="dxa"/>
            <w:tcBorders>
              <w:top w:val="single" w:sz="4" w:space="0" w:color="000000"/>
              <w:left w:val="single" w:sz="4" w:space="0" w:color="000000"/>
              <w:bottom w:val="nil"/>
              <w:right w:val="single" w:sz="4" w:space="0" w:color="000000"/>
            </w:tcBorders>
            <w:shd w:val="clear" w:color="auto" w:fill="FFFFFF"/>
            <w:vAlign w:val="center"/>
          </w:tcPr>
          <w:p w14:paraId="6056E552"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w:t>
            </w:r>
          </w:p>
        </w:tc>
      </w:tr>
      <w:tr w:rsidR="00883542" w:rsidRPr="00222DA6" w14:paraId="27E3A78C" w14:textId="77777777" w:rsidTr="00286CC8">
        <w:trPr>
          <w:trHeight w:val="240"/>
          <w:jc w:val="center"/>
        </w:trPr>
        <w:tc>
          <w:tcPr>
            <w:tcW w:w="1267" w:type="dxa"/>
            <w:tcBorders>
              <w:top w:val="single" w:sz="4" w:space="0" w:color="000000"/>
              <w:left w:val="single" w:sz="4" w:space="0" w:color="000000"/>
              <w:bottom w:val="nil"/>
              <w:right w:val="nil"/>
            </w:tcBorders>
            <w:shd w:val="clear" w:color="auto" w:fill="FFFFFF"/>
            <w:vAlign w:val="center"/>
          </w:tcPr>
          <w:p w14:paraId="54985819" w14:textId="77777777" w:rsidR="00A85F11" w:rsidRPr="00222DA6" w:rsidRDefault="00185F8E" w:rsidP="00222DA6">
            <w:pPr>
              <w:widowControl w:val="0"/>
              <w:shd w:val="clear" w:color="auto" w:fill="FFFFFF" w:themeFill="background1"/>
              <w:jc w:val="both"/>
              <w:rPr>
                <w:rFonts w:ascii="Cambria" w:hAnsi="Cambria"/>
                <w:sz w:val="24"/>
                <w:szCs w:val="24"/>
              </w:rPr>
            </w:pPr>
            <w:r w:rsidRPr="00222DA6">
              <w:rPr>
                <w:rFonts w:ascii="Cambria" w:hAnsi="Cambria"/>
                <w:sz w:val="24"/>
                <w:szCs w:val="24"/>
              </w:rPr>
              <w:t>40mm</w:t>
            </w:r>
          </w:p>
        </w:tc>
        <w:tc>
          <w:tcPr>
            <w:tcW w:w="2069" w:type="dxa"/>
            <w:tcBorders>
              <w:top w:val="single" w:sz="4" w:space="0" w:color="000000"/>
              <w:left w:val="single" w:sz="4" w:space="0" w:color="000000"/>
              <w:bottom w:val="nil"/>
              <w:right w:val="nil"/>
            </w:tcBorders>
            <w:shd w:val="clear" w:color="auto" w:fill="FFFFFF"/>
            <w:vAlign w:val="center"/>
          </w:tcPr>
          <w:p w14:paraId="7378A7EC"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95-100</w:t>
            </w:r>
          </w:p>
        </w:tc>
        <w:tc>
          <w:tcPr>
            <w:tcW w:w="1891" w:type="dxa"/>
            <w:tcBorders>
              <w:top w:val="single" w:sz="4" w:space="0" w:color="000000"/>
              <w:left w:val="single" w:sz="4" w:space="0" w:color="000000"/>
              <w:bottom w:val="nil"/>
              <w:right w:val="nil"/>
            </w:tcBorders>
            <w:shd w:val="clear" w:color="auto" w:fill="FFFFFF"/>
            <w:vAlign w:val="bottom"/>
          </w:tcPr>
          <w:p w14:paraId="76CF032A"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100</w:t>
            </w:r>
          </w:p>
        </w:tc>
        <w:tc>
          <w:tcPr>
            <w:tcW w:w="1810" w:type="dxa"/>
            <w:tcBorders>
              <w:top w:val="single" w:sz="4" w:space="0" w:color="000000"/>
              <w:left w:val="single" w:sz="4" w:space="0" w:color="000000"/>
              <w:bottom w:val="nil"/>
              <w:right w:val="single" w:sz="4" w:space="0" w:color="000000"/>
            </w:tcBorders>
            <w:shd w:val="clear" w:color="auto" w:fill="FFFFFF"/>
            <w:vAlign w:val="center"/>
          </w:tcPr>
          <w:p w14:paraId="7EB95AF7"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w:t>
            </w:r>
          </w:p>
        </w:tc>
      </w:tr>
      <w:tr w:rsidR="00883542" w:rsidRPr="00222DA6" w14:paraId="162A7079" w14:textId="77777777" w:rsidTr="00286CC8">
        <w:trPr>
          <w:trHeight w:val="240"/>
          <w:jc w:val="center"/>
        </w:trPr>
        <w:tc>
          <w:tcPr>
            <w:tcW w:w="1267" w:type="dxa"/>
            <w:tcBorders>
              <w:top w:val="single" w:sz="4" w:space="0" w:color="000000"/>
              <w:left w:val="single" w:sz="4" w:space="0" w:color="000000"/>
              <w:bottom w:val="nil"/>
              <w:right w:val="nil"/>
            </w:tcBorders>
            <w:shd w:val="clear" w:color="auto" w:fill="FFFFFF"/>
            <w:vAlign w:val="bottom"/>
          </w:tcPr>
          <w:p w14:paraId="639F7C66" w14:textId="77777777" w:rsidR="00A85F11" w:rsidRPr="00222DA6" w:rsidRDefault="00185F8E" w:rsidP="00222DA6">
            <w:pPr>
              <w:widowControl w:val="0"/>
              <w:shd w:val="clear" w:color="auto" w:fill="FFFFFF" w:themeFill="background1"/>
              <w:jc w:val="both"/>
              <w:rPr>
                <w:rFonts w:ascii="Cambria" w:hAnsi="Cambria"/>
                <w:sz w:val="24"/>
                <w:szCs w:val="24"/>
              </w:rPr>
            </w:pPr>
            <w:r w:rsidRPr="00222DA6">
              <w:rPr>
                <w:rFonts w:ascii="Cambria" w:hAnsi="Cambria"/>
                <w:sz w:val="24"/>
                <w:szCs w:val="24"/>
              </w:rPr>
              <w:t>20mm</w:t>
            </w:r>
          </w:p>
        </w:tc>
        <w:tc>
          <w:tcPr>
            <w:tcW w:w="2069" w:type="dxa"/>
            <w:tcBorders>
              <w:top w:val="single" w:sz="4" w:space="0" w:color="000000"/>
              <w:left w:val="single" w:sz="4" w:space="0" w:color="000000"/>
              <w:bottom w:val="nil"/>
              <w:right w:val="nil"/>
            </w:tcBorders>
            <w:shd w:val="clear" w:color="auto" w:fill="FFFFFF"/>
            <w:vAlign w:val="bottom"/>
          </w:tcPr>
          <w:p w14:paraId="78744D63"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30-70</w:t>
            </w:r>
          </w:p>
        </w:tc>
        <w:tc>
          <w:tcPr>
            <w:tcW w:w="1891" w:type="dxa"/>
            <w:tcBorders>
              <w:top w:val="single" w:sz="4" w:space="0" w:color="000000"/>
              <w:left w:val="single" w:sz="4" w:space="0" w:color="000000"/>
              <w:bottom w:val="nil"/>
              <w:right w:val="nil"/>
            </w:tcBorders>
            <w:shd w:val="clear" w:color="auto" w:fill="FFFFFF"/>
            <w:vAlign w:val="bottom"/>
          </w:tcPr>
          <w:p w14:paraId="20C9C43B"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95-100</w:t>
            </w:r>
          </w:p>
        </w:tc>
        <w:tc>
          <w:tcPr>
            <w:tcW w:w="1810" w:type="dxa"/>
            <w:tcBorders>
              <w:top w:val="single" w:sz="4" w:space="0" w:color="000000"/>
              <w:left w:val="single" w:sz="4" w:space="0" w:color="000000"/>
              <w:bottom w:val="nil"/>
              <w:right w:val="single" w:sz="4" w:space="0" w:color="000000"/>
            </w:tcBorders>
            <w:shd w:val="clear" w:color="auto" w:fill="FFFFFF"/>
            <w:vAlign w:val="bottom"/>
          </w:tcPr>
          <w:p w14:paraId="7779C93F"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100</w:t>
            </w:r>
          </w:p>
        </w:tc>
      </w:tr>
      <w:tr w:rsidR="00883542" w:rsidRPr="00222DA6" w14:paraId="529D6618" w14:textId="77777777" w:rsidTr="00286CC8">
        <w:trPr>
          <w:trHeight w:val="240"/>
          <w:jc w:val="center"/>
        </w:trPr>
        <w:tc>
          <w:tcPr>
            <w:tcW w:w="1267" w:type="dxa"/>
            <w:tcBorders>
              <w:top w:val="single" w:sz="4" w:space="0" w:color="000000"/>
              <w:left w:val="single" w:sz="4" w:space="0" w:color="000000"/>
              <w:bottom w:val="nil"/>
              <w:right w:val="nil"/>
            </w:tcBorders>
            <w:shd w:val="clear" w:color="auto" w:fill="FFFFFF"/>
            <w:vAlign w:val="center"/>
          </w:tcPr>
          <w:p w14:paraId="75298BB9" w14:textId="77777777" w:rsidR="00A85F11" w:rsidRPr="00222DA6" w:rsidRDefault="00185F8E" w:rsidP="00222DA6">
            <w:pPr>
              <w:widowControl w:val="0"/>
              <w:shd w:val="clear" w:color="auto" w:fill="FFFFFF" w:themeFill="background1"/>
              <w:jc w:val="both"/>
              <w:rPr>
                <w:rFonts w:ascii="Cambria" w:hAnsi="Cambria"/>
                <w:sz w:val="24"/>
                <w:szCs w:val="24"/>
              </w:rPr>
            </w:pPr>
            <w:r w:rsidRPr="00222DA6">
              <w:rPr>
                <w:rFonts w:ascii="Cambria" w:hAnsi="Cambria"/>
                <w:sz w:val="24"/>
                <w:szCs w:val="24"/>
              </w:rPr>
              <w:t>12.5mm</w:t>
            </w:r>
          </w:p>
        </w:tc>
        <w:tc>
          <w:tcPr>
            <w:tcW w:w="2069" w:type="dxa"/>
            <w:tcBorders>
              <w:top w:val="single" w:sz="4" w:space="0" w:color="000000"/>
              <w:left w:val="single" w:sz="4" w:space="0" w:color="000000"/>
              <w:bottom w:val="nil"/>
              <w:right w:val="nil"/>
            </w:tcBorders>
            <w:shd w:val="clear" w:color="auto" w:fill="FFFFFF"/>
            <w:vAlign w:val="center"/>
          </w:tcPr>
          <w:p w14:paraId="55E23A22"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w:t>
            </w:r>
          </w:p>
        </w:tc>
        <w:tc>
          <w:tcPr>
            <w:tcW w:w="1891" w:type="dxa"/>
            <w:tcBorders>
              <w:top w:val="single" w:sz="4" w:space="0" w:color="000000"/>
              <w:left w:val="single" w:sz="4" w:space="0" w:color="000000"/>
              <w:bottom w:val="nil"/>
              <w:right w:val="nil"/>
            </w:tcBorders>
            <w:shd w:val="clear" w:color="auto" w:fill="FFFFFF"/>
            <w:vAlign w:val="center"/>
          </w:tcPr>
          <w:p w14:paraId="62DD02FD"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w:t>
            </w:r>
          </w:p>
        </w:tc>
        <w:tc>
          <w:tcPr>
            <w:tcW w:w="1810" w:type="dxa"/>
            <w:tcBorders>
              <w:top w:val="single" w:sz="4" w:space="0" w:color="000000"/>
              <w:left w:val="single" w:sz="4" w:space="0" w:color="000000"/>
              <w:bottom w:val="nil"/>
              <w:right w:val="single" w:sz="4" w:space="0" w:color="000000"/>
            </w:tcBorders>
            <w:shd w:val="clear" w:color="auto" w:fill="FFFFFF"/>
            <w:vAlign w:val="center"/>
          </w:tcPr>
          <w:p w14:paraId="53C89F8A"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90-100</w:t>
            </w:r>
          </w:p>
        </w:tc>
      </w:tr>
      <w:tr w:rsidR="00883542" w:rsidRPr="00222DA6" w14:paraId="59283FB2" w14:textId="77777777" w:rsidTr="00286CC8">
        <w:trPr>
          <w:trHeight w:val="240"/>
          <w:jc w:val="center"/>
        </w:trPr>
        <w:tc>
          <w:tcPr>
            <w:tcW w:w="1267" w:type="dxa"/>
            <w:tcBorders>
              <w:top w:val="single" w:sz="4" w:space="0" w:color="000000"/>
              <w:left w:val="single" w:sz="4" w:space="0" w:color="000000"/>
              <w:bottom w:val="nil"/>
              <w:right w:val="nil"/>
            </w:tcBorders>
            <w:shd w:val="clear" w:color="auto" w:fill="FFFFFF"/>
            <w:vAlign w:val="bottom"/>
          </w:tcPr>
          <w:p w14:paraId="7B62954F" w14:textId="77777777" w:rsidR="00A85F11" w:rsidRPr="00222DA6" w:rsidRDefault="00185F8E" w:rsidP="00222DA6">
            <w:pPr>
              <w:widowControl w:val="0"/>
              <w:shd w:val="clear" w:color="auto" w:fill="FFFFFF" w:themeFill="background1"/>
              <w:jc w:val="both"/>
              <w:rPr>
                <w:rFonts w:ascii="Cambria" w:hAnsi="Cambria"/>
                <w:sz w:val="24"/>
                <w:szCs w:val="24"/>
              </w:rPr>
            </w:pPr>
            <w:r w:rsidRPr="00222DA6">
              <w:rPr>
                <w:rFonts w:ascii="Cambria" w:hAnsi="Cambria"/>
                <w:sz w:val="24"/>
                <w:szCs w:val="24"/>
              </w:rPr>
              <w:t>10mm</w:t>
            </w:r>
          </w:p>
        </w:tc>
        <w:tc>
          <w:tcPr>
            <w:tcW w:w="2069" w:type="dxa"/>
            <w:tcBorders>
              <w:top w:val="single" w:sz="4" w:space="0" w:color="000000"/>
              <w:left w:val="single" w:sz="4" w:space="0" w:color="000000"/>
              <w:bottom w:val="nil"/>
              <w:right w:val="nil"/>
            </w:tcBorders>
            <w:shd w:val="clear" w:color="auto" w:fill="FFFFFF"/>
            <w:vAlign w:val="bottom"/>
          </w:tcPr>
          <w:p w14:paraId="1006FBCD"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10-35</w:t>
            </w:r>
          </w:p>
        </w:tc>
        <w:tc>
          <w:tcPr>
            <w:tcW w:w="1891" w:type="dxa"/>
            <w:tcBorders>
              <w:top w:val="single" w:sz="4" w:space="0" w:color="000000"/>
              <w:left w:val="single" w:sz="4" w:space="0" w:color="000000"/>
              <w:bottom w:val="nil"/>
              <w:right w:val="nil"/>
            </w:tcBorders>
            <w:shd w:val="clear" w:color="auto" w:fill="FFFFFF"/>
            <w:vAlign w:val="bottom"/>
          </w:tcPr>
          <w:p w14:paraId="76F6A3F0"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25-55</w:t>
            </w:r>
          </w:p>
        </w:tc>
        <w:tc>
          <w:tcPr>
            <w:tcW w:w="1810" w:type="dxa"/>
            <w:tcBorders>
              <w:top w:val="single" w:sz="4" w:space="0" w:color="000000"/>
              <w:left w:val="single" w:sz="4" w:space="0" w:color="000000"/>
              <w:bottom w:val="nil"/>
              <w:right w:val="single" w:sz="4" w:space="0" w:color="000000"/>
            </w:tcBorders>
            <w:shd w:val="clear" w:color="auto" w:fill="FFFFFF"/>
            <w:vAlign w:val="bottom"/>
          </w:tcPr>
          <w:p w14:paraId="6EFC1E6D"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40-85</w:t>
            </w:r>
          </w:p>
        </w:tc>
      </w:tr>
      <w:tr w:rsidR="00E85EEE" w:rsidRPr="00222DA6" w14:paraId="3DCF2014" w14:textId="77777777" w:rsidTr="00286CC8">
        <w:trPr>
          <w:trHeight w:val="250"/>
          <w:jc w:val="center"/>
        </w:trPr>
        <w:tc>
          <w:tcPr>
            <w:tcW w:w="1267" w:type="dxa"/>
            <w:tcBorders>
              <w:top w:val="single" w:sz="4" w:space="0" w:color="000000"/>
              <w:left w:val="single" w:sz="4" w:space="0" w:color="000000"/>
              <w:bottom w:val="single" w:sz="4" w:space="0" w:color="000000"/>
              <w:right w:val="nil"/>
            </w:tcBorders>
            <w:shd w:val="clear" w:color="auto" w:fill="FFFFFF"/>
            <w:vAlign w:val="center"/>
          </w:tcPr>
          <w:p w14:paraId="7820727E" w14:textId="77777777" w:rsidR="00A85F11" w:rsidRPr="00222DA6" w:rsidRDefault="00185F8E" w:rsidP="00222DA6">
            <w:pPr>
              <w:widowControl w:val="0"/>
              <w:shd w:val="clear" w:color="auto" w:fill="FFFFFF" w:themeFill="background1"/>
              <w:jc w:val="both"/>
              <w:rPr>
                <w:rFonts w:ascii="Cambria" w:hAnsi="Cambria"/>
                <w:sz w:val="24"/>
                <w:szCs w:val="24"/>
              </w:rPr>
            </w:pPr>
            <w:r w:rsidRPr="00222DA6">
              <w:rPr>
                <w:rFonts w:ascii="Cambria" w:hAnsi="Cambria"/>
                <w:sz w:val="24"/>
                <w:szCs w:val="24"/>
              </w:rPr>
              <w:t>4.75mm</w:t>
            </w:r>
          </w:p>
        </w:tc>
        <w:tc>
          <w:tcPr>
            <w:tcW w:w="2069" w:type="dxa"/>
            <w:tcBorders>
              <w:top w:val="single" w:sz="4" w:space="0" w:color="000000"/>
              <w:left w:val="single" w:sz="4" w:space="0" w:color="000000"/>
              <w:bottom w:val="single" w:sz="4" w:space="0" w:color="000000"/>
              <w:right w:val="nil"/>
            </w:tcBorders>
            <w:shd w:val="clear" w:color="auto" w:fill="FFFFFF"/>
            <w:vAlign w:val="center"/>
          </w:tcPr>
          <w:p w14:paraId="0FD53C05"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0-5</w:t>
            </w:r>
          </w:p>
        </w:tc>
        <w:tc>
          <w:tcPr>
            <w:tcW w:w="1891" w:type="dxa"/>
            <w:tcBorders>
              <w:top w:val="single" w:sz="4" w:space="0" w:color="000000"/>
              <w:left w:val="single" w:sz="4" w:space="0" w:color="000000"/>
              <w:bottom w:val="single" w:sz="4" w:space="0" w:color="000000"/>
              <w:right w:val="nil"/>
            </w:tcBorders>
            <w:shd w:val="clear" w:color="auto" w:fill="FFFFFF"/>
            <w:vAlign w:val="center"/>
          </w:tcPr>
          <w:p w14:paraId="026C4331"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0-10</w:t>
            </w:r>
          </w:p>
        </w:tc>
        <w:tc>
          <w:tcPr>
            <w:tcW w:w="1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5A6B32"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0-10</w:t>
            </w:r>
          </w:p>
        </w:tc>
      </w:tr>
    </w:tbl>
    <w:p w14:paraId="4E0E719C" w14:textId="77777777" w:rsidR="00A85F11" w:rsidRPr="00222DA6" w:rsidRDefault="00A85F11" w:rsidP="00222DA6">
      <w:pPr>
        <w:keepNext/>
        <w:keepLines/>
        <w:widowControl w:val="0"/>
        <w:shd w:val="clear" w:color="auto" w:fill="FFFFFF" w:themeFill="background1"/>
        <w:spacing w:after="0"/>
        <w:ind w:left="360" w:right="-306"/>
        <w:jc w:val="both"/>
        <w:rPr>
          <w:rFonts w:ascii="Cambria" w:hAnsi="Cambria"/>
          <w:b/>
          <w:sz w:val="24"/>
          <w:szCs w:val="24"/>
        </w:rPr>
      </w:pPr>
      <w:bookmarkStart w:id="98" w:name="2lwamvv"/>
      <w:bookmarkEnd w:id="98"/>
    </w:p>
    <w:p w14:paraId="1B295F6A" w14:textId="77777777" w:rsidR="00A85F11" w:rsidRPr="00222DA6" w:rsidRDefault="00185F8E" w:rsidP="00222DA6">
      <w:pPr>
        <w:keepNext/>
        <w:keepLines/>
        <w:widowControl w:val="0"/>
        <w:numPr>
          <w:ilvl w:val="0"/>
          <w:numId w:val="60"/>
        </w:numPr>
        <w:shd w:val="clear" w:color="auto" w:fill="FFFFFF" w:themeFill="background1"/>
        <w:spacing w:after="0"/>
        <w:ind w:right="-306"/>
        <w:jc w:val="both"/>
        <w:rPr>
          <w:rFonts w:ascii="Cambria" w:hAnsi="Cambria"/>
          <w:b/>
          <w:sz w:val="24"/>
          <w:szCs w:val="24"/>
        </w:rPr>
      </w:pPr>
      <w:r w:rsidRPr="00222DA6">
        <w:rPr>
          <w:rFonts w:ascii="Cambria" w:hAnsi="Cambria"/>
          <w:b/>
          <w:sz w:val="24"/>
          <w:szCs w:val="24"/>
        </w:rPr>
        <w:t>Sand / Fine Aggregates</w:t>
      </w:r>
    </w:p>
    <w:p w14:paraId="1D3E3502" w14:textId="77777777" w:rsidR="00A85F11" w:rsidRPr="00222DA6" w:rsidRDefault="00185F8E" w:rsidP="00222DA6">
      <w:pPr>
        <w:widowControl w:val="0"/>
        <w:shd w:val="clear" w:color="auto" w:fill="FFFFFF" w:themeFill="background1"/>
        <w:tabs>
          <w:tab w:val="left" w:pos="2143"/>
        </w:tabs>
        <w:ind w:firstLine="426"/>
        <w:jc w:val="both"/>
        <w:rPr>
          <w:rFonts w:ascii="Cambria" w:hAnsi="Cambria"/>
          <w:sz w:val="24"/>
          <w:szCs w:val="24"/>
        </w:rPr>
      </w:pPr>
      <w:r w:rsidRPr="00222DA6">
        <w:rPr>
          <w:rFonts w:ascii="Cambria" w:hAnsi="Cambria"/>
          <w:sz w:val="24"/>
          <w:szCs w:val="24"/>
        </w:rPr>
        <w:t>For masonry work sand shall conform to the requirements of IS: 2116.</w:t>
      </w:r>
    </w:p>
    <w:p w14:paraId="76845CD9" w14:textId="77777777" w:rsidR="00A85F11" w:rsidRPr="00222DA6" w:rsidRDefault="00185F8E" w:rsidP="00222DA6">
      <w:pPr>
        <w:widowControl w:val="0"/>
        <w:shd w:val="clear" w:color="auto" w:fill="FFFFFF" w:themeFill="background1"/>
        <w:ind w:left="720" w:right="20"/>
        <w:jc w:val="both"/>
        <w:rPr>
          <w:rFonts w:ascii="Cambria" w:hAnsi="Cambria"/>
          <w:sz w:val="24"/>
          <w:szCs w:val="24"/>
        </w:rPr>
      </w:pPr>
      <w:r w:rsidRPr="00222DA6">
        <w:rPr>
          <w:rFonts w:ascii="Cambria" w:hAnsi="Cambria"/>
          <w:sz w:val="24"/>
          <w:szCs w:val="24"/>
        </w:rPr>
        <w:t>For plain and reinforced cement concrete (PCC and RCC) or pre-stressed concrete (PSC) works, fine aggregate shall consist of clean hard strong and durable pieces of crushed stone crushed gravel , or a suitable combination of natural sand crushed stone or gravel. They shall not contain dust, lumps, soft or flasky, materials, mica or other deleterious materials in such quantities as to reduce the strength and durability of the concrete or to attack the embedded quantities as to reduce the strength and durability of the concrete or to attack the embedded steel. Motorized sand washing machines should be used to remove impurities from sand. Fine aggregate having positive alkali-silica reaction shall not be used. All fine aggregate shall conform to IS: 383 and test for conformity shall be carried out as per IS:2386 (Part I to VII). The contractor shall submit to the Engineer the entire information indicated in Appendix A of IS:383. The fineness modules of fine aggregate shall neither be less than 2.0 nor greater than 3.5.</w:t>
      </w:r>
    </w:p>
    <w:p w14:paraId="4EEAE9D7" w14:textId="77777777" w:rsidR="00A85F11" w:rsidRPr="00222DA6" w:rsidRDefault="00185F8E" w:rsidP="00222DA6">
      <w:pPr>
        <w:keepNext/>
        <w:keepLines/>
        <w:widowControl w:val="0"/>
        <w:shd w:val="clear" w:color="auto" w:fill="FFFFFF" w:themeFill="background1"/>
        <w:tabs>
          <w:tab w:val="left" w:pos="2143"/>
        </w:tabs>
        <w:ind w:right="20"/>
        <w:jc w:val="both"/>
        <w:rPr>
          <w:rFonts w:ascii="Cambria" w:hAnsi="Cambria"/>
          <w:b/>
          <w:sz w:val="24"/>
          <w:szCs w:val="24"/>
        </w:rPr>
      </w:pPr>
      <w:bookmarkStart w:id="99" w:name="111kx3o"/>
      <w:bookmarkEnd w:id="99"/>
      <w:r w:rsidRPr="00222DA6">
        <w:rPr>
          <w:rFonts w:ascii="Cambria" w:hAnsi="Cambria"/>
          <w:b/>
          <w:sz w:val="24"/>
          <w:szCs w:val="24"/>
        </w:rPr>
        <w:t>Sand / fine aggregate for structural concrete shall conform to the following grading requirements:</w:t>
      </w:r>
    </w:p>
    <w:tbl>
      <w:tblPr>
        <w:tblW w:w="0" w:type="dxa"/>
        <w:jc w:val="center"/>
        <w:tblLayout w:type="fixed"/>
        <w:tblLook w:val="04A0" w:firstRow="1" w:lastRow="0" w:firstColumn="1" w:lastColumn="0" w:noHBand="0" w:noVBand="1"/>
      </w:tblPr>
      <w:tblGrid>
        <w:gridCol w:w="1483"/>
        <w:gridCol w:w="2030"/>
        <w:gridCol w:w="1891"/>
        <w:gridCol w:w="1358"/>
      </w:tblGrid>
      <w:tr w:rsidR="00883542" w:rsidRPr="00222DA6" w14:paraId="35264F34" w14:textId="77777777">
        <w:trPr>
          <w:trHeight w:val="245"/>
          <w:jc w:val="center"/>
        </w:trPr>
        <w:tc>
          <w:tcPr>
            <w:tcW w:w="1483" w:type="dxa"/>
            <w:tcBorders>
              <w:top w:val="single" w:sz="4" w:space="0" w:color="000000"/>
              <w:left w:val="single" w:sz="4" w:space="0" w:color="000000"/>
              <w:bottom w:val="nil"/>
              <w:right w:val="nil"/>
            </w:tcBorders>
            <w:shd w:val="clear" w:color="auto" w:fill="FFFFFF"/>
            <w:vAlign w:val="bottom"/>
          </w:tcPr>
          <w:p w14:paraId="2519C46F"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b/>
                <w:sz w:val="24"/>
                <w:szCs w:val="24"/>
              </w:rPr>
              <w:t>IS Sieve Sized</w:t>
            </w:r>
          </w:p>
        </w:tc>
        <w:tc>
          <w:tcPr>
            <w:tcW w:w="5279" w:type="dxa"/>
            <w:gridSpan w:val="3"/>
            <w:tcBorders>
              <w:top w:val="single" w:sz="4" w:space="0" w:color="000000"/>
              <w:left w:val="single" w:sz="4" w:space="0" w:color="000000"/>
              <w:bottom w:val="nil"/>
              <w:right w:val="single" w:sz="4" w:space="0" w:color="000000"/>
            </w:tcBorders>
            <w:shd w:val="clear" w:color="auto" w:fill="FFFFFF"/>
            <w:vAlign w:val="bottom"/>
          </w:tcPr>
          <w:p w14:paraId="68919C4E"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b/>
                <w:sz w:val="24"/>
                <w:szCs w:val="24"/>
              </w:rPr>
              <w:t>Percent by Weight Passing the Sieve</w:t>
            </w:r>
          </w:p>
        </w:tc>
      </w:tr>
      <w:tr w:rsidR="00883542" w:rsidRPr="00222DA6" w14:paraId="568C3328" w14:textId="77777777">
        <w:trPr>
          <w:trHeight w:val="240"/>
          <w:jc w:val="center"/>
        </w:trPr>
        <w:tc>
          <w:tcPr>
            <w:tcW w:w="1483" w:type="dxa"/>
            <w:tcBorders>
              <w:top w:val="single" w:sz="4" w:space="0" w:color="000000"/>
              <w:left w:val="single" w:sz="4" w:space="0" w:color="000000"/>
              <w:bottom w:val="nil"/>
              <w:right w:val="nil"/>
            </w:tcBorders>
            <w:shd w:val="clear" w:color="auto" w:fill="FFFFFF"/>
          </w:tcPr>
          <w:p w14:paraId="19B942D4" w14:textId="77777777" w:rsidR="00A85F11" w:rsidRPr="00222DA6" w:rsidRDefault="00A85F11" w:rsidP="00222DA6">
            <w:pPr>
              <w:shd w:val="clear" w:color="auto" w:fill="FFFFFF" w:themeFill="background1"/>
              <w:spacing w:after="0"/>
              <w:jc w:val="both"/>
              <w:rPr>
                <w:rFonts w:ascii="Cambria" w:hAnsi="Cambria"/>
                <w:sz w:val="24"/>
                <w:szCs w:val="24"/>
              </w:rPr>
            </w:pPr>
          </w:p>
        </w:tc>
        <w:tc>
          <w:tcPr>
            <w:tcW w:w="2030" w:type="dxa"/>
            <w:tcBorders>
              <w:top w:val="single" w:sz="4" w:space="0" w:color="000000"/>
              <w:left w:val="single" w:sz="4" w:space="0" w:color="000000"/>
              <w:bottom w:val="nil"/>
              <w:right w:val="nil"/>
            </w:tcBorders>
            <w:shd w:val="clear" w:color="auto" w:fill="FFFFFF"/>
            <w:vAlign w:val="bottom"/>
          </w:tcPr>
          <w:p w14:paraId="734576AF"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b/>
                <w:sz w:val="24"/>
                <w:szCs w:val="24"/>
              </w:rPr>
              <w:t>Zone I</w:t>
            </w:r>
          </w:p>
        </w:tc>
        <w:tc>
          <w:tcPr>
            <w:tcW w:w="1891" w:type="dxa"/>
            <w:tcBorders>
              <w:top w:val="single" w:sz="4" w:space="0" w:color="000000"/>
              <w:left w:val="single" w:sz="4" w:space="0" w:color="000000"/>
              <w:bottom w:val="nil"/>
              <w:right w:val="nil"/>
            </w:tcBorders>
            <w:shd w:val="clear" w:color="auto" w:fill="FFFFFF"/>
            <w:vAlign w:val="bottom"/>
          </w:tcPr>
          <w:p w14:paraId="4AE71634"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b/>
                <w:sz w:val="24"/>
                <w:szCs w:val="24"/>
              </w:rPr>
              <w:t>Zone II</w:t>
            </w:r>
          </w:p>
        </w:tc>
        <w:tc>
          <w:tcPr>
            <w:tcW w:w="1358" w:type="dxa"/>
            <w:tcBorders>
              <w:top w:val="single" w:sz="4" w:space="0" w:color="000000"/>
              <w:left w:val="single" w:sz="4" w:space="0" w:color="000000"/>
              <w:bottom w:val="nil"/>
              <w:right w:val="single" w:sz="4" w:space="0" w:color="000000"/>
            </w:tcBorders>
            <w:shd w:val="clear" w:color="auto" w:fill="FFFFFF"/>
            <w:vAlign w:val="bottom"/>
          </w:tcPr>
          <w:p w14:paraId="1E4BA1D5"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b/>
                <w:sz w:val="24"/>
                <w:szCs w:val="24"/>
              </w:rPr>
              <w:t>Zone III</w:t>
            </w:r>
          </w:p>
        </w:tc>
      </w:tr>
      <w:tr w:rsidR="00883542" w:rsidRPr="00222DA6" w14:paraId="5F9BDAA7" w14:textId="77777777">
        <w:trPr>
          <w:trHeight w:val="240"/>
          <w:jc w:val="center"/>
        </w:trPr>
        <w:tc>
          <w:tcPr>
            <w:tcW w:w="1483" w:type="dxa"/>
            <w:tcBorders>
              <w:top w:val="single" w:sz="4" w:space="0" w:color="000000"/>
              <w:left w:val="single" w:sz="4" w:space="0" w:color="000000"/>
              <w:bottom w:val="nil"/>
              <w:right w:val="nil"/>
            </w:tcBorders>
            <w:shd w:val="clear" w:color="auto" w:fill="FFFFFF"/>
            <w:vAlign w:val="center"/>
          </w:tcPr>
          <w:p w14:paraId="5B936A02"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10mm</w:t>
            </w:r>
          </w:p>
        </w:tc>
        <w:tc>
          <w:tcPr>
            <w:tcW w:w="2030" w:type="dxa"/>
            <w:tcBorders>
              <w:top w:val="single" w:sz="4" w:space="0" w:color="000000"/>
              <w:left w:val="single" w:sz="4" w:space="0" w:color="000000"/>
              <w:bottom w:val="nil"/>
              <w:right w:val="nil"/>
            </w:tcBorders>
            <w:shd w:val="clear" w:color="auto" w:fill="FFFFFF"/>
            <w:vAlign w:val="bottom"/>
          </w:tcPr>
          <w:p w14:paraId="4156BED2"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100</w:t>
            </w:r>
          </w:p>
        </w:tc>
        <w:tc>
          <w:tcPr>
            <w:tcW w:w="1891" w:type="dxa"/>
            <w:tcBorders>
              <w:top w:val="single" w:sz="4" w:space="0" w:color="000000"/>
              <w:left w:val="single" w:sz="4" w:space="0" w:color="000000"/>
              <w:bottom w:val="nil"/>
              <w:right w:val="nil"/>
            </w:tcBorders>
            <w:shd w:val="clear" w:color="auto" w:fill="FFFFFF"/>
            <w:vAlign w:val="bottom"/>
          </w:tcPr>
          <w:p w14:paraId="37E34DF0"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100</w:t>
            </w:r>
          </w:p>
        </w:tc>
        <w:tc>
          <w:tcPr>
            <w:tcW w:w="1358" w:type="dxa"/>
            <w:tcBorders>
              <w:top w:val="single" w:sz="4" w:space="0" w:color="000000"/>
              <w:left w:val="single" w:sz="4" w:space="0" w:color="000000"/>
              <w:bottom w:val="nil"/>
              <w:right w:val="single" w:sz="4" w:space="0" w:color="000000"/>
            </w:tcBorders>
            <w:shd w:val="clear" w:color="auto" w:fill="FFFFFF"/>
            <w:vAlign w:val="bottom"/>
          </w:tcPr>
          <w:p w14:paraId="2631CD40"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100</w:t>
            </w:r>
          </w:p>
        </w:tc>
      </w:tr>
      <w:tr w:rsidR="00883542" w:rsidRPr="00222DA6" w14:paraId="7F3B2375" w14:textId="77777777">
        <w:trPr>
          <w:trHeight w:val="240"/>
          <w:jc w:val="center"/>
        </w:trPr>
        <w:tc>
          <w:tcPr>
            <w:tcW w:w="1483" w:type="dxa"/>
            <w:tcBorders>
              <w:top w:val="single" w:sz="4" w:space="0" w:color="000000"/>
              <w:left w:val="single" w:sz="4" w:space="0" w:color="000000"/>
              <w:bottom w:val="nil"/>
              <w:right w:val="nil"/>
            </w:tcBorders>
            <w:shd w:val="clear" w:color="auto" w:fill="FFFFFF"/>
          </w:tcPr>
          <w:p w14:paraId="792020AA"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4.75mm</w:t>
            </w:r>
          </w:p>
        </w:tc>
        <w:tc>
          <w:tcPr>
            <w:tcW w:w="2030" w:type="dxa"/>
            <w:tcBorders>
              <w:top w:val="single" w:sz="4" w:space="0" w:color="000000"/>
              <w:left w:val="single" w:sz="4" w:space="0" w:color="000000"/>
              <w:bottom w:val="nil"/>
              <w:right w:val="nil"/>
            </w:tcBorders>
            <w:shd w:val="clear" w:color="auto" w:fill="FFFFFF"/>
          </w:tcPr>
          <w:p w14:paraId="60921E74"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90-100</w:t>
            </w:r>
          </w:p>
        </w:tc>
        <w:tc>
          <w:tcPr>
            <w:tcW w:w="1891" w:type="dxa"/>
            <w:tcBorders>
              <w:top w:val="single" w:sz="4" w:space="0" w:color="000000"/>
              <w:left w:val="single" w:sz="4" w:space="0" w:color="000000"/>
              <w:bottom w:val="nil"/>
              <w:right w:val="nil"/>
            </w:tcBorders>
            <w:shd w:val="clear" w:color="auto" w:fill="FFFFFF"/>
          </w:tcPr>
          <w:p w14:paraId="60A73C5A"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90-100</w:t>
            </w:r>
          </w:p>
        </w:tc>
        <w:tc>
          <w:tcPr>
            <w:tcW w:w="1358" w:type="dxa"/>
            <w:tcBorders>
              <w:top w:val="single" w:sz="4" w:space="0" w:color="000000"/>
              <w:left w:val="single" w:sz="4" w:space="0" w:color="000000"/>
              <w:bottom w:val="nil"/>
              <w:right w:val="single" w:sz="4" w:space="0" w:color="000000"/>
            </w:tcBorders>
            <w:shd w:val="clear" w:color="auto" w:fill="FFFFFF"/>
          </w:tcPr>
          <w:p w14:paraId="0AC33E56"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90-100</w:t>
            </w:r>
          </w:p>
        </w:tc>
      </w:tr>
      <w:tr w:rsidR="00883542" w:rsidRPr="00222DA6" w14:paraId="41303101" w14:textId="77777777">
        <w:trPr>
          <w:trHeight w:val="240"/>
          <w:jc w:val="center"/>
        </w:trPr>
        <w:tc>
          <w:tcPr>
            <w:tcW w:w="1483" w:type="dxa"/>
            <w:tcBorders>
              <w:top w:val="single" w:sz="4" w:space="0" w:color="000000"/>
              <w:left w:val="single" w:sz="4" w:space="0" w:color="000000"/>
              <w:bottom w:val="nil"/>
              <w:right w:val="nil"/>
            </w:tcBorders>
            <w:shd w:val="clear" w:color="auto" w:fill="FFFFFF"/>
          </w:tcPr>
          <w:p w14:paraId="1ACC44E1"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2.36 mm</w:t>
            </w:r>
          </w:p>
        </w:tc>
        <w:tc>
          <w:tcPr>
            <w:tcW w:w="2030" w:type="dxa"/>
            <w:tcBorders>
              <w:top w:val="single" w:sz="4" w:space="0" w:color="000000"/>
              <w:left w:val="single" w:sz="4" w:space="0" w:color="000000"/>
              <w:bottom w:val="nil"/>
              <w:right w:val="nil"/>
            </w:tcBorders>
            <w:shd w:val="clear" w:color="auto" w:fill="FFFFFF"/>
          </w:tcPr>
          <w:p w14:paraId="297B2B81"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60-95</w:t>
            </w:r>
          </w:p>
        </w:tc>
        <w:tc>
          <w:tcPr>
            <w:tcW w:w="1891" w:type="dxa"/>
            <w:tcBorders>
              <w:top w:val="single" w:sz="4" w:space="0" w:color="000000"/>
              <w:left w:val="single" w:sz="4" w:space="0" w:color="000000"/>
              <w:bottom w:val="nil"/>
              <w:right w:val="nil"/>
            </w:tcBorders>
            <w:shd w:val="clear" w:color="auto" w:fill="FFFFFF"/>
          </w:tcPr>
          <w:p w14:paraId="7540BD71"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75-100</w:t>
            </w:r>
          </w:p>
        </w:tc>
        <w:tc>
          <w:tcPr>
            <w:tcW w:w="1358" w:type="dxa"/>
            <w:tcBorders>
              <w:top w:val="single" w:sz="4" w:space="0" w:color="000000"/>
              <w:left w:val="single" w:sz="4" w:space="0" w:color="000000"/>
              <w:bottom w:val="nil"/>
              <w:right w:val="single" w:sz="4" w:space="0" w:color="000000"/>
            </w:tcBorders>
            <w:shd w:val="clear" w:color="auto" w:fill="FFFFFF"/>
          </w:tcPr>
          <w:p w14:paraId="4FB08020"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85-100</w:t>
            </w:r>
          </w:p>
        </w:tc>
      </w:tr>
      <w:tr w:rsidR="00883542" w:rsidRPr="00222DA6" w14:paraId="3C1EB1A8" w14:textId="77777777">
        <w:trPr>
          <w:trHeight w:val="240"/>
          <w:jc w:val="center"/>
        </w:trPr>
        <w:tc>
          <w:tcPr>
            <w:tcW w:w="1483" w:type="dxa"/>
            <w:tcBorders>
              <w:top w:val="single" w:sz="4" w:space="0" w:color="000000"/>
              <w:left w:val="single" w:sz="4" w:space="0" w:color="000000"/>
              <w:bottom w:val="nil"/>
              <w:right w:val="nil"/>
            </w:tcBorders>
            <w:shd w:val="clear" w:color="auto" w:fill="FFFFFF"/>
            <w:vAlign w:val="bottom"/>
          </w:tcPr>
          <w:p w14:paraId="70D4C3FC"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1.18mm</w:t>
            </w:r>
          </w:p>
        </w:tc>
        <w:tc>
          <w:tcPr>
            <w:tcW w:w="2030" w:type="dxa"/>
            <w:tcBorders>
              <w:top w:val="single" w:sz="4" w:space="0" w:color="000000"/>
              <w:left w:val="single" w:sz="4" w:space="0" w:color="000000"/>
              <w:bottom w:val="nil"/>
              <w:right w:val="nil"/>
            </w:tcBorders>
            <w:shd w:val="clear" w:color="auto" w:fill="FFFFFF"/>
            <w:vAlign w:val="bottom"/>
          </w:tcPr>
          <w:p w14:paraId="2D6F8579"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30-70</w:t>
            </w:r>
          </w:p>
        </w:tc>
        <w:tc>
          <w:tcPr>
            <w:tcW w:w="1891" w:type="dxa"/>
            <w:tcBorders>
              <w:top w:val="single" w:sz="4" w:space="0" w:color="000000"/>
              <w:left w:val="single" w:sz="4" w:space="0" w:color="000000"/>
              <w:bottom w:val="nil"/>
              <w:right w:val="nil"/>
            </w:tcBorders>
            <w:shd w:val="clear" w:color="auto" w:fill="FFFFFF"/>
            <w:vAlign w:val="bottom"/>
          </w:tcPr>
          <w:p w14:paraId="2A602E3A"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55-90</w:t>
            </w:r>
          </w:p>
        </w:tc>
        <w:tc>
          <w:tcPr>
            <w:tcW w:w="1358" w:type="dxa"/>
            <w:tcBorders>
              <w:top w:val="single" w:sz="4" w:space="0" w:color="000000"/>
              <w:left w:val="single" w:sz="4" w:space="0" w:color="000000"/>
              <w:bottom w:val="nil"/>
              <w:right w:val="single" w:sz="4" w:space="0" w:color="000000"/>
            </w:tcBorders>
            <w:shd w:val="clear" w:color="auto" w:fill="FFFFFF"/>
            <w:vAlign w:val="bottom"/>
          </w:tcPr>
          <w:p w14:paraId="46DA348C"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75-100</w:t>
            </w:r>
          </w:p>
        </w:tc>
      </w:tr>
      <w:tr w:rsidR="00883542" w:rsidRPr="00222DA6" w14:paraId="7E4711C5" w14:textId="77777777">
        <w:trPr>
          <w:trHeight w:val="240"/>
          <w:jc w:val="center"/>
        </w:trPr>
        <w:tc>
          <w:tcPr>
            <w:tcW w:w="1483" w:type="dxa"/>
            <w:tcBorders>
              <w:top w:val="single" w:sz="4" w:space="0" w:color="000000"/>
              <w:left w:val="single" w:sz="4" w:space="0" w:color="000000"/>
              <w:bottom w:val="nil"/>
              <w:right w:val="nil"/>
            </w:tcBorders>
            <w:shd w:val="clear" w:color="auto" w:fill="FFFFFF"/>
            <w:vAlign w:val="bottom"/>
          </w:tcPr>
          <w:p w14:paraId="009248DC"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600mm</w:t>
            </w:r>
          </w:p>
        </w:tc>
        <w:tc>
          <w:tcPr>
            <w:tcW w:w="2030" w:type="dxa"/>
            <w:tcBorders>
              <w:top w:val="single" w:sz="4" w:space="0" w:color="000000"/>
              <w:left w:val="single" w:sz="4" w:space="0" w:color="000000"/>
              <w:bottom w:val="nil"/>
              <w:right w:val="nil"/>
            </w:tcBorders>
            <w:shd w:val="clear" w:color="auto" w:fill="FFFFFF"/>
            <w:vAlign w:val="bottom"/>
          </w:tcPr>
          <w:p w14:paraId="0701D6B3"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15-34</w:t>
            </w:r>
          </w:p>
        </w:tc>
        <w:tc>
          <w:tcPr>
            <w:tcW w:w="1891" w:type="dxa"/>
            <w:tcBorders>
              <w:top w:val="single" w:sz="4" w:space="0" w:color="000000"/>
              <w:left w:val="single" w:sz="4" w:space="0" w:color="000000"/>
              <w:bottom w:val="nil"/>
              <w:right w:val="nil"/>
            </w:tcBorders>
            <w:shd w:val="clear" w:color="auto" w:fill="FFFFFF"/>
            <w:vAlign w:val="bottom"/>
          </w:tcPr>
          <w:p w14:paraId="6C963C09"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35-59</w:t>
            </w:r>
          </w:p>
        </w:tc>
        <w:tc>
          <w:tcPr>
            <w:tcW w:w="1358" w:type="dxa"/>
            <w:tcBorders>
              <w:top w:val="single" w:sz="4" w:space="0" w:color="000000"/>
              <w:left w:val="single" w:sz="4" w:space="0" w:color="000000"/>
              <w:bottom w:val="nil"/>
              <w:right w:val="single" w:sz="4" w:space="0" w:color="000000"/>
            </w:tcBorders>
            <w:shd w:val="clear" w:color="auto" w:fill="FFFFFF"/>
            <w:vAlign w:val="bottom"/>
          </w:tcPr>
          <w:p w14:paraId="5A8A14A6"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60-79</w:t>
            </w:r>
          </w:p>
        </w:tc>
      </w:tr>
      <w:tr w:rsidR="00883542" w:rsidRPr="00222DA6" w14:paraId="2286E2C0" w14:textId="77777777">
        <w:trPr>
          <w:trHeight w:val="240"/>
          <w:jc w:val="center"/>
        </w:trPr>
        <w:tc>
          <w:tcPr>
            <w:tcW w:w="1483" w:type="dxa"/>
            <w:tcBorders>
              <w:top w:val="single" w:sz="4" w:space="0" w:color="000000"/>
              <w:left w:val="single" w:sz="4" w:space="0" w:color="000000"/>
              <w:bottom w:val="nil"/>
              <w:right w:val="nil"/>
            </w:tcBorders>
            <w:shd w:val="clear" w:color="auto" w:fill="FFFFFF"/>
            <w:vAlign w:val="bottom"/>
          </w:tcPr>
          <w:p w14:paraId="0781C13C"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300mm</w:t>
            </w:r>
          </w:p>
        </w:tc>
        <w:tc>
          <w:tcPr>
            <w:tcW w:w="2030" w:type="dxa"/>
            <w:tcBorders>
              <w:top w:val="single" w:sz="4" w:space="0" w:color="000000"/>
              <w:left w:val="single" w:sz="4" w:space="0" w:color="000000"/>
              <w:bottom w:val="nil"/>
              <w:right w:val="nil"/>
            </w:tcBorders>
            <w:shd w:val="clear" w:color="auto" w:fill="FFFFFF"/>
            <w:vAlign w:val="bottom"/>
          </w:tcPr>
          <w:p w14:paraId="17DEC848"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5-20</w:t>
            </w:r>
          </w:p>
        </w:tc>
        <w:tc>
          <w:tcPr>
            <w:tcW w:w="1891" w:type="dxa"/>
            <w:tcBorders>
              <w:top w:val="single" w:sz="4" w:space="0" w:color="000000"/>
              <w:left w:val="single" w:sz="4" w:space="0" w:color="000000"/>
              <w:bottom w:val="nil"/>
              <w:right w:val="nil"/>
            </w:tcBorders>
            <w:shd w:val="clear" w:color="auto" w:fill="FFFFFF"/>
            <w:vAlign w:val="bottom"/>
          </w:tcPr>
          <w:p w14:paraId="58B62F72"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8-10</w:t>
            </w:r>
          </w:p>
        </w:tc>
        <w:tc>
          <w:tcPr>
            <w:tcW w:w="1358" w:type="dxa"/>
            <w:tcBorders>
              <w:top w:val="single" w:sz="4" w:space="0" w:color="000000"/>
              <w:left w:val="single" w:sz="4" w:space="0" w:color="000000"/>
              <w:bottom w:val="nil"/>
              <w:right w:val="single" w:sz="4" w:space="0" w:color="000000"/>
            </w:tcBorders>
            <w:shd w:val="clear" w:color="auto" w:fill="FFFFFF"/>
            <w:vAlign w:val="bottom"/>
          </w:tcPr>
          <w:p w14:paraId="60471894"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12-40</w:t>
            </w:r>
          </w:p>
        </w:tc>
      </w:tr>
      <w:tr w:rsidR="00E85EEE" w:rsidRPr="00222DA6" w14:paraId="02869E7F" w14:textId="77777777">
        <w:trPr>
          <w:trHeight w:val="250"/>
          <w:jc w:val="center"/>
        </w:trPr>
        <w:tc>
          <w:tcPr>
            <w:tcW w:w="1483" w:type="dxa"/>
            <w:tcBorders>
              <w:top w:val="single" w:sz="4" w:space="0" w:color="000000"/>
              <w:left w:val="single" w:sz="4" w:space="0" w:color="000000"/>
              <w:bottom w:val="single" w:sz="4" w:space="0" w:color="000000"/>
              <w:right w:val="nil"/>
            </w:tcBorders>
            <w:shd w:val="clear" w:color="auto" w:fill="FFFFFF"/>
            <w:vAlign w:val="center"/>
          </w:tcPr>
          <w:p w14:paraId="2BB59254"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150mm</w:t>
            </w:r>
          </w:p>
        </w:tc>
        <w:tc>
          <w:tcPr>
            <w:tcW w:w="2030" w:type="dxa"/>
            <w:tcBorders>
              <w:top w:val="single" w:sz="4" w:space="0" w:color="000000"/>
              <w:left w:val="single" w:sz="4" w:space="0" w:color="000000"/>
              <w:bottom w:val="single" w:sz="4" w:space="0" w:color="000000"/>
              <w:right w:val="nil"/>
            </w:tcBorders>
            <w:shd w:val="clear" w:color="auto" w:fill="FFFFFF"/>
            <w:vAlign w:val="center"/>
          </w:tcPr>
          <w:p w14:paraId="6FBB6B4B"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0-10</w:t>
            </w:r>
          </w:p>
        </w:tc>
        <w:tc>
          <w:tcPr>
            <w:tcW w:w="1891" w:type="dxa"/>
            <w:tcBorders>
              <w:top w:val="single" w:sz="4" w:space="0" w:color="000000"/>
              <w:left w:val="single" w:sz="4" w:space="0" w:color="000000"/>
              <w:bottom w:val="single" w:sz="4" w:space="0" w:color="000000"/>
              <w:right w:val="nil"/>
            </w:tcBorders>
            <w:shd w:val="clear" w:color="auto" w:fill="FFFFFF"/>
            <w:vAlign w:val="center"/>
          </w:tcPr>
          <w:p w14:paraId="041000BB"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0-10</w:t>
            </w:r>
          </w:p>
        </w:tc>
        <w:tc>
          <w:tcPr>
            <w:tcW w:w="1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F8A95F" w14:textId="77777777" w:rsidR="00A85F11" w:rsidRPr="00222DA6" w:rsidRDefault="00185F8E" w:rsidP="00222DA6">
            <w:pPr>
              <w:widowControl w:val="0"/>
              <w:shd w:val="clear" w:color="auto" w:fill="FFFFFF" w:themeFill="background1"/>
              <w:spacing w:after="0"/>
              <w:ind w:left="120"/>
              <w:jc w:val="both"/>
              <w:rPr>
                <w:rFonts w:ascii="Cambria" w:hAnsi="Cambria"/>
                <w:sz w:val="24"/>
                <w:szCs w:val="24"/>
              </w:rPr>
            </w:pPr>
            <w:r w:rsidRPr="00222DA6">
              <w:rPr>
                <w:rFonts w:ascii="Cambria" w:hAnsi="Cambria"/>
                <w:sz w:val="24"/>
                <w:szCs w:val="24"/>
              </w:rPr>
              <w:t>0-10</w:t>
            </w:r>
          </w:p>
        </w:tc>
      </w:tr>
    </w:tbl>
    <w:p w14:paraId="017B20B8" w14:textId="77777777" w:rsidR="00A85F11" w:rsidRPr="00222DA6" w:rsidRDefault="00A85F11" w:rsidP="00222DA6">
      <w:pPr>
        <w:shd w:val="clear" w:color="auto" w:fill="FFFFFF" w:themeFill="background1"/>
        <w:jc w:val="both"/>
        <w:rPr>
          <w:rFonts w:ascii="Cambria" w:hAnsi="Cambria"/>
          <w:sz w:val="24"/>
          <w:szCs w:val="24"/>
        </w:rPr>
      </w:pPr>
    </w:p>
    <w:p w14:paraId="6BA2D742" w14:textId="77777777" w:rsidR="00A85F11" w:rsidRPr="00222DA6" w:rsidRDefault="00185F8E" w:rsidP="00222DA6">
      <w:pPr>
        <w:keepNext/>
        <w:keepLines/>
        <w:widowControl w:val="0"/>
        <w:numPr>
          <w:ilvl w:val="0"/>
          <w:numId w:val="60"/>
        </w:numPr>
        <w:shd w:val="clear" w:color="auto" w:fill="FFFFFF" w:themeFill="background1"/>
        <w:spacing w:after="0"/>
        <w:ind w:right="-306"/>
        <w:jc w:val="both"/>
        <w:rPr>
          <w:rFonts w:ascii="Cambria" w:hAnsi="Cambria"/>
          <w:b/>
          <w:sz w:val="24"/>
          <w:szCs w:val="24"/>
        </w:rPr>
      </w:pPr>
      <w:bookmarkStart w:id="100" w:name="3l18frh"/>
      <w:bookmarkEnd w:id="100"/>
      <w:r w:rsidRPr="00222DA6">
        <w:rPr>
          <w:rFonts w:ascii="Cambria" w:hAnsi="Cambria"/>
          <w:b/>
          <w:sz w:val="24"/>
          <w:szCs w:val="24"/>
        </w:rPr>
        <w:t>Water</w:t>
      </w:r>
    </w:p>
    <w:p w14:paraId="6128FA73" w14:textId="77777777" w:rsidR="00A85F11" w:rsidRPr="00222DA6" w:rsidRDefault="00185F8E" w:rsidP="00222DA6">
      <w:pPr>
        <w:widowControl w:val="0"/>
        <w:shd w:val="clear" w:color="auto" w:fill="FFFFFF" w:themeFill="background1"/>
        <w:tabs>
          <w:tab w:val="left" w:pos="712"/>
        </w:tabs>
        <w:ind w:left="200" w:right="20"/>
        <w:jc w:val="both"/>
        <w:rPr>
          <w:rFonts w:ascii="Cambria" w:hAnsi="Cambria"/>
          <w:sz w:val="24"/>
          <w:szCs w:val="24"/>
        </w:rPr>
      </w:pPr>
      <w:r w:rsidRPr="00222DA6">
        <w:rPr>
          <w:rFonts w:ascii="Cambria" w:hAnsi="Cambria"/>
          <w:sz w:val="24"/>
          <w:szCs w:val="24"/>
        </w:rPr>
        <w:t>Water used for mixing and curing shall be clean and free from injurious amounts of oils acids alkalis, salts, sugar, organic materials or other substances that may be deleterious to concrete or steel. Potable water is generally considered satisfactory for mixing permissible values:</w:t>
      </w:r>
    </w:p>
    <w:p w14:paraId="7C1D0822" w14:textId="77777777" w:rsidR="00A85F11" w:rsidRPr="00222DA6" w:rsidRDefault="00185F8E" w:rsidP="00222DA6">
      <w:pPr>
        <w:widowControl w:val="0"/>
        <w:numPr>
          <w:ilvl w:val="0"/>
          <w:numId w:val="63"/>
        </w:numPr>
        <w:shd w:val="clear" w:color="auto" w:fill="FFFFFF" w:themeFill="background1"/>
        <w:spacing w:after="0"/>
        <w:ind w:left="1080" w:right="20" w:hanging="360"/>
        <w:jc w:val="both"/>
        <w:rPr>
          <w:rFonts w:ascii="Cambria" w:hAnsi="Cambria"/>
          <w:sz w:val="24"/>
          <w:szCs w:val="24"/>
        </w:rPr>
      </w:pPr>
      <w:r w:rsidRPr="00222DA6">
        <w:rPr>
          <w:rFonts w:ascii="Cambria" w:hAnsi="Cambria"/>
          <w:sz w:val="24"/>
          <w:szCs w:val="24"/>
        </w:rPr>
        <w:t>To neutralise 200ml sample of water using phenolphthalein as an indicator it should not require more than 2 ml of 0.1 normal Na OH.</w:t>
      </w:r>
    </w:p>
    <w:p w14:paraId="00CDF1F2" w14:textId="77777777" w:rsidR="00A85F11" w:rsidRPr="00222DA6" w:rsidRDefault="00185F8E" w:rsidP="00222DA6">
      <w:pPr>
        <w:widowControl w:val="0"/>
        <w:numPr>
          <w:ilvl w:val="0"/>
          <w:numId w:val="63"/>
        </w:numPr>
        <w:shd w:val="clear" w:color="auto" w:fill="FFFFFF" w:themeFill="background1"/>
        <w:spacing w:after="0"/>
        <w:ind w:left="1080" w:right="20" w:hanging="360"/>
        <w:jc w:val="both"/>
        <w:rPr>
          <w:rFonts w:ascii="Cambria" w:hAnsi="Cambria"/>
          <w:sz w:val="24"/>
          <w:szCs w:val="24"/>
        </w:rPr>
      </w:pPr>
      <w:r w:rsidRPr="00222DA6">
        <w:rPr>
          <w:rFonts w:ascii="Cambria" w:hAnsi="Cambria"/>
          <w:sz w:val="24"/>
          <w:szCs w:val="24"/>
        </w:rPr>
        <w:t>To neutralise 200ml sample water using methyl orange as an indicator it should not require more than 10ml of 0.1 normal HCI.</w:t>
      </w:r>
    </w:p>
    <w:p w14:paraId="77C79279" w14:textId="77777777" w:rsidR="00A85F11" w:rsidRPr="00222DA6" w:rsidRDefault="00185F8E" w:rsidP="00222DA6">
      <w:pPr>
        <w:widowControl w:val="0"/>
        <w:numPr>
          <w:ilvl w:val="0"/>
          <w:numId w:val="63"/>
        </w:numPr>
        <w:shd w:val="clear" w:color="auto" w:fill="FFFFFF" w:themeFill="background1"/>
        <w:spacing w:after="0"/>
        <w:ind w:left="1000" w:right="-306" w:hanging="280"/>
        <w:jc w:val="both"/>
        <w:rPr>
          <w:rFonts w:ascii="Cambria" w:hAnsi="Cambria"/>
          <w:sz w:val="24"/>
          <w:szCs w:val="24"/>
        </w:rPr>
      </w:pPr>
      <w:r w:rsidRPr="00222DA6">
        <w:rPr>
          <w:rFonts w:ascii="Cambria" w:hAnsi="Cambria"/>
          <w:sz w:val="24"/>
          <w:szCs w:val="24"/>
        </w:rPr>
        <w:t>The permissible limits for solids shall be as follows when tested in accordance with IS :3025.</w:t>
      </w:r>
    </w:p>
    <w:p w14:paraId="03359C5F" w14:textId="77777777" w:rsidR="001966E3" w:rsidRPr="00222DA6" w:rsidRDefault="001966E3" w:rsidP="00222DA6">
      <w:pPr>
        <w:widowControl w:val="0"/>
        <w:shd w:val="clear" w:color="auto" w:fill="FFFFFF" w:themeFill="background1"/>
        <w:spacing w:after="0"/>
        <w:ind w:right="-306"/>
        <w:jc w:val="both"/>
        <w:rPr>
          <w:rFonts w:ascii="Cambria" w:hAnsi="Cambria"/>
          <w:sz w:val="24"/>
          <w:szCs w:val="24"/>
        </w:rPr>
      </w:pPr>
    </w:p>
    <w:tbl>
      <w:tblPr>
        <w:tblW w:w="5506" w:type="dxa"/>
        <w:jc w:val="center"/>
        <w:tblLayout w:type="fixed"/>
        <w:tblLook w:val="04A0" w:firstRow="1" w:lastRow="0" w:firstColumn="1" w:lastColumn="0" w:noHBand="0" w:noVBand="1"/>
      </w:tblPr>
      <w:tblGrid>
        <w:gridCol w:w="907"/>
        <w:gridCol w:w="2429"/>
        <w:gridCol w:w="2170"/>
      </w:tblGrid>
      <w:tr w:rsidR="00883542" w:rsidRPr="00222DA6" w14:paraId="03757CE0" w14:textId="77777777" w:rsidTr="00D87416">
        <w:trPr>
          <w:trHeight w:val="250"/>
          <w:jc w:val="center"/>
        </w:trPr>
        <w:tc>
          <w:tcPr>
            <w:tcW w:w="907" w:type="dxa"/>
            <w:tcBorders>
              <w:top w:val="single" w:sz="4" w:space="0" w:color="000000"/>
              <w:left w:val="single" w:sz="4" w:space="0" w:color="000000"/>
              <w:bottom w:val="nil"/>
              <w:right w:val="nil"/>
            </w:tcBorders>
            <w:shd w:val="clear" w:color="auto" w:fill="FFFFFF"/>
            <w:vAlign w:val="bottom"/>
          </w:tcPr>
          <w:p w14:paraId="3E4B29B0"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lastRenderedPageBreak/>
              <w:t>1</w:t>
            </w:r>
          </w:p>
        </w:tc>
        <w:tc>
          <w:tcPr>
            <w:tcW w:w="2429" w:type="dxa"/>
            <w:tcBorders>
              <w:top w:val="single" w:sz="4" w:space="0" w:color="000000"/>
              <w:left w:val="single" w:sz="4" w:space="0" w:color="000000"/>
              <w:bottom w:val="nil"/>
              <w:right w:val="nil"/>
            </w:tcBorders>
            <w:shd w:val="clear" w:color="auto" w:fill="FFFFFF"/>
            <w:vAlign w:val="bottom"/>
          </w:tcPr>
          <w:p w14:paraId="648B225F"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Organic</w:t>
            </w:r>
          </w:p>
        </w:tc>
        <w:tc>
          <w:tcPr>
            <w:tcW w:w="2170" w:type="dxa"/>
            <w:tcBorders>
              <w:top w:val="single" w:sz="4" w:space="0" w:color="000000"/>
              <w:left w:val="single" w:sz="4" w:space="0" w:color="000000"/>
              <w:bottom w:val="nil"/>
              <w:right w:val="single" w:sz="4" w:space="0" w:color="000000"/>
            </w:tcBorders>
            <w:shd w:val="clear" w:color="auto" w:fill="FFFFFF"/>
            <w:vAlign w:val="bottom"/>
          </w:tcPr>
          <w:p w14:paraId="48B283C2"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200mg/lit</w:t>
            </w:r>
          </w:p>
        </w:tc>
      </w:tr>
      <w:tr w:rsidR="00883542" w:rsidRPr="00222DA6" w14:paraId="2BB1C118" w14:textId="77777777" w:rsidTr="00D87416">
        <w:trPr>
          <w:trHeight w:val="240"/>
          <w:jc w:val="center"/>
        </w:trPr>
        <w:tc>
          <w:tcPr>
            <w:tcW w:w="907" w:type="dxa"/>
            <w:tcBorders>
              <w:top w:val="single" w:sz="4" w:space="0" w:color="000000"/>
              <w:left w:val="single" w:sz="4" w:space="0" w:color="000000"/>
              <w:bottom w:val="nil"/>
              <w:right w:val="nil"/>
            </w:tcBorders>
            <w:shd w:val="clear" w:color="auto" w:fill="FFFFFF"/>
            <w:vAlign w:val="bottom"/>
          </w:tcPr>
          <w:p w14:paraId="4D445738"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2</w:t>
            </w:r>
          </w:p>
        </w:tc>
        <w:tc>
          <w:tcPr>
            <w:tcW w:w="2429" w:type="dxa"/>
            <w:tcBorders>
              <w:top w:val="single" w:sz="4" w:space="0" w:color="000000"/>
              <w:left w:val="single" w:sz="4" w:space="0" w:color="000000"/>
              <w:bottom w:val="nil"/>
              <w:right w:val="nil"/>
            </w:tcBorders>
            <w:shd w:val="clear" w:color="auto" w:fill="FFFFFF"/>
            <w:vAlign w:val="bottom"/>
          </w:tcPr>
          <w:p w14:paraId="51D2E1E0"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Inorganic</w:t>
            </w:r>
          </w:p>
        </w:tc>
        <w:tc>
          <w:tcPr>
            <w:tcW w:w="2170" w:type="dxa"/>
            <w:tcBorders>
              <w:top w:val="single" w:sz="4" w:space="0" w:color="000000"/>
              <w:left w:val="single" w:sz="4" w:space="0" w:color="000000"/>
              <w:bottom w:val="nil"/>
              <w:right w:val="single" w:sz="4" w:space="0" w:color="000000"/>
            </w:tcBorders>
            <w:shd w:val="clear" w:color="auto" w:fill="FFFFFF"/>
            <w:vAlign w:val="bottom"/>
          </w:tcPr>
          <w:p w14:paraId="223022BF"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3000mg/lit</w:t>
            </w:r>
          </w:p>
        </w:tc>
      </w:tr>
      <w:tr w:rsidR="00883542" w:rsidRPr="00222DA6" w14:paraId="08B27FC2" w14:textId="77777777" w:rsidTr="00D87416">
        <w:trPr>
          <w:trHeight w:val="240"/>
          <w:jc w:val="center"/>
        </w:trPr>
        <w:tc>
          <w:tcPr>
            <w:tcW w:w="907" w:type="dxa"/>
            <w:tcBorders>
              <w:top w:val="single" w:sz="4" w:space="0" w:color="000000"/>
              <w:left w:val="single" w:sz="4" w:space="0" w:color="000000"/>
              <w:bottom w:val="nil"/>
              <w:right w:val="nil"/>
            </w:tcBorders>
            <w:shd w:val="clear" w:color="auto" w:fill="FFFFFF"/>
            <w:vAlign w:val="bottom"/>
          </w:tcPr>
          <w:p w14:paraId="5D49890A"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3</w:t>
            </w:r>
          </w:p>
        </w:tc>
        <w:tc>
          <w:tcPr>
            <w:tcW w:w="2429" w:type="dxa"/>
            <w:tcBorders>
              <w:top w:val="single" w:sz="4" w:space="0" w:color="000000"/>
              <w:left w:val="single" w:sz="4" w:space="0" w:color="000000"/>
              <w:bottom w:val="nil"/>
              <w:right w:val="nil"/>
            </w:tcBorders>
            <w:shd w:val="clear" w:color="auto" w:fill="FFFFFF"/>
            <w:vAlign w:val="bottom"/>
          </w:tcPr>
          <w:p w14:paraId="691B1DDF"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Sulphates (SO</w:t>
            </w:r>
            <w:r w:rsidRPr="00222DA6">
              <w:rPr>
                <w:rFonts w:ascii="Cambria" w:hAnsi="Cambria"/>
                <w:sz w:val="24"/>
                <w:szCs w:val="24"/>
                <w:vertAlign w:val="subscript"/>
              </w:rPr>
              <w:t>4</w:t>
            </w:r>
            <w:r w:rsidRPr="00222DA6">
              <w:rPr>
                <w:rFonts w:ascii="Cambria" w:hAnsi="Cambria"/>
                <w:sz w:val="24"/>
                <w:szCs w:val="24"/>
              </w:rPr>
              <w:t>)</w:t>
            </w:r>
          </w:p>
        </w:tc>
        <w:tc>
          <w:tcPr>
            <w:tcW w:w="2170" w:type="dxa"/>
            <w:tcBorders>
              <w:top w:val="single" w:sz="4" w:space="0" w:color="000000"/>
              <w:left w:val="single" w:sz="4" w:space="0" w:color="000000"/>
              <w:bottom w:val="nil"/>
              <w:right w:val="single" w:sz="4" w:space="0" w:color="000000"/>
            </w:tcBorders>
            <w:shd w:val="clear" w:color="auto" w:fill="FFFFFF"/>
            <w:vAlign w:val="bottom"/>
          </w:tcPr>
          <w:p w14:paraId="5055DAAA"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500mg /lit</w:t>
            </w:r>
          </w:p>
        </w:tc>
      </w:tr>
      <w:tr w:rsidR="00883542" w:rsidRPr="00222DA6" w14:paraId="607250D3" w14:textId="77777777" w:rsidTr="00D87416">
        <w:trPr>
          <w:trHeight w:val="240"/>
          <w:jc w:val="center"/>
        </w:trPr>
        <w:tc>
          <w:tcPr>
            <w:tcW w:w="907" w:type="dxa"/>
            <w:tcBorders>
              <w:top w:val="single" w:sz="4" w:space="0" w:color="000000"/>
              <w:left w:val="single" w:sz="4" w:space="0" w:color="000000"/>
              <w:bottom w:val="nil"/>
              <w:right w:val="nil"/>
            </w:tcBorders>
            <w:shd w:val="clear" w:color="auto" w:fill="FFFFFF"/>
            <w:vAlign w:val="bottom"/>
          </w:tcPr>
          <w:p w14:paraId="42DBDA57"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4</w:t>
            </w:r>
          </w:p>
        </w:tc>
        <w:tc>
          <w:tcPr>
            <w:tcW w:w="2429" w:type="dxa"/>
            <w:tcBorders>
              <w:top w:val="single" w:sz="4" w:space="0" w:color="000000"/>
              <w:left w:val="single" w:sz="4" w:space="0" w:color="000000"/>
              <w:bottom w:val="nil"/>
              <w:right w:val="nil"/>
            </w:tcBorders>
            <w:shd w:val="clear" w:color="auto" w:fill="FFFFFF"/>
            <w:vAlign w:val="bottom"/>
          </w:tcPr>
          <w:p w14:paraId="07542389"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Chlorides (CI)</w:t>
            </w:r>
          </w:p>
        </w:tc>
        <w:tc>
          <w:tcPr>
            <w:tcW w:w="2170" w:type="dxa"/>
            <w:tcBorders>
              <w:top w:val="single" w:sz="4" w:space="0" w:color="000000"/>
              <w:left w:val="single" w:sz="4" w:space="0" w:color="000000"/>
              <w:bottom w:val="nil"/>
              <w:right w:val="single" w:sz="4" w:space="0" w:color="000000"/>
            </w:tcBorders>
            <w:shd w:val="clear" w:color="auto" w:fill="FFFFFF"/>
            <w:vAlign w:val="bottom"/>
          </w:tcPr>
          <w:p w14:paraId="41E3EFC6"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500 mg / lit</w:t>
            </w:r>
          </w:p>
        </w:tc>
      </w:tr>
      <w:tr w:rsidR="00883542" w:rsidRPr="00222DA6" w14:paraId="13ECDD6B" w14:textId="77777777" w:rsidTr="00D87416">
        <w:trPr>
          <w:trHeight w:val="250"/>
          <w:jc w:val="center"/>
        </w:trPr>
        <w:tc>
          <w:tcPr>
            <w:tcW w:w="907" w:type="dxa"/>
            <w:tcBorders>
              <w:top w:val="single" w:sz="4" w:space="0" w:color="000000"/>
              <w:left w:val="single" w:sz="4" w:space="0" w:color="000000"/>
              <w:bottom w:val="single" w:sz="4" w:space="0" w:color="000000"/>
              <w:right w:val="nil"/>
            </w:tcBorders>
            <w:shd w:val="clear" w:color="auto" w:fill="FFFFFF"/>
            <w:vAlign w:val="bottom"/>
          </w:tcPr>
          <w:p w14:paraId="1C939CF3"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5</w:t>
            </w:r>
          </w:p>
        </w:tc>
        <w:tc>
          <w:tcPr>
            <w:tcW w:w="2429" w:type="dxa"/>
            <w:tcBorders>
              <w:top w:val="single" w:sz="4" w:space="0" w:color="000000"/>
              <w:left w:val="single" w:sz="4" w:space="0" w:color="000000"/>
              <w:bottom w:val="single" w:sz="4" w:space="0" w:color="000000"/>
              <w:right w:val="nil"/>
            </w:tcBorders>
            <w:shd w:val="clear" w:color="auto" w:fill="FFFFFF"/>
            <w:vAlign w:val="bottom"/>
          </w:tcPr>
          <w:p w14:paraId="65F8D823"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Suspended matter</w:t>
            </w:r>
          </w:p>
        </w:tc>
        <w:tc>
          <w:tcPr>
            <w:tcW w:w="2170"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688A9F5" w14:textId="77777777" w:rsidR="00A85F11" w:rsidRPr="00222DA6" w:rsidRDefault="00185F8E" w:rsidP="00222DA6">
            <w:pPr>
              <w:widowControl w:val="0"/>
              <w:shd w:val="clear" w:color="auto" w:fill="FFFFFF" w:themeFill="background1"/>
              <w:ind w:left="120"/>
              <w:jc w:val="both"/>
              <w:rPr>
                <w:rFonts w:ascii="Cambria" w:hAnsi="Cambria"/>
                <w:sz w:val="24"/>
                <w:szCs w:val="24"/>
              </w:rPr>
            </w:pPr>
            <w:r w:rsidRPr="00222DA6">
              <w:rPr>
                <w:rFonts w:ascii="Cambria" w:hAnsi="Cambria"/>
                <w:sz w:val="24"/>
                <w:szCs w:val="24"/>
              </w:rPr>
              <w:t>2000mg /lit</w:t>
            </w:r>
          </w:p>
        </w:tc>
      </w:tr>
    </w:tbl>
    <w:p w14:paraId="22DF331D" w14:textId="31B780C2" w:rsidR="00A85F11" w:rsidRPr="00222DA6" w:rsidRDefault="00185F8E" w:rsidP="00222DA6">
      <w:pPr>
        <w:widowControl w:val="0"/>
        <w:numPr>
          <w:ilvl w:val="0"/>
          <w:numId w:val="63"/>
        </w:numPr>
        <w:shd w:val="clear" w:color="auto" w:fill="FFFFFF" w:themeFill="background1"/>
        <w:spacing w:after="0"/>
        <w:ind w:left="1080" w:right="20" w:hanging="370"/>
        <w:jc w:val="both"/>
        <w:rPr>
          <w:rFonts w:ascii="Cambria" w:hAnsi="Cambria"/>
          <w:sz w:val="24"/>
          <w:szCs w:val="24"/>
        </w:rPr>
      </w:pPr>
      <w:r w:rsidRPr="00222DA6">
        <w:rPr>
          <w:rFonts w:ascii="Cambria" w:hAnsi="Cambria"/>
          <w:sz w:val="24"/>
          <w:szCs w:val="24"/>
        </w:rPr>
        <w:t xml:space="preserve"> In case of structures of lengths 30m and below, the permissible limit of chlorides may be increased </w:t>
      </w:r>
      <w:r w:rsidR="000D0A4F" w:rsidRPr="00222DA6">
        <w:rPr>
          <w:rFonts w:ascii="Cambria" w:hAnsi="Cambria"/>
          <w:sz w:val="24"/>
          <w:szCs w:val="24"/>
        </w:rPr>
        <w:t>up to</w:t>
      </w:r>
      <w:r w:rsidRPr="00222DA6">
        <w:rPr>
          <w:rFonts w:ascii="Cambria" w:hAnsi="Cambria"/>
          <w:sz w:val="24"/>
          <w:szCs w:val="24"/>
        </w:rPr>
        <w:t xml:space="preserve"> 1000 mg /lit.</w:t>
      </w:r>
    </w:p>
    <w:p w14:paraId="67B8A6B7" w14:textId="77777777" w:rsidR="00A85F11" w:rsidRPr="00222DA6" w:rsidRDefault="00185F8E" w:rsidP="00222DA6">
      <w:pPr>
        <w:shd w:val="clear" w:color="auto" w:fill="FFFFFF" w:themeFill="background1"/>
        <w:ind w:left="1080" w:right="20"/>
        <w:jc w:val="both"/>
        <w:rPr>
          <w:rFonts w:ascii="Cambria" w:hAnsi="Cambria"/>
          <w:sz w:val="24"/>
          <w:szCs w:val="24"/>
        </w:rPr>
      </w:pPr>
      <w:r w:rsidRPr="00222DA6">
        <w:rPr>
          <w:rFonts w:ascii="Cambria" w:hAnsi="Cambria"/>
          <w:i/>
          <w:sz w:val="24"/>
          <w:szCs w:val="24"/>
        </w:rPr>
        <w:t>All samples of water (including potable water) shall be tested and suitable measures may be where necessary to ensure conformity of the water to the requirements states herein.</w:t>
      </w:r>
    </w:p>
    <w:p w14:paraId="31E0B540" w14:textId="77777777" w:rsidR="00A85F11" w:rsidRPr="00222DA6" w:rsidRDefault="00185F8E" w:rsidP="00222DA6">
      <w:pPr>
        <w:widowControl w:val="0"/>
        <w:numPr>
          <w:ilvl w:val="0"/>
          <w:numId w:val="63"/>
        </w:numPr>
        <w:shd w:val="clear" w:color="auto" w:fill="FFFFFF" w:themeFill="background1"/>
        <w:tabs>
          <w:tab w:val="left" w:pos="1080"/>
        </w:tabs>
        <w:spacing w:after="0"/>
        <w:ind w:left="1000" w:right="-306" w:hanging="280"/>
        <w:jc w:val="both"/>
        <w:rPr>
          <w:rFonts w:ascii="Cambria" w:hAnsi="Cambria"/>
          <w:sz w:val="24"/>
          <w:szCs w:val="24"/>
        </w:rPr>
      </w:pPr>
      <w:r w:rsidRPr="00222DA6">
        <w:rPr>
          <w:rFonts w:ascii="Cambria" w:hAnsi="Cambria"/>
          <w:sz w:val="24"/>
          <w:szCs w:val="24"/>
        </w:rPr>
        <w:t>The pH value shall not be less than 6</w:t>
      </w:r>
    </w:p>
    <w:p w14:paraId="149636AA" w14:textId="77777777" w:rsidR="00A85F11" w:rsidRPr="00222DA6" w:rsidRDefault="00A85F11" w:rsidP="00222DA6">
      <w:pPr>
        <w:widowControl w:val="0"/>
        <w:shd w:val="clear" w:color="auto" w:fill="FFFFFF" w:themeFill="background1"/>
        <w:tabs>
          <w:tab w:val="left" w:pos="1080"/>
        </w:tabs>
        <w:jc w:val="both"/>
        <w:rPr>
          <w:rFonts w:ascii="Cambria" w:hAnsi="Cambria"/>
          <w:sz w:val="24"/>
          <w:szCs w:val="24"/>
        </w:rPr>
      </w:pPr>
    </w:p>
    <w:p w14:paraId="61BBC623" w14:textId="77777777" w:rsidR="00A85F11" w:rsidRPr="00222DA6" w:rsidRDefault="00185F8E" w:rsidP="00222DA6">
      <w:pPr>
        <w:keepNext/>
        <w:keepLines/>
        <w:widowControl w:val="0"/>
        <w:numPr>
          <w:ilvl w:val="0"/>
          <w:numId w:val="60"/>
        </w:numPr>
        <w:shd w:val="clear" w:color="auto" w:fill="FFFFFF" w:themeFill="background1"/>
        <w:spacing w:after="0"/>
        <w:ind w:right="-306"/>
        <w:jc w:val="both"/>
        <w:rPr>
          <w:rFonts w:ascii="Cambria" w:hAnsi="Cambria"/>
          <w:b/>
          <w:sz w:val="24"/>
          <w:szCs w:val="24"/>
        </w:rPr>
      </w:pPr>
      <w:bookmarkStart w:id="101" w:name="206ipza"/>
      <w:bookmarkEnd w:id="101"/>
      <w:r w:rsidRPr="00222DA6">
        <w:rPr>
          <w:rFonts w:ascii="Cambria" w:hAnsi="Cambria"/>
          <w:b/>
          <w:sz w:val="24"/>
          <w:szCs w:val="24"/>
        </w:rPr>
        <w:t>Stone Masonry</w:t>
      </w:r>
    </w:p>
    <w:p w14:paraId="7BAD1742" w14:textId="77777777" w:rsidR="00A85F11" w:rsidRPr="00222DA6" w:rsidRDefault="00185F8E" w:rsidP="00222DA6">
      <w:pPr>
        <w:keepNext/>
        <w:keepLines/>
        <w:widowControl w:val="0"/>
        <w:numPr>
          <w:ilvl w:val="1"/>
          <w:numId w:val="60"/>
        </w:numPr>
        <w:shd w:val="clear" w:color="auto" w:fill="FFFFFF" w:themeFill="background1"/>
        <w:spacing w:after="0"/>
        <w:ind w:right="-306"/>
        <w:jc w:val="both"/>
        <w:rPr>
          <w:rFonts w:ascii="Cambria" w:hAnsi="Cambria"/>
          <w:b/>
          <w:sz w:val="24"/>
          <w:szCs w:val="24"/>
        </w:rPr>
      </w:pPr>
      <w:bookmarkStart w:id="102" w:name="4k668n3"/>
      <w:bookmarkEnd w:id="102"/>
      <w:r w:rsidRPr="00222DA6">
        <w:rPr>
          <w:rFonts w:ascii="Cambria" w:hAnsi="Cambria"/>
          <w:b/>
          <w:sz w:val="24"/>
          <w:szCs w:val="24"/>
        </w:rPr>
        <w:t>Description</w:t>
      </w:r>
    </w:p>
    <w:p w14:paraId="3A624A6B" w14:textId="77777777" w:rsidR="00A85F11" w:rsidRPr="00222DA6" w:rsidRDefault="00185F8E" w:rsidP="00222DA6">
      <w:pPr>
        <w:widowControl w:val="0"/>
        <w:shd w:val="clear" w:color="auto" w:fill="FFFFFF" w:themeFill="background1"/>
        <w:ind w:left="993" w:right="20"/>
        <w:jc w:val="both"/>
        <w:rPr>
          <w:rFonts w:ascii="Cambria" w:hAnsi="Cambria"/>
          <w:sz w:val="24"/>
          <w:szCs w:val="24"/>
        </w:rPr>
      </w:pPr>
      <w:r w:rsidRPr="00222DA6">
        <w:rPr>
          <w:rFonts w:ascii="Cambria" w:hAnsi="Cambria"/>
          <w:sz w:val="24"/>
          <w:szCs w:val="24"/>
        </w:rPr>
        <w:t>This work shall consist of the construction of structures with stones jointed together by cement mortar in accordance with the details shown on the Drawings and these Specifications or as approved by the Engineer.</w:t>
      </w:r>
    </w:p>
    <w:p w14:paraId="67CDC60F" w14:textId="77777777" w:rsidR="00A85F11" w:rsidRPr="00222DA6" w:rsidRDefault="00185F8E" w:rsidP="00222DA6">
      <w:pPr>
        <w:keepNext/>
        <w:keepLines/>
        <w:widowControl w:val="0"/>
        <w:numPr>
          <w:ilvl w:val="1"/>
          <w:numId w:val="60"/>
        </w:numPr>
        <w:shd w:val="clear" w:color="auto" w:fill="FFFFFF" w:themeFill="background1"/>
        <w:spacing w:after="0"/>
        <w:ind w:right="-306"/>
        <w:jc w:val="both"/>
        <w:rPr>
          <w:rFonts w:ascii="Cambria" w:hAnsi="Cambria"/>
          <w:b/>
          <w:sz w:val="24"/>
          <w:szCs w:val="24"/>
        </w:rPr>
      </w:pPr>
      <w:bookmarkStart w:id="103" w:name="2zbgiuw"/>
      <w:bookmarkEnd w:id="103"/>
      <w:r w:rsidRPr="00222DA6">
        <w:rPr>
          <w:rFonts w:ascii="Cambria" w:hAnsi="Cambria"/>
          <w:b/>
          <w:sz w:val="24"/>
          <w:szCs w:val="24"/>
        </w:rPr>
        <w:t>Materials</w:t>
      </w:r>
    </w:p>
    <w:p w14:paraId="5C340976" w14:textId="77777777" w:rsidR="00A85F11" w:rsidRPr="00222DA6" w:rsidRDefault="00185F8E" w:rsidP="00222DA6">
      <w:pPr>
        <w:widowControl w:val="0"/>
        <w:shd w:val="clear" w:color="auto" w:fill="FFFFFF" w:themeFill="background1"/>
        <w:ind w:left="260" w:firstLine="520"/>
        <w:jc w:val="both"/>
        <w:rPr>
          <w:rFonts w:ascii="Cambria" w:hAnsi="Cambria"/>
          <w:sz w:val="24"/>
          <w:szCs w:val="24"/>
        </w:rPr>
      </w:pPr>
      <w:r w:rsidRPr="00222DA6">
        <w:rPr>
          <w:rFonts w:ascii="Cambria" w:hAnsi="Cambria"/>
          <w:sz w:val="24"/>
          <w:szCs w:val="24"/>
        </w:rPr>
        <w:t>All materials used in stone masonry shall confirm to specification.</w:t>
      </w:r>
    </w:p>
    <w:p w14:paraId="043FE6CF" w14:textId="77777777" w:rsidR="00A85F11" w:rsidRPr="00222DA6" w:rsidRDefault="00185F8E" w:rsidP="00222DA6">
      <w:pPr>
        <w:keepNext/>
        <w:keepLines/>
        <w:widowControl w:val="0"/>
        <w:numPr>
          <w:ilvl w:val="1"/>
          <w:numId w:val="60"/>
        </w:numPr>
        <w:shd w:val="clear" w:color="auto" w:fill="FFFFFF" w:themeFill="background1"/>
        <w:spacing w:after="0"/>
        <w:ind w:right="-306"/>
        <w:jc w:val="both"/>
        <w:rPr>
          <w:rFonts w:ascii="Cambria" w:hAnsi="Cambria"/>
          <w:b/>
          <w:sz w:val="24"/>
          <w:szCs w:val="24"/>
        </w:rPr>
      </w:pPr>
      <w:bookmarkStart w:id="104" w:name="1egqt2p"/>
      <w:bookmarkEnd w:id="104"/>
      <w:r w:rsidRPr="00222DA6">
        <w:rPr>
          <w:rFonts w:ascii="Cambria" w:hAnsi="Cambria"/>
          <w:b/>
          <w:sz w:val="24"/>
          <w:szCs w:val="24"/>
        </w:rPr>
        <w:t>Personnel</w:t>
      </w:r>
    </w:p>
    <w:p w14:paraId="228645EE" w14:textId="77777777" w:rsidR="00A85F11" w:rsidRPr="00222DA6" w:rsidRDefault="00185F8E" w:rsidP="00222DA6">
      <w:pPr>
        <w:widowControl w:val="0"/>
        <w:shd w:val="clear" w:color="auto" w:fill="FFFFFF" w:themeFill="background1"/>
        <w:ind w:left="400" w:firstLine="320"/>
        <w:jc w:val="both"/>
        <w:rPr>
          <w:rFonts w:ascii="Cambria" w:hAnsi="Cambria"/>
          <w:sz w:val="24"/>
          <w:szCs w:val="24"/>
        </w:rPr>
      </w:pPr>
      <w:r w:rsidRPr="00222DA6">
        <w:rPr>
          <w:rFonts w:ascii="Cambria" w:hAnsi="Cambria"/>
          <w:sz w:val="24"/>
          <w:szCs w:val="24"/>
        </w:rPr>
        <w:t>Only trained personnel shall be employed for construction and supervision</w:t>
      </w:r>
    </w:p>
    <w:p w14:paraId="60C2A0CC" w14:textId="77777777" w:rsidR="00A85F11" w:rsidRPr="00222DA6" w:rsidRDefault="00185F8E" w:rsidP="00222DA6">
      <w:pPr>
        <w:keepNext/>
        <w:keepLines/>
        <w:widowControl w:val="0"/>
        <w:numPr>
          <w:ilvl w:val="1"/>
          <w:numId w:val="60"/>
        </w:numPr>
        <w:shd w:val="clear" w:color="auto" w:fill="FFFFFF" w:themeFill="background1"/>
        <w:spacing w:after="0"/>
        <w:ind w:right="-306"/>
        <w:jc w:val="both"/>
        <w:rPr>
          <w:rFonts w:ascii="Cambria" w:hAnsi="Cambria"/>
          <w:b/>
          <w:sz w:val="24"/>
          <w:szCs w:val="24"/>
        </w:rPr>
      </w:pPr>
      <w:bookmarkStart w:id="105" w:name="3ygebqi"/>
      <w:bookmarkEnd w:id="105"/>
      <w:r w:rsidRPr="00222DA6">
        <w:rPr>
          <w:rFonts w:ascii="Cambria" w:hAnsi="Cambria"/>
          <w:b/>
          <w:sz w:val="24"/>
          <w:szCs w:val="24"/>
        </w:rPr>
        <w:t>Type of Masonry</w:t>
      </w:r>
    </w:p>
    <w:p w14:paraId="259FA2F4" w14:textId="77777777" w:rsidR="00A85F11" w:rsidRPr="00222DA6" w:rsidRDefault="00185F8E" w:rsidP="00222DA6">
      <w:pPr>
        <w:widowControl w:val="0"/>
        <w:numPr>
          <w:ilvl w:val="0"/>
          <w:numId w:val="64"/>
        </w:numPr>
        <w:shd w:val="clear" w:color="auto" w:fill="FFFFFF" w:themeFill="background1"/>
        <w:tabs>
          <w:tab w:val="left" w:pos="2140"/>
          <w:tab w:val="center" w:pos="5890"/>
          <w:tab w:val="center" w:pos="6576"/>
          <w:tab w:val="center" w:pos="7064"/>
          <w:tab w:val="left" w:pos="7817"/>
          <w:tab w:val="right" w:pos="8986"/>
        </w:tabs>
        <w:spacing w:after="0"/>
        <w:ind w:left="709" w:right="20" w:hanging="283"/>
        <w:jc w:val="both"/>
        <w:rPr>
          <w:rFonts w:ascii="Cambria" w:hAnsi="Cambria"/>
          <w:sz w:val="24"/>
          <w:szCs w:val="24"/>
        </w:rPr>
      </w:pPr>
      <w:r w:rsidRPr="00222DA6">
        <w:rPr>
          <w:rFonts w:ascii="Cambria" w:hAnsi="Cambria"/>
          <w:sz w:val="24"/>
          <w:szCs w:val="24"/>
        </w:rPr>
        <w:t>The type of masonry used for structures shall be random masonry (coursed or uncoursed) or coursed rubble masonry (First sort). However for bridge work generally, course rubble stone masonry shall be used. The actual type of masonry used for different parts of structures shall be specified on the Drawings.</w:t>
      </w:r>
    </w:p>
    <w:p w14:paraId="783B333E" w14:textId="77777777" w:rsidR="00A85F11" w:rsidRPr="00222DA6" w:rsidRDefault="00185F8E" w:rsidP="00222DA6">
      <w:pPr>
        <w:widowControl w:val="0"/>
        <w:numPr>
          <w:ilvl w:val="0"/>
          <w:numId w:val="64"/>
        </w:numPr>
        <w:shd w:val="clear" w:color="auto" w:fill="FFFFFF" w:themeFill="background1"/>
        <w:tabs>
          <w:tab w:val="left" w:pos="2140"/>
          <w:tab w:val="center" w:pos="5179"/>
          <w:tab w:val="right" w:pos="7714"/>
          <w:tab w:val="left" w:pos="7904"/>
        </w:tabs>
        <w:spacing w:after="0"/>
        <w:ind w:left="709" w:right="-306" w:hanging="283"/>
        <w:jc w:val="both"/>
        <w:rPr>
          <w:rFonts w:ascii="Cambria" w:hAnsi="Cambria"/>
          <w:sz w:val="24"/>
          <w:szCs w:val="24"/>
        </w:rPr>
      </w:pPr>
      <w:r w:rsidRPr="00222DA6">
        <w:rPr>
          <w:rFonts w:ascii="Cambria" w:hAnsi="Cambria"/>
          <w:sz w:val="24"/>
          <w:szCs w:val="24"/>
        </w:rPr>
        <w:t>For facing work ashlar masonry shall be used where indicated on the Drawings.</w:t>
      </w:r>
    </w:p>
    <w:p w14:paraId="696DFD98" w14:textId="77777777" w:rsidR="00A85F11" w:rsidRPr="00222DA6" w:rsidRDefault="00185F8E" w:rsidP="00222DA6">
      <w:pPr>
        <w:keepNext/>
        <w:keepLines/>
        <w:widowControl w:val="0"/>
        <w:numPr>
          <w:ilvl w:val="0"/>
          <w:numId w:val="60"/>
        </w:numPr>
        <w:shd w:val="clear" w:color="auto" w:fill="FFFFFF" w:themeFill="background1"/>
        <w:spacing w:after="0"/>
        <w:ind w:right="-306"/>
        <w:jc w:val="both"/>
        <w:rPr>
          <w:rFonts w:ascii="Cambria" w:hAnsi="Cambria"/>
          <w:b/>
          <w:sz w:val="24"/>
          <w:szCs w:val="24"/>
        </w:rPr>
      </w:pPr>
      <w:bookmarkStart w:id="106" w:name="2dlolyb"/>
      <w:bookmarkEnd w:id="106"/>
      <w:r w:rsidRPr="00222DA6">
        <w:rPr>
          <w:rFonts w:ascii="Cambria" w:hAnsi="Cambria"/>
          <w:b/>
          <w:sz w:val="24"/>
          <w:szCs w:val="24"/>
        </w:rPr>
        <w:t>Construction Operations</w:t>
      </w:r>
    </w:p>
    <w:p w14:paraId="3BA69B5E" w14:textId="77777777" w:rsidR="00A85F11" w:rsidRPr="00222DA6" w:rsidRDefault="00185F8E" w:rsidP="00222DA6">
      <w:pPr>
        <w:keepNext/>
        <w:keepLines/>
        <w:widowControl w:val="0"/>
        <w:numPr>
          <w:ilvl w:val="1"/>
          <w:numId w:val="60"/>
        </w:numPr>
        <w:shd w:val="clear" w:color="auto" w:fill="FFFFFF" w:themeFill="background1"/>
        <w:spacing w:after="0"/>
        <w:ind w:left="993" w:right="-306" w:hanging="573"/>
        <w:jc w:val="both"/>
        <w:rPr>
          <w:rFonts w:ascii="Cambria" w:hAnsi="Cambria"/>
          <w:b/>
          <w:sz w:val="24"/>
          <w:szCs w:val="24"/>
        </w:rPr>
      </w:pPr>
      <w:bookmarkStart w:id="107" w:name="sqyw64"/>
      <w:bookmarkEnd w:id="107"/>
      <w:r w:rsidRPr="00222DA6">
        <w:rPr>
          <w:rFonts w:ascii="Cambria" w:hAnsi="Cambria"/>
          <w:b/>
          <w:sz w:val="24"/>
          <w:szCs w:val="24"/>
        </w:rPr>
        <w:t>General Requirements</w:t>
      </w:r>
    </w:p>
    <w:p w14:paraId="01A33540" w14:textId="77777777" w:rsidR="00A85F11" w:rsidRPr="00222DA6" w:rsidRDefault="00185F8E" w:rsidP="00222DA6">
      <w:pPr>
        <w:widowControl w:val="0"/>
        <w:shd w:val="clear" w:color="auto" w:fill="FFFFFF" w:themeFill="background1"/>
        <w:ind w:left="709" w:right="20"/>
        <w:jc w:val="both"/>
        <w:rPr>
          <w:rFonts w:ascii="Cambria" w:hAnsi="Cambria"/>
          <w:sz w:val="24"/>
          <w:szCs w:val="24"/>
        </w:rPr>
      </w:pPr>
      <w:r w:rsidRPr="00222DA6">
        <w:rPr>
          <w:rFonts w:ascii="Cambria" w:hAnsi="Cambria"/>
          <w:sz w:val="24"/>
          <w:szCs w:val="24"/>
        </w:rPr>
        <w:t>The dressing of stone shall be as specified for individual type masonry work and it shall also conform to the general requirements of IS:1957 and requirements are covered separately with respect to particular types of rubble stone work.</w:t>
      </w:r>
    </w:p>
    <w:p w14:paraId="6D3E9264" w14:textId="77777777" w:rsidR="00A85F11" w:rsidRPr="00222DA6" w:rsidRDefault="00185F8E" w:rsidP="00222DA6">
      <w:pPr>
        <w:keepNext/>
        <w:keepLines/>
        <w:widowControl w:val="0"/>
        <w:numPr>
          <w:ilvl w:val="1"/>
          <w:numId w:val="60"/>
        </w:numPr>
        <w:shd w:val="clear" w:color="auto" w:fill="FFFFFF" w:themeFill="background1"/>
        <w:spacing w:after="0"/>
        <w:ind w:left="993" w:right="-306" w:hanging="573"/>
        <w:jc w:val="both"/>
        <w:rPr>
          <w:rFonts w:ascii="Cambria" w:hAnsi="Cambria"/>
          <w:b/>
          <w:sz w:val="24"/>
          <w:szCs w:val="24"/>
        </w:rPr>
      </w:pPr>
      <w:bookmarkStart w:id="108" w:name="3cqmetx"/>
      <w:bookmarkEnd w:id="108"/>
      <w:r w:rsidRPr="00222DA6">
        <w:rPr>
          <w:rFonts w:ascii="Cambria" w:hAnsi="Cambria"/>
          <w:b/>
          <w:sz w:val="24"/>
          <w:szCs w:val="24"/>
        </w:rPr>
        <w:t>Laying</w:t>
      </w:r>
    </w:p>
    <w:p w14:paraId="148304BC" w14:textId="77777777" w:rsidR="00A85F11" w:rsidRPr="00222DA6" w:rsidRDefault="00185F8E" w:rsidP="00222DA6">
      <w:pPr>
        <w:widowControl w:val="0"/>
        <w:shd w:val="clear" w:color="auto" w:fill="FFFFFF" w:themeFill="background1"/>
        <w:tabs>
          <w:tab w:val="left" w:pos="815"/>
        </w:tabs>
        <w:ind w:left="709" w:right="167"/>
        <w:jc w:val="both"/>
        <w:rPr>
          <w:rFonts w:ascii="Cambria" w:hAnsi="Cambria"/>
          <w:sz w:val="24"/>
          <w:szCs w:val="24"/>
        </w:rPr>
      </w:pPr>
      <w:r w:rsidRPr="00222DA6">
        <w:rPr>
          <w:rFonts w:ascii="Cambria" w:hAnsi="Cambria"/>
          <w:sz w:val="24"/>
          <w:szCs w:val="24"/>
        </w:rPr>
        <w:t xml:space="preserve">The masonry work shall be laid to lines, levels, curves and shapes as shown in the plan. The height in each course shall be kept same and every stone shall be fine tooled on all beds joints and face full and true. The exposed faces shall be gauged out, grooved, </w:t>
      </w:r>
      <w:r w:rsidRPr="00222DA6">
        <w:rPr>
          <w:rFonts w:ascii="Cambria" w:hAnsi="Cambria"/>
          <w:sz w:val="24"/>
          <w:szCs w:val="24"/>
        </w:rPr>
        <w:lastRenderedPageBreak/>
        <w:t>regulated and sunk or plain moulded as the case may be. The faces of each stone between the draft be left rough as the stone comes from quarry except where sacrificial layer is to be provided or plastering is resorted to due to aggressive environment. Stones shall be sufficiently wetted before laying to prevent absorption of water from mortar. Stratified stones must be laid on their natural beds. All bed joints shall be normal to the pressure upon them. Stones in the hearting shall be laid on their broadest face that gives a better opportunity to fill the spaces between stones.</w:t>
      </w:r>
    </w:p>
    <w:p w14:paraId="01596FCD" w14:textId="77777777" w:rsidR="00A85F11" w:rsidRPr="00222DA6" w:rsidRDefault="00185F8E" w:rsidP="00222DA6">
      <w:pPr>
        <w:widowControl w:val="0"/>
        <w:shd w:val="clear" w:color="auto" w:fill="FFFFFF" w:themeFill="background1"/>
        <w:ind w:left="709" w:right="167"/>
        <w:jc w:val="both"/>
        <w:rPr>
          <w:rFonts w:ascii="Cambria" w:hAnsi="Cambria"/>
          <w:sz w:val="24"/>
          <w:szCs w:val="24"/>
        </w:rPr>
      </w:pPr>
      <w:r w:rsidRPr="00222DA6">
        <w:rPr>
          <w:rFonts w:ascii="Cambria" w:hAnsi="Cambria"/>
          <w:sz w:val="24"/>
          <w:szCs w:val="24"/>
        </w:rPr>
        <w:t>The courses of the masonry shall ordinarily be pre-determined. They shall generally be of the same height of courses, the larger courses are to be placed at lower levels, heights of courses decreasing gradually towards the top of the l wall. The practice of placing loose mortar on the course and pouring water on it to fill the gaps in stones is not acceptable. Mortar may be fluid mixed thoroughly and then poured in the joints. No dry or hollow space shall be left anywhere in the masonry and each stone shall have all the embedded faces completely covered with mortar. In tapered walls the beds of the stones and the planes of course should be at right angles to the batter. In case of bridge piers with batter on both sides the course shall be horizontal. The bed which is to receive the stone shall be cleaned wetted and covered with a layer of fresh mortar. All stones shall be laid full in mortar both in bed and vertical joints and bed wherever necessary to avoid thick beds or joints of mortar. When the foundation masonry is laid directly on rock, the face stones of the first course shall be dressed to fit into rock snugly when pressed down in the mortar bedding over the rock. No dry or hollow space shall be left anywhere in the masonry and each stone shall have all the embedded faces completely covered with mortar. For masonry works over rock, a levelling course of 10mm thickness and in concrete M 15 shall be laid over rock and then stone masonry work shall be laid without foundation concrete block. Face works and hearting shall be brought up evenly but the top of each course shall not be leveled up by the use of flat chips. For sharp corners specially in skew bridges through stones shall be used in order to avoid spalling of corners. In case any stone already set in mortar is disturbed or the joints broken, it shall be taken out without</w:t>
      </w:r>
    </w:p>
    <w:p w14:paraId="5F22B43B" w14:textId="4AE563AA" w:rsidR="00A85F11" w:rsidRPr="00222DA6" w:rsidRDefault="00185F8E" w:rsidP="00222DA6">
      <w:pPr>
        <w:widowControl w:val="0"/>
        <w:shd w:val="clear" w:color="auto" w:fill="FFFFFF" w:themeFill="background1"/>
        <w:ind w:left="709" w:right="167"/>
        <w:jc w:val="both"/>
        <w:rPr>
          <w:rFonts w:ascii="Cambria" w:hAnsi="Cambria"/>
          <w:sz w:val="24"/>
          <w:szCs w:val="24"/>
        </w:rPr>
      </w:pPr>
      <w:r w:rsidRPr="00222DA6">
        <w:rPr>
          <w:rFonts w:ascii="Cambria" w:hAnsi="Cambria"/>
          <w:sz w:val="24"/>
          <w:szCs w:val="24"/>
        </w:rPr>
        <w:t xml:space="preserve">Disturbing the adjoining stones and joints. Dry mortar and stones thoroughly cleaned from the joints and stones and the stones reset in fresh mortar. Attempt must never be made to slide one stone on top of another freshly laid. Shaping and dressing shall be done before the stone is laid in the work No. dressing and hammering which will loosen the masonry will be allowed after it is once placed all necessary chases for joggles, dowels and clamps should be formed before hand.Sufficient transverse bonds shall be provided by the use of bond stone extending from the front to the back of the wall and in case of thick wall from outside to the interior and vice versa. In the latter case bond stones shall overlap each other in their arrangement. In case headers are not available pre-cast headers of M 15 concrete shall be used. Cast in situ- headers are not permitted. Stones shall break joint on the face for at least half the height of the course and the bond shall be carefully maintained </w:t>
      </w:r>
      <w:r w:rsidR="003A5DCF" w:rsidRPr="00222DA6">
        <w:rPr>
          <w:rFonts w:ascii="Cambria" w:hAnsi="Cambria"/>
          <w:sz w:val="24"/>
          <w:szCs w:val="24"/>
        </w:rPr>
        <w:t>throughout</w:t>
      </w:r>
      <w:r w:rsidRPr="00222DA6">
        <w:rPr>
          <w:rFonts w:ascii="Cambria" w:hAnsi="Cambria"/>
          <w:sz w:val="24"/>
          <w:szCs w:val="24"/>
        </w:rPr>
        <w:t xml:space="preserve">. In band work at all angle junctions of walls the stones at each alternate course shall be carried into each of the respective </w:t>
      </w:r>
      <w:r w:rsidRPr="00222DA6">
        <w:rPr>
          <w:rFonts w:ascii="Cambria" w:hAnsi="Cambria"/>
          <w:sz w:val="24"/>
          <w:szCs w:val="24"/>
        </w:rPr>
        <w:lastRenderedPageBreak/>
        <w:t>walls so as to unite the work thoroughly. The practice of building up thin faces tied with occasional through stones and filling up the middle with small stuff or even dry packing is not acceptable. All quoins and angles of the opening shall be made from selected stones carefully squared and bedded and arranged to bond alternately long and short in both directions/All vertical joints shall be truly vertical. Vertical joints shall be staggered as far as possible. Distance between the nearer vertical joints of upper layer and lower shall not be less than half the height of the course. Only rectangular shaped bond stones or headers shall be used. Bond stones shall overlap each other by 150 mm or more.</w:t>
      </w:r>
    </w:p>
    <w:p w14:paraId="4C0DC5C4" w14:textId="77777777" w:rsidR="00A85F11" w:rsidRPr="00222DA6" w:rsidRDefault="00185F8E" w:rsidP="00222DA6">
      <w:pPr>
        <w:widowControl w:val="0"/>
        <w:shd w:val="clear" w:color="auto" w:fill="FFFFFF" w:themeFill="background1"/>
        <w:tabs>
          <w:tab w:val="left" w:pos="884"/>
        </w:tabs>
        <w:ind w:left="709" w:right="20"/>
        <w:jc w:val="both"/>
        <w:rPr>
          <w:rFonts w:ascii="Cambria" w:hAnsi="Cambria"/>
          <w:sz w:val="24"/>
          <w:szCs w:val="24"/>
        </w:rPr>
      </w:pPr>
      <w:r w:rsidRPr="00222DA6">
        <w:rPr>
          <w:rFonts w:ascii="Cambria" w:hAnsi="Cambria"/>
          <w:sz w:val="24"/>
          <w:szCs w:val="24"/>
        </w:rPr>
        <w:tab/>
        <w:t>All connected masonry in a structure shall be carried up nearly at one uniform level throughout but when breaks are unavoidable the masonry shall be raked in sufficiently long steps to facilitate jointing of old and new work. The stepping of raking shall not be more than 45 degree with the horizontal.</w:t>
      </w:r>
    </w:p>
    <w:p w14:paraId="1AA2F398" w14:textId="77777777" w:rsidR="00A85F11" w:rsidRPr="00222DA6" w:rsidRDefault="00185F8E" w:rsidP="00222DA6">
      <w:pPr>
        <w:keepNext/>
        <w:keepLines/>
        <w:widowControl w:val="0"/>
        <w:numPr>
          <w:ilvl w:val="0"/>
          <w:numId w:val="60"/>
        </w:numPr>
        <w:shd w:val="clear" w:color="auto" w:fill="FFFFFF" w:themeFill="background1"/>
        <w:spacing w:after="0"/>
        <w:ind w:right="-306"/>
        <w:jc w:val="both"/>
        <w:rPr>
          <w:rFonts w:ascii="Cambria" w:hAnsi="Cambria"/>
          <w:b/>
          <w:sz w:val="24"/>
          <w:szCs w:val="24"/>
        </w:rPr>
      </w:pPr>
      <w:bookmarkStart w:id="109" w:name="1rvwp1q"/>
      <w:bookmarkEnd w:id="109"/>
      <w:r w:rsidRPr="00222DA6">
        <w:rPr>
          <w:rFonts w:ascii="Cambria" w:hAnsi="Cambria"/>
          <w:b/>
          <w:sz w:val="24"/>
          <w:szCs w:val="24"/>
        </w:rPr>
        <w:t>Random Masonry (Uncoursed and Coursed)</w:t>
      </w:r>
    </w:p>
    <w:p w14:paraId="7867BF5E" w14:textId="77777777" w:rsidR="00A85F11" w:rsidRPr="00222DA6" w:rsidRDefault="00A85F11" w:rsidP="00222DA6">
      <w:pPr>
        <w:widowControl w:val="0"/>
        <w:shd w:val="clear" w:color="auto" w:fill="FFFFFF" w:themeFill="background1"/>
        <w:ind w:left="20" w:right="167" w:hanging="20"/>
        <w:jc w:val="both"/>
        <w:rPr>
          <w:rFonts w:ascii="Cambria" w:hAnsi="Cambria"/>
          <w:b/>
          <w:sz w:val="12"/>
          <w:szCs w:val="12"/>
        </w:rPr>
      </w:pPr>
    </w:p>
    <w:p w14:paraId="3F257F58" w14:textId="77777777" w:rsidR="00A85F11" w:rsidRPr="00222DA6" w:rsidRDefault="00185F8E" w:rsidP="00222DA6">
      <w:pPr>
        <w:widowControl w:val="0"/>
        <w:shd w:val="clear" w:color="auto" w:fill="FFFFFF" w:themeFill="background1"/>
        <w:ind w:left="720" w:right="167"/>
        <w:jc w:val="both"/>
        <w:rPr>
          <w:rFonts w:ascii="Cambria" w:hAnsi="Cambria"/>
          <w:sz w:val="24"/>
          <w:szCs w:val="24"/>
        </w:rPr>
      </w:pPr>
      <w:r w:rsidRPr="00222DA6">
        <w:rPr>
          <w:rFonts w:ascii="Cambria" w:hAnsi="Cambria"/>
          <w:b/>
          <w:sz w:val="24"/>
          <w:szCs w:val="24"/>
        </w:rPr>
        <w:t>Dressing</w:t>
      </w:r>
      <w:r w:rsidRPr="00222DA6">
        <w:rPr>
          <w:rFonts w:ascii="Cambria" w:hAnsi="Cambria"/>
          <w:sz w:val="24"/>
          <w:szCs w:val="24"/>
        </w:rPr>
        <w:t>: Stone shall be hammer dressed on the face the sides and beds to enable it to come in Proximity with the neighboring stone. The bushing on the exposed face shall not be more than 40mm.</w:t>
      </w:r>
    </w:p>
    <w:p w14:paraId="57023DA9" w14:textId="77777777" w:rsidR="00A85F11" w:rsidRPr="00222DA6" w:rsidRDefault="00185F8E" w:rsidP="00222DA6">
      <w:pPr>
        <w:widowControl w:val="0"/>
        <w:shd w:val="clear" w:color="auto" w:fill="FFFFFF" w:themeFill="background1"/>
        <w:ind w:left="720" w:right="167"/>
        <w:jc w:val="both"/>
        <w:rPr>
          <w:rFonts w:ascii="Cambria" w:hAnsi="Cambria"/>
          <w:sz w:val="24"/>
          <w:szCs w:val="24"/>
        </w:rPr>
      </w:pPr>
      <w:r w:rsidRPr="00222DA6">
        <w:rPr>
          <w:rFonts w:ascii="Cambria" w:hAnsi="Cambria"/>
          <w:b/>
          <w:sz w:val="24"/>
          <w:szCs w:val="24"/>
        </w:rPr>
        <w:t xml:space="preserve">Insertion of Chips: </w:t>
      </w:r>
      <w:r w:rsidRPr="00222DA6">
        <w:rPr>
          <w:rFonts w:ascii="Cambria" w:hAnsi="Cambria"/>
          <w:sz w:val="24"/>
          <w:szCs w:val="24"/>
        </w:rPr>
        <w:t>Chips and spalls of stone may be used wherever necessary to avoid thick mortar beds or joints and it shall be ensured that no hollow spaces are lets anywhere in the masonry. The chips shall not be used below hearting stones to bring these up to the level of face stones. Use of chips shall be restricted to filling of interstices between the adjacent stones in hearting and they shall not exceed 20 percent of the quantity of stone masonry.</w:t>
      </w:r>
    </w:p>
    <w:p w14:paraId="1F8F34E6" w14:textId="77777777" w:rsidR="00A85F11" w:rsidRPr="00222DA6" w:rsidRDefault="00185F8E" w:rsidP="00222DA6">
      <w:pPr>
        <w:widowControl w:val="0"/>
        <w:shd w:val="clear" w:color="auto" w:fill="FFFFFF" w:themeFill="background1"/>
        <w:ind w:left="720" w:right="167"/>
        <w:jc w:val="both"/>
        <w:rPr>
          <w:rFonts w:ascii="Cambria" w:hAnsi="Cambria"/>
          <w:sz w:val="24"/>
          <w:szCs w:val="24"/>
        </w:rPr>
      </w:pPr>
      <w:r w:rsidRPr="00222DA6">
        <w:rPr>
          <w:rFonts w:ascii="Cambria" w:hAnsi="Cambria"/>
          <w:b/>
          <w:sz w:val="24"/>
          <w:szCs w:val="24"/>
        </w:rPr>
        <w:t xml:space="preserve">Hearting stones: </w:t>
      </w:r>
      <w:r w:rsidRPr="00222DA6">
        <w:rPr>
          <w:rFonts w:ascii="Cambria" w:hAnsi="Cambria"/>
          <w:sz w:val="24"/>
          <w:szCs w:val="24"/>
        </w:rPr>
        <w:t>The hearting or interior filling of the wall face shall consist of rubble stones not less than 150mm in any direction carefully laid, hammered down with a wooden mallet into position and solidly bedded in mortar. The hearting should be laid nearly level with facing and backing.</w:t>
      </w:r>
    </w:p>
    <w:p w14:paraId="4BB9514C" w14:textId="77777777" w:rsidR="00A85F11" w:rsidRPr="00222DA6" w:rsidRDefault="00185F8E" w:rsidP="00222DA6">
      <w:pPr>
        <w:widowControl w:val="0"/>
        <w:shd w:val="clear" w:color="auto" w:fill="FFFFFF" w:themeFill="background1"/>
        <w:ind w:left="720" w:right="167"/>
        <w:jc w:val="both"/>
        <w:rPr>
          <w:rFonts w:ascii="Cambria" w:hAnsi="Cambria"/>
          <w:sz w:val="24"/>
          <w:szCs w:val="24"/>
        </w:rPr>
      </w:pPr>
      <w:r w:rsidRPr="00222DA6">
        <w:rPr>
          <w:rFonts w:ascii="Cambria" w:hAnsi="Cambria"/>
          <w:b/>
          <w:sz w:val="24"/>
          <w:szCs w:val="24"/>
        </w:rPr>
        <w:t xml:space="preserve">Bond Stones: </w:t>
      </w:r>
      <w:r w:rsidRPr="00222DA6">
        <w:rPr>
          <w:rFonts w:ascii="Cambria" w:hAnsi="Cambria"/>
          <w:sz w:val="24"/>
          <w:szCs w:val="24"/>
        </w:rPr>
        <w:t>Through bond stones shall be provided in masonry upto 600mm thickness and in case of masonry above 600mm thickness a set of two or more bond stones overlapping each other at least by 150mm shall be provided in a line from face to back. In case of highly absorbent types of stones (porous limestone and sand stones etc.,) the bond stone shall extend only about two-third into the wall, as through stones in such cases may give rise to penetration of dampness and therefore, for all thicknesses of such masonry a set of two or more bond stones overlapping each other by at least 150mm shall be provided. One bond stones or a set of bond stones or a set of bond stones or a set of bond stones shall be provided for every 0.50 sqm. Of the masonry surface.</w:t>
      </w:r>
    </w:p>
    <w:p w14:paraId="416182C7" w14:textId="77777777" w:rsidR="00A85F11" w:rsidRPr="00222DA6" w:rsidRDefault="00185F8E" w:rsidP="00222DA6">
      <w:pPr>
        <w:widowControl w:val="0"/>
        <w:shd w:val="clear" w:color="auto" w:fill="FFFFFF" w:themeFill="background1"/>
        <w:ind w:left="720" w:right="167"/>
        <w:jc w:val="both"/>
        <w:rPr>
          <w:rFonts w:ascii="Cambria" w:hAnsi="Cambria"/>
          <w:sz w:val="24"/>
          <w:szCs w:val="24"/>
        </w:rPr>
      </w:pPr>
      <w:r w:rsidRPr="00222DA6">
        <w:rPr>
          <w:rFonts w:ascii="Cambria" w:hAnsi="Cambria"/>
          <w:b/>
          <w:sz w:val="24"/>
          <w:szCs w:val="24"/>
        </w:rPr>
        <w:t>Quoin Stone</w:t>
      </w:r>
      <w:r w:rsidRPr="00222DA6">
        <w:rPr>
          <w:rFonts w:ascii="Cambria" w:hAnsi="Cambria"/>
          <w:sz w:val="24"/>
          <w:szCs w:val="24"/>
        </w:rPr>
        <w:t>: Quoin stone i.e., stone specially selected and nearly dressed for forming an external angle in masonry work, shall not be less than 0.03 cubic meter in volume.</w:t>
      </w:r>
    </w:p>
    <w:p w14:paraId="1C8A1BB8" w14:textId="77777777" w:rsidR="00A85F11" w:rsidRPr="00222DA6" w:rsidRDefault="00185F8E" w:rsidP="00222DA6">
      <w:pPr>
        <w:widowControl w:val="0"/>
        <w:shd w:val="clear" w:color="auto" w:fill="FFFFFF" w:themeFill="background1"/>
        <w:ind w:left="720" w:right="167"/>
        <w:jc w:val="both"/>
        <w:rPr>
          <w:rFonts w:ascii="Cambria" w:hAnsi="Cambria"/>
          <w:sz w:val="24"/>
          <w:szCs w:val="24"/>
        </w:rPr>
      </w:pPr>
      <w:r w:rsidRPr="00222DA6">
        <w:rPr>
          <w:rFonts w:ascii="Cambria" w:hAnsi="Cambria"/>
          <w:b/>
          <w:sz w:val="24"/>
          <w:szCs w:val="24"/>
        </w:rPr>
        <w:lastRenderedPageBreak/>
        <w:t xml:space="preserve">Plum Stone: </w:t>
      </w:r>
      <w:r w:rsidRPr="00222DA6">
        <w:rPr>
          <w:rFonts w:ascii="Cambria" w:hAnsi="Cambria"/>
          <w:sz w:val="24"/>
          <w:szCs w:val="24"/>
        </w:rPr>
        <w:t>The plum stones are selected long stones embedded vertically in the interior of the masonry to form a bond between successive courses and shall be provided at about 900mm intervals.</w:t>
      </w:r>
    </w:p>
    <w:p w14:paraId="79562DBE" w14:textId="77777777" w:rsidR="00A85F11" w:rsidRPr="00222DA6" w:rsidRDefault="00185F8E" w:rsidP="00222DA6">
      <w:pPr>
        <w:widowControl w:val="0"/>
        <w:shd w:val="clear" w:color="auto" w:fill="FFFFFF" w:themeFill="background1"/>
        <w:ind w:left="720" w:right="167"/>
        <w:jc w:val="both"/>
        <w:rPr>
          <w:rFonts w:ascii="Cambria" w:hAnsi="Cambria"/>
          <w:sz w:val="24"/>
          <w:szCs w:val="24"/>
        </w:rPr>
      </w:pPr>
      <w:r w:rsidRPr="00222DA6">
        <w:rPr>
          <w:rFonts w:ascii="Cambria" w:hAnsi="Cambria"/>
          <w:b/>
          <w:sz w:val="24"/>
          <w:szCs w:val="24"/>
        </w:rPr>
        <w:t xml:space="preserve">Laying: </w:t>
      </w:r>
      <w:r w:rsidRPr="00222DA6">
        <w:rPr>
          <w:rFonts w:ascii="Cambria" w:hAnsi="Cambria"/>
          <w:sz w:val="24"/>
          <w:szCs w:val="24"/>
        </w:rPr>
        <w:t>The masonry shall be laid with or without courses as specified. The quoin shall be laid header and stretcher alternately. Every stone shall be fitted to the adjacent stone so as to form neat and close joint. Face stone shall extend and bond well in the back. These shall be arranged to break joints as mish as possible and to avoid long vertical lines of joints.</w:t>
      </w:r>
    </w:p>
    <w:p w14:paraId="1801AC9E" w14:textId="77777777" w:rsidR="00A85F11" w:rsidRPr="00222DA6" w:rsidRDefault="00185F8E" w:rsidP="00222DA6">
      <w:pPr>
        <w:widowControl w:val="0"/>
        <w:shd w:val="clear" w:color="auto" w:fill="FFFFFF" w:themeFill="background1"/>
        <w:ind w:left="720" w:right="167"/>
        <w:jc w:val="both"/>
        <w:rPr>
          <w:rFonts w:ascii="Cambria" w:hAnsi="Cambria"/>
          <w:sz w:val="24"/>
          <w:szCs w:val="24"/>
        </w:rPr>
      </w:pPr>
      <w:r w:rsidRPr="00222DA6">
        <w:rPr>
          <w:rFonts w:ascii="Cambria" w:hAnsi="Cambria"/>
          <w:b/>
          <w:sz w:val="24"/>
          <w:szCs w:val="24"/>
        </w:rPr>
        <w:t xml:space="preserve">Joints: </w:t>
      </w:r>
      <w:r w:rsidRPr="00222DA6">
        <w:rPr>
          <w:rFonts w:ascii="Cambria" w:hAnsi="Cambria"/>
          <w:sz w:val="24"/>
          <w:szCs w:val="24"/>
        </w:rPr>
        <w:t>The face joints shall not be more than 20mm thick, but shall be sufficiently thick to prevent stone to stone contact and shall be completely filled with mortar.</w:t>
      </w:r>
    </w:p>
    <w:p w14:paraId="4644D6CE" w14:textId="77777777" w:rsidR="00A85F11" w:rsidRPr="00222DA6" w:rsidRDefault="00185F8E" w:rsidP="00222DA6">
      <w:pPr>
        <w:keepNext/>
        <w:keepLines/>
        <w:widowControl w:val="0"/>
        <w:numPr>
          <w:ilvl w:val="0"/>
          <w:numId w:val="60"/>
        </w:numPr>
        <w:shd w:val="clear" w:color="auto" w:fill="FFFFFF" w:themeFill="background1"/>
        <w:spacing w:after="0"/>
        <w:ind w:right="-306"/>
        <w:jc w:val="both"/>
        <w:rPr>
          <w:rFonts w:ascii="Cambria" w:hAnsi="Cambria"/>
          <w:b/>
          <w:sz w:val="24"/>
          <w:szCs w:val="24"/>
        </w:rPr>
      </w:pPr>
      <w:bookmarkStart w:id="110" w:name="4bvk7pj"/>
      <w:bookmarkEnd w:id="110"/>
      <w:r w:rsidRPr="00222DA6">
        <w:rPr>
          <w:rFonts w:ascii="Cambria" w:hAnsi="Cambria"/>
          <w:b/>
          <w:sz w:val="24"/>
          <w:szCs w:val="24"/>
        </w:rPr>
        <w:t>Square Rubble - Coursed Rubble (First Sort)</w:t>
      </w:r>
    </w:p>
    <w:p w14:paraId="21E0BFD0" w14:textId="77777777" w:rsidR="00A85F11" w:rsidRPr="00222DA6" w:rsidRDefault="00185F8E" w:rsidP="00222DA6">
      <w:pPr>
        <w:widowControl w:val="0"/>
        <w:shd w:val="clear" w:color="auto" w:fill="FFFFFF" w:themeFill="background1"/>
        <w:ind w:left="360" w:right="25"/>
        <w:jc w:val="both"/>
        <w:rPr>
          <w:rFonts w:ascii="Cambria" w:hAnsi="Cambria"/>
          <w:sz w:val="24"/>
          <w:szCs w:val="24"/>
        </w:rPr>
      </w:pPr>
      <w:r w:rsidRPr="00222DA6">
        <w:rPr>
          <w:rFonts w:ascii="Cambria" w:hAnsi="Cambria"/>
          <w:b/>
          <w:sz w:val="24"/>
          <w:szCs w:val="24"/>
        </w:rPr>
        <w:t xml:space="preserve">Dressing:   </w:t>
      </w:r>
      <w:r w:rsidRPr="00222DA6">
        <w:rPr>
          <w:rFonts w:ascii="Cambria" w:hAnsi="Cambria"/>
          <w:sz w:val="24"/>
          <w:szCs w:val="24"/>
        </w:rPr>
        <w:t>Face stones shall be hammer dressed on all beds and joints so as to give them rectangular shape. These shall be square on all joints and beds. The bed joints shall be chisel drafted for at least 80mm back from the face and for at least 40mm for the side joints. No portion of dressed surface shall show a depth of gap more than6 mm from the straight edge placed on it. The remaining unexposed portion of the stone shall not project beyond the surface of bed and side joints. The requirements regarding bushing shall be the same as for random rubble masonry.</w:t>
      </w:r>
    </w:p>
    <w:p w14:paraId="462B476F" w14:textId="548483FA" w:rsidR="00A85F11" w:rsidRPr="00222DA6" w:rsidRDefault="00185F8E" w:rsidP="00222DA6">
      <w:pPr>
        <w:widowControl w:val="0"/>
        <w:shd w:val="clear" w:color="auto" w:fill="FFFFFF" w:themeFill="background1"/>
        <w:spacing w:line="240" w:lineRule="auto"/>
        <w:ind w:left="360" w:right="25"/>
        <w:jc w:val="both"/>
        <w:rPr>
          <w:rFonts w:ascii="Cambria" w:hAnsi="Cambria"/>
          <w:sz w:val="24"/>
          <w:szCs w:val="24"/>
        </w:rPr>
      </w:pPr>
      <w:r w:rsidRPr="00222DA6">
        <w:rPr>
          <w:rFonts w:ascii="Cambria" w:hAnsi="Cambria"/>
          <w:b/>
          <w:sz w:val="24"/>
          <w:szCs w:val="24"/>
        </w:rPr>
        <w:t xml:space="preserve">Hearting Stones: </w:t>
      </w:r>
      <w:r w:rsidRPr="00222DA6">
        <w:rPr>
          <w:rFonts w:ascii="Cambria" w:hAnsi="Cambria"/>
          <w:sz w:val="24"/>
          <w:szCs w:val="24"/>
        </w:rPr>
        <w:t xml:space="preserve">The hearting or interior filling of the wall face shall consist of flat bedded stone carefully laid, on prepared beds in </w:t>
      </w:r>
      <w:r w:rsidR="000D0A4F" w:rsidRPr="00222DA6">
        <w:rPr>
          <w:rFonts w:ascii="Cambria" w:hAnsi="Cambria"/>
          <w:sz w:val="24"/>
          <w:szCs w:val="24"/>
        </w:rPr>
        <w:t xml:space="preserve">mortar. </w:t>
      </w:r>
      <w:r w:rsidRPr="00222DA6">
        <w:rPr>
          <w:rFonts w:ascii="Cambria" w:hAnsi="Cambria"/>
          <w:sz w:val="24"/>
          <w:szCs w:val="24"/>
        </w:rPr>
        <w:t>The use of chips shall be restricted to the filling of interstices between the adjacent stones in hearting and these shall not exceed 10 percent of the quantity of masonry. While using chips it shall be ensured that no hollow spaces are left anywhere in the masonry.</w:t>
      </w:r>
    </w:p>
    <w:p w14:paraId="056041FF" w14:textId="77777777" w:rsidR="00A85F11" w:rsidRPr="00222DA6" w:rsidRDefault="00185F8E" w:rsidP="00222DA6">
      <w:pPr>
        <w:widowControl w:val="0"/>
        <w:shd w:val="clear" w:color="auto" w:fill="FFFFFF" w:themeFill="background1"/>
        <w:spacing w:line="240" w:lineRule="auto"/>
        <w:ind w:left="360" w:right="25"/>
        <w:jc w:val="both"/>
        <w:rPr>
          <w:rFonts w:ascii="Cambria" w:hAnsi="Cambria"/>
          <w:sz w:val="24"/>
          <w:szCs w:val="24"/>
        </w:rPr>
      </w:pPr>
      <w:r w:rsidRPr="00222DA6">
        <w:rPr>
          <w:rFonts w:ascii="Cambria" w:hAnsi="Cambria"/>
          <w:b/>
          <w:sz w:val="24"/>
          <w:szCs w:val="24"/>
        </w:rPr>
        <w:t xml:space="preserve">Bond Stones: </w:t>
      </w:r>
      <w:r w:rsidRPr="00222DA6">
        <w:rPr>
          <w:rFonts w:ascii="Cambria" w:hAnsi="Cambria"/>
          <w:sz w:val="24"/>
          <w:szCs w:val="24"/>
        </w:rPr>
        <w:t>The requirements regarding through or bond stone shall be the same as for random rubble masonry, but these shall be provided at 1.5 meter to 1.8meter apart clear in every course.</w:t>
      </w:r>
    </w:p>
    <w:p w14:paraId="58D090DA" w14:textId="77777777" w:rsidR="00A85F11" w:rsidRPr="00222DA6" w:rsidRDefault="00185F8E" w:rsidP="00222DA6">
      <w:pPr>
        <w:widowControl w:val="0"/>
        <w:shd w:val="clear" w:color="auto" w:fill="FFFFFF" w:themeFill="background1"/>
        <w:spacing w:line="240" w:lineRule="auto"/>
        <w:ind w:left="360" w:right="25"/>
        <w:jc w:val="both"/>
        <w:rPr>
          <w:rFonts w:ascii="Cambria" w:hAnsi="Cambria"/>
          <w:sz w:val="24"/>
          <w:szCs w:val="24"/>
        </w:rPr>
      </w:pPr>
      <w:r w:rsidRPr="00222DA6">
        <w:rPr>
          <w:rFonts w:ascii="Cambria" w:hAnsi="Cambria"/>
          <w:b/>
          <w:sz w:val="24"/>
          <w:szCs w:val="24"/>
        </w:rPr>
        <w:t xml:space="preserve">Quoin Stone: </w:t>
      </w:r>
      <w:r w:rsidRPr="00222DA6">
        <w:rPr>
          <w:rFonts w:ascii="Cambria" w:hAnsi="Cambria"/>
          <w:sz w:val="24"/>
          <w:szCs w:val="24"/>
        </w:rPr>
        <w:t>The quoins shall be of the same height of the course in which these occur and shall be formed of header stones not less than 450mm in length. They shall be laid length wise alternately along each face, square in their beds which shall be fairly dressed to a depth of at least 100mm.</w:t>
      </w:r>
    </w:p>
    <w:p w14:paraId="5451E465" w14:textId="77777777" w:rsidR="00A85F11" w:rsidRPr="00222DA6" w:rsidRDefault="00185F8E" w:rsidP="00222DA6">
      <w:pPr>
        <w:widowControl w:val="0"/>
        <w:shd w:val="clear" w:color="auto" w:fill="FFFFFF" w:themeFill="background1"/>
        <w:ind w:left="360" w:right="25"/>
        <w:jc w:val="both"/>
        <w:rPr>
          <w:rFonts w:ascii="Cambria" w:hAnsi="Cambria"/>
          <w:sz w:val="24"/>
          <w:szCs w:val="24"/>
        </w:rPr>
      </w:pPr>
      <w:r w:rsidRPr="00222DA6">
        <w:rPr>
          <w:rFonts w:ascii="Cambria" w:hAnsi="Cambria"/>
          <w:b/>
          <w:sz w:val="24"/>
          <w:szCs w:val="24"/>
        </w:rPr>
        <w:t xml:space="preserve">Face Stone: </w:t>
      </w:r>
      <w:r w:rsidRPr="00222DA6">
        <w:rPr>
          <w:rFonts w:ascii="Cambria" w:hAnsi="Cambria"/>
          <w:sz w:val="24"/>
          <w:szCs w:val="24"/>
        </w:rPr>
        <w:t>Face stones shall tail into the work for not less than their heights and at least one -third of the stones shall tail into the work for a length not less than twice their height. These shall be laid as headers and stretchers alternately.</w:t>
      </w:r>
    </w:p>
    <w:p w14:paraId="64B3D16D" w14:textId="77777777" w:rsidR="00A85F11" w:rsidRPr="00222DA6" w:rsidRDefault="00185F8E" w:rsidP="00222DA6">
      <w:pPr>
        <w:widowControl w:val="0"/>
        <w:shd w:val="clear" w:color="auto" w:fill="FFFFFF" w:themeFill="background1"/>
        <w:ind w:left="360" w:right="25"/>
        <w:jc w:val="both"/>
        <w:rPr>
          <w:rFonts w:ascii="Cambria" w:hAnsi="Cambria"/>
          <w:sz w:val="24"/>
          <w:szCs w:val="24"/>
        </w:rPr>
      </w:pPr>
      <w:r w:rsidRPr="00222DA6">
        <w:rPr>
          <w:rFonts w:ascii="Cambria" w:hAnsi="Cambria"/>
          <w:b/>
          <w:sz w:val="24"/>
          <w:szCs w:val="24"/>
        </w:rPr>
        <w:t xml:space="preserve">Laying: </w:t>
      </w:r>
      <w:r w:rsidRPr="00222DA6">
        <w:rPr>
          <w:rFonts w:ascii="Cambria" w:hAnsi="Cambria"/>
          <w:bCs/>
          <w:sz w:val="24"/>
          <w:szCs w:val="24"/>
        </w:rPr>
        <w:t>The</w:t>
      </w:r>
      <w:r w:rsidRPr="00222DA6">
        <w:rPr>
          <w:rFonts w:ascii="Cambria" w:hAnsi="Cambria"/>
          <w:sz w:val="24"/>
          <w:szCs w:val="24"/>
        </w:rPr>
        <w:t xml:space="preserve"> stoners shall be laid on horizontal courses and all vertical joints should be truly vertical.</w:t>
      </w:r>
    </w:p>
    <w:p w14:paraId="61764186" w14:textId="77777777" w:rsidR="00A85F11" w:rsidRPr="00222DA6" w:rsidRDefault="00185F8E" w:rsidP="00222DA6">
      <w:pPr>
        <w:widowControl w:val="0"/>
        <w:shd w:val="clear" w:color="auto" w:fill="FFFFFF" w:themeFill="background1"/>
        <w:ind w:left="360" w:right="25"/>
        <w:jc w:val="both"/>
        <w:rPr>
          <w:rFonts w:ascii="Cambria" w:hAnsi="Cambria"/>
          <w:sz w:val="24"/>
          <w:szCs w:val="24"/>
        </w:rPr>
      </w:pPr>
      <w:r w:rsidRPr="00222DA6">
        <w:rPr>
          <w:rFonts w:ascii="Cambria" w:hAnsi="Cambria"/>
          <w:sz w:val="24"/>
          <w:szCs w:val="24"/>
        </w:rPr>
        <w:t>The quoin stones should be laid header and stretcher alternately and shall be laid square on their beds, which shall be rough chisel dressed to a depth of at least 100mm.</w:t>
      </w:r>
    </w:p>
    <w:p w14:paraId="10BCA659" w14:textId="77777777" w:rsidR="00A85F11" w:rsidRPr="00222DA6" w:rsidRDefault="00185F8E" w:rsidP="00222DA6">
      <w:pPr>
        <w:widowControl w:val="0"/>
        <w:shd w:val="clear" w:color="auto" w:fill="FFFFFF" w:themeFill="background1"/>
        <w:ind w:left="360" w:right="25"/>
        <w:jc w:val="both"/>
        <w:rPr>
          <w:rFonts w:ascii="Cambria" w:hAnsi="Cambria"/>
          <w:sz w:val="24"/>
          <w:szCs w:val="24"/>
        </w:rPr>
      </w:pPr>
      <w:r w:rsidRPr="00222DA6">
        <w:rPr>
          <w:rFonts w:ascii="Cambria" w:hAnsi="Cambria"/>
          <w:b/>
          <w:sz w:val="24"/>
          <w:szCs w:val="24"/>
        </w:rPr>
        <w:t xml:space="preserve">Joints: </w:t>
      </w:r>
      <w:r w:rsidRPr="00222DA6">
        <w:rPr>
          <w:rFonts w:ascii="Cambria" w:hAnsi="Cambria"/>
          <w:bCs/>
          <w:sz w:val="24"/>
          <w:szCs w:val="24"/>
        </w:rPr>
        <w:t>The</w:t>
      </w:r>
      <w:r w:rsidRPr="00222DA6">
        <w:rPr>
          <w:rFonts w:ascii="Cambria" w:hAnsi="Cambria"/>
          <w:sz w:val="24"/>
          <w:szCs w:val="24"/>
        </w:rPr>
        <w:t xml:space="preserve"> face joints shall not be more than 10mm thick but shall be sufficiently thick to prevent stone to stone contact and shall be completely filled with mortar.</w:t>
      </w:r>
    </w:p>
    <w:p w14:paraId="304650B1" w14:textId="77777777" w:rsidR="00A85F11" w:rsidRPr="00222DA6" w:rsidRDefault="00185F8E" w:rsidP="00222DA6">
      <w:pPr>
        <w:widowControl w:val="0"/>
        <w:shd w:val="clear" w:color="auto" w:fill="FFFFFF" w:themeFill="background1"/>
        <w:ind w:left="360" w:right="25"/>
        <w:jc w:val="both"/>
        <w:rPr>
          <w:rFonts w:ascii="Cambria" w:hAnsi="Cambria"/>
          <w:sz w:val="24"/>
          <w:szCs w:val="24"/>
        </w:rPr>
      </w:pPr>
      <w:r w:rsidRPr="00222DA6">
        <w:rPr>
          <w:rFonts w:ascii="Cambria" w:hAnsi="Cambria"/>
          <w:b/>
          <w:sz w:val="24"/>
          <w:szCs w:val="24"/>
        </w:rPr>
        <w:lastRenderedPageBreak/>
        <w:t>Pointing: Pointing</w:t>
      </w:r>
      <w:r w:rsidRPr="00222DA6">
        <w:rPr>
          <w:rFonts w:ascii="Cambria" w:hAnsi="Cambria"/>
          <w:sz w:val="24"/>
          <w:szCs w:val="24"/>
        </w:rPr>
        <w:t xml:space="preserve"> shall be carried out using mortar not leaner than 1:3 by volume of cement and sand or as shown on the Drawing. The mortar shall be filled and pressed into the raked out joints before giving the required finish. The pointing shall conform to the standard specification. The work shall conform to IS:2212. The thickness of joints shall not be less than 3 mm for Ashlar masonry. However the maximum thickness of joints in different works shall be as follows:</w:t>
      </w:r>
    </w:p>
    <w:tbl>
      <w:tblPr>
        <w:tblW w:w="5597" w:type="dxa"/>
        <w:jc w:val="center"/>
        <w:tblLayout w:type="fixed"/>
        <w:tblLook w:val="04A0" w:firstRow="1" w:lastRow="0" w:firstColumn="1" w:lastColumn="0" w:noHBand="0" w:noVBand="1"/>
      </w:tblPr>
      <w:tblGrid>
        <w:gridCol w:w="2122"/>
        <w:gridCol w:w="3475"/>
      </w:tblGrid>
      <w:tr w:rsidR="00883542" w:rsidRPr="00222DA6" w14:paraId="1671E762" w14:textId="77777777">
        <w:trPr>
          <w:trHeight w:val="245"/>
          <w:jc w:val="center"/>
        </w:trPr>
        <w:tc>
          <w:tcPr>
            <w:tcW w:w="2122" w:type="dxa"/>
            <w:tcBorders>
              <w:top w:val="single" w:sz="4" w:space="0" w:color="000000"/>
              <w:left w:val="single" w:sz="4" w:space="0" w:color="000000"/>
              <w:bottom w:val="nil"/>
              <w:right w:val="nil"/>
            </w:tcBorders>
            <w:shd w:val="clear" w:color="auto" w:fill="FFFFFF"/>
            <w:vAlign w:val="bottom"/>
          </w:tcPr>
          <w:p w14:paraId="14925E29" w14:textId="77777777" w:rsidR="00A85F11" w:rsidRPr="00222DA6" w:rsidRDefault="00185F8E" w:rsidP="00222DA6">
            <w:pPr>
              <w:widowControl w:val="0"/>
              <w:shd w:val="clear" w:color="auto" w:fill="FFFFFF" w:themeFill="background1"/>
              <w:spacing w:after="120"/>
              <w:ind w:left="119" w:right="23"/>
              <w:jc w:val="both"/>
              <w:rPr>
                <w:rFonts w:ascii="Cambria" w:hAnsi="Cambria"/>
                <w:sz w:val="24"/>
                <w:szCs w:val="24"/>
              </w:rPr>
            </w:pPr>
            <w:r w:rsidRPr="00222DA6">
              <w:rPr>
                <w:rFonts w:ascii="Cambria" w:hAnsi="Cambria"/>
                <w:sz w:val="24"/>
                <w:szCs w:val="24"/>
              </w:rPr>
              <w:t>Random Rubble</w:t>
            </w:r>
          </w:p>
        </w:tc>
        <w:tc>
          <w:tcPr>
            <w:tcW w:w="3475" w:type="dxa"/>
            <w:tcBorders>
              <w:top w:val="single" w:sz="4" w:space="0" w:color="000000"/>
              <w:left w:val="single" w:sz="4" w:space="0" w:color="000000"/>
              <w:bottom w:val="nil"/>
              <w:right w:val="single" w:sz="4" w:space="0" w:color="000000"/>
            </w:tcBorders>
            <w:shd w:val="clear" w:color="auto" w:fill="FFFFFF"/>
            <w:vAlign w:val="bottom"/>
          </w:tcPr>
          <w:p w14:paraId="4E3305CA" w14:textId="77777777" w:rsidR="00A85F11" w:rsidRPr="00222DA6" w:rsidRDefault="00185F8E" w:rsidP="00222DA6">
            <w:pPr>
              <w:widowControl w:val="0"/>
              <w:shd w:val="clear" w:color="auto" w:fill="FFFFFF" w:themeFill="background1"/>
              <w:spacing w:after="120"/>
              <w:ind w:left="119" w:right="23"/>
              <w:jc w:val="both"/>
              <w:rPr>
                <w:rFonts w:ascii="Cambria" w:hAnsi="Cambria"/>
                <w:sz w:val="24"/>
                <w:szCs w:val="24"/>
              </w:rPr>
            </w:pPr>
            <w:r w:rsidRPr="00222DA6">
              <w:rPr>
                <w:rFonts w:ascii="Cambria" w:hAnsi="Cambria"/>
                <w:sz w:val="24"/>
                <w:szCs w:val="24"/>
              </w:rPr>
              <w:t>20mm</w:t>
            </w:r>
          </w:p>
        </w:tc>
      </w:tr>
      <w:tr w:rsidR="00883542" w:rsidRPr="00222DA6" w14:paraId="6FE17CC9" w14:textId="77777777">
        <w:trPr>
          <w:trHeight w:val="240"/>
          <w:jc w:val="center"/>
        </w:trPr>
        <w:tc>
          <w:tcPr>
            <w:tcW w:w="2122" w:type="dxa"/>
            <w:tcBorders>
              <w:top w:val="single" w:sz="4" w:space="0" w:color="000000"/>
              <w:left w:val="single" w:sz="4" w:space="0" w:color="000000"/>
              <w:bottom w:val="nil"/>
              <w:right w:val="nil"/>
            </w:tcBorders>
            <w:shd w:val="clear" w:color="auto" w:fill="FFFFFF"/>
            <w:vAlign w:val="bottom"/>
          </w:tcPr>
          <w:p w14:paraId="2AC65BA4" w14:textId="77777777" w:rsidR="00A85F11" w:rsidRPr="00222DA6" w:rsidRDefault="00185F8E" w:rsidP="00222DA6">
            <w:pPr>
              <w:widowControl w:val="0"/>
              <w:shd w:val="clear" w:color="auto" w:fill="FFFFFF" w:themeFill="background1"/>
              <w:spacing w:after="120"/>
              <w:ind w:left="119" w:right="23"/>
              <w:jc w:val="both"/>
              <w:rPr>
                <w:rFonts w:ascii="Cambria" w:hAnsi="Cambria"/>
                <w:sz w:val="24"/>
                <w:szCs w:val="24"/>
              </w:rPr>
            </w:pPr>
            <w:r w:rsidRPr="00222DA6">
              <w:rPr>
                <w:rFonts w:ascii="Cambria" w:hAnsi="Cambria"/>
                <w:sz w:val="24"/>
                <w:szCs w:val="24"/>
              </w:rPr>
              <w:t>Coursed Rubble</w:t>
            </w:r>
          </w:p>
        </w:tc>
        <w:tc>
          <w:tcPr>
            <w:tcW w:w="3475" w:type="dxa"/>
            <w:tcBorders>
              <w:top w:val="single" w:sz="4" w:space="0" w:color="000000"/>
              <w:left w:val="single" w:sz="4" w:space="0" w:color="000000"/>
              <w:bottom w:val="nil"/>
              <w:right w:val="single" w:sz="4" w:space="0" w:color="000000"/>
            </w:tcBorders>
            <w:shd w:val="clear" w:color="auto" w:fill="FFFFFF"/>
            <w:vAlign w:val="bottom"/>
          </w:tcPr>
          <w:p w14:paraId="16B66F88" w14:textId="77777777" w:rsidR="00A85F11" w:rsidRPr="00222DA6" w:rsidRDefault="00185F8E" w:rsidP="00222DA6">
            <w:pPr>
              <w:widowControl w:val="0"/>
              <w:shd w:val="clear" w:color="auto" w:fill="FFFFFF" w:themeFill="background1"/>
              <w:spacing w:after="120"/>
              <w:ind w:left="119" w:right="23"/>
              <w:jc w:val="both"/>
              <w:rPr>
                <w:rFonts w:ascii="Cambria" w:hAnsi="Cambria"/>
                <w:sz w:val="24"/>
                <w:szCs w:val="24"/>
              </w:rPr>
            </w:pPr>
            <w:r w:rsidRPr="00222DA6">
              <w:rPr>
                <w:rFonts w:ascii="Cambria" w:hAnsi="Cambria"/>
                <w:sz w:val="24"/>
                <w:szCs w:val="24"/>
              </w:rPr>
              <w:t>15mm</w:t>
            </w:r>
          </w:p>
        </w:tc>
      </w:tr>
      <w:tr w:rsidR="00E85EEE" w:rsidRPr="00222DA6" w14:paraId="6E311B74" w14:textId="77777777">
        <w:trPr>
          <w:trHeight w:val="250"/>
          <w:jc w:val="center"/>
        </w:trPr>
        <w:tc>
          <w:tcPr>
            <w:tcW w:w="2122" w:type="dxa"/>
            <w:tcBorders>
              <w:top w:val="single" w:sz="4" w:space="0" w:color="000000"/>
              <w:left w:val="single" w:sz="4" w:space="0" w:color="000000"/>
              <w:bottom w:val="single" w:sz="4" w:space="0" w:color="000000"/>
              <w:right w:val="nil"/>
            </w:tcBorders>
            <w:shd w:val="clear" w:color="auto" w:fill="FFFFFF"/>
            <w:vAlign w:val="bottom"/>
          </w:tcPr>
          <w:p w14:paraId="387D16B1" w14:textId="77777777" w:rsidR="00A85F11" w:rsidRPr="00222DA6" w:rsidRDefault="00185F8E" w:rsidP="00222DA6">
            <w:pPr>
              <w:widowControl w:val="0"/>
              <w:shd w:val="clear" w:color="auto" w:fill="FFFFFF" w:themeFill="background1"/>
              <w:spacing w:after="120"/>
              <w:ind w:left="119" w:right="23"/>
              <w:jc w:val="both"/>
              <w:rPr>
                <w:rFonts w:ascii="Cambria" w:hAnsi="Cambria"/>
                <w:sz w:val="24"/>
                <w:szCs w:val="24"/>
              </w:rPr>
            </w:pPr>
            <w:r w:rsidRPr="00222DA6">
              <w:rPr>
                <w:rFonts w:ascii="Cambria" w:hAnsi="Cambria"/>
                <w:sz w:val="24"/>
                <w:szCs w:val="24"/>
              </w:rPr>
              <w:t>Ashlar Masonry</w:t>
            </w:r>
          </w:p>
        </w:tc>
        <w:tc>
          <w:tcPr>
            <w:tcW w:w="3475"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1DC5EE4" w14:textId="77777777" w:rsidR="00A85F11" w:rsidRPr="00222DA6" w:rsidRDefault="00185F8E" w:rsidP="00222DA6">
            <w:pPr>
              <w:widowControl w:val="0"/>
              <w:shd w:val="clear" w:color="auto" w:fill="FFFFFF" w:themeFill="background1"/>
              <w:spacing w:after="120"/>
              <w:ind w:left="119" w:right="23"/>
              <w:jc w:val="both"/>
              <w:rPr>
                <w:rFonts w:ascii="Cambria" w:hAnsi="Cambria"/>
                <w:sz w:val="24"/>
                <w:szCs w:val="24"/>
              </w:rPr>
            </w:pPr>
            <w:r w:rsidRPr="00222DA6">
              <w:rPr>
                <w:rFonts w:ascii="Cambria" w:hAnsi="Cambria"/>
                <w:sz w:val="24"/>
                <w:szCs w:val="24"/>
              </w:rPr>
              <w:t>5mm</w:t>
            </w:r>
          </w:p>
        </w:tc>
      </w:tr>
    </w:tbl>
    <w:p w14:paraId="6CF72E0B" w14:textId="77777777" w:rsidR="00A85F11" w:rsidRPr="00222DA6" w:rsidRDefault="00A85F11" w:rsidP="00222DA6">
      <w:pPr>
        <w:shd w:val="clear" w:color="auto" w:fill="FFFFFF" w:themeFill="background1"/>
        <w:ind w:right="25"/>
        <w:jc w:val="both"/>
        <w:rPr>
          <w:rFonts w:ascii="Cambria" w:hAnsi="Cambria"/>
          <w:sz w:val="24"/>
          <w:szCs w:val="24"/>
        </w:rPr>
      </w:pPr>
    </w:p>
    <w:p w14:paraId="61AE5467" w14:textId="77777777" w:rsidR="00A85F11" w:rsidRPr="00222DA6" w:rsidRDefault="00185F8E" w:rsidP="00222DA6">
      <w:pPr>
        <w:shd w:val="clear" w:color="auto" w:fill="FFFFFF" w:themeFill="background1"/>
        <w:ind w:left="420" w:right="25"/>
        <w:jc w:val="both"/>
        <w:rPr>
          <w:rFonts w:ascii="Cambria" w:hAnsi="Cambria"/>
          <w:sz w:val="24"/>
          <w:szCs w:val="24"/>
        </w:rPr>
      </w:pPr>
      <w:r w:rsidRPr="00222DA6">
        <w:rPr>
          <w:rFonts w:ascii="Cambria" w:hAnsi="Cambria"/>
          <w:b/>
          <w:sz w:val="24"/>
          <w:szCs w:val="24"/>
        </w:rPr>
        <w:t>Plastering:</w:t>
      </w:r>
      <w:r w:rsidRPr="00222DA6">
        <w:rPr>
          <w:rFonts w:ascii="Cambria" w:hAnsi="Cambria"/>
          <w:sz w:val="24"/>
          <w:szCs w:val="24"/>
        </w:rPr>
        <w:t xml:space="preserve"> Providing 20 mm thick cement plaster in single coat with cement mortar 1:3 to stone masonry and concrete surface including rounding off all corners where ever required sooth rendering providing and removing scaffolding including cost of all materials labor curing complete as per specifications with all lead and lift.</w:t>
      </w:r>
    </w:p>
    <w:p w14:paraId="3E417329" w14:textId="77777777" w:rsidR="00A85F11" w:rsidRPr="00222DA6" w:rsidRDefault="00185F8E" w:rsidP="00222DA6">
      <w:pPr>
        <w:keepNext/>
        <w:keepLines/>
        <w:widowControl w:val="0"/>
        <w:numPr>
          <w:ilvl w:val="0"/>
          <w:numId w:val="60"/>
        </w:numPr>
        <w:shd w:val="clear" w:color="auto" w:fill="FFFFFF" w:themeFill="background1"/>
        <w:spacing w:after="0"/>
        <w:ind w:right="-306"/>
        <w:jc w:val="both"/>
        <w:rPr>
          <w:rFonts w:ascii="Cambria" w:hAnsi="Cambria"/>
          <w:b/>
          <w:sz w:val="24"/>
          <w:szCs w:val="24"/>
        </w:rPr>
      </w:pPr>
      <w:r w:rsidRPr="00222DA6">
        <w:rPr>
          <w:rFonts w:ascii="Cambria" w:hAnsi="Cambria"/>
          <w:b/>
          <w:sz w:val="24"/>
          <w:szCs w:val="24"/>
        </w:rPr>
        <w:t>Curing</w:t>
      </w:r>
    </w:p>
    <w:p w14:paraId="6FEBB58C" w14:textId="77777777" w:rsidR="00A85F11" w:rsidRPr="00222DA6" w:rsidRDefault="00185F8E" w:rsidP="00222DA6">
      <w:pPr>
        <w:widowControl w:val="0"/>
        <w:shd w:val="clear" w:color="auto" w:fill="FFFFFF" w:themeFill="background1"/>
        <w:tabs>
          <w:tab w:val="left" w:pos="1166"/>
        </w:tabs>
        <w:spacing w:line="240" w:lineRule="auto"/>
        <w:ind w:right="25"/>
        <w:jc w:val="both"/>
        <w:rPr>
          <w:rFonts w:ascii="Cambria" w:hAnsi="Cambria"/>
          <w:sz w:val="24"/>
          <w:szCs w:val="24"/>
        </w:rPr>
      </w:pPr>
      <w:r w:rsidRPr="00222DA6">
        <w:rPr>
          <w:rFonts w:ascii="Cambria" w:hAnsi="Cambria"/>
          <w:sz w:val="24"/>
          <w:szCs w:val="24"/>
        </w:rPr>
        <w:t>Green work shall be protected from rain by suitable covering and shall be kept constantly moist on all faces for a minimum period of seven days. Brick work carried out during the day shall be suitably marked indicating the date on which the work is done so as to keep a watch on the curing period. Top of the masonry work shall be left flooded with water at the close of the day. Watering may be done carefully so as not to disturb or wash out the green mortar. During hot water all finished or partly completed work shall be covered or wetted in such a manner as will prevent rapid during of the brick work. During the period of curing of brick work it will be suitably protected from all damages. At the close of day’s work or for other period of cession watering and curing shall have to be maintained. Should the mortar perish i.e., become dry white or powdery, through neglect of curing, work shall be pulled down and rebuilt as directed by the Engineer. It any stains appear during watering the same shall be removed from the face.</w:t>
      </w:r>
    </w:p>
    <w:p w14:paraId="40A0AAE7" w14:textId="77777777" w:rsidR="00A85F11" w:rsidRPr="00222DA6" w:rsidRDefault="00185F8E" w:rsidP="00222DA6">
      <w:pPr>
        <w:keepNext/>
        <w:keepLines/>
        <w:widowControl w:val="0"/>
        <w:numPr>
          <w:ilvl w:val="0"/>
          <w:numId w:val="60"/>
        </w:numPr>
        <w:shd w:val="clear" w:color="auto" w:fill="FFFFFF" w:themeFill="background1"/>
        <w:spacing w:after="0"/>
        <w:ind w:right="-306"/>
        <w:jc w:val="both"/>
        <w:rPr>
          <w:rFonts w:ascii="Cambria" w:hAnsi="Cambria"/>
          <w:b/>
          <w:sz w:val="24"/>
          <w:szCs w:val="24"/>
        </w:rPr>
      </w:pPr>
      <w:r w:rsidRPr="00222DA6">
        <w:rPr>
          <w:rFonts w:ascii="Cambria" w:hAnsi="Cambria"/>
          <w:b/>
          <w:sz w:val="24"/>
          <w:szCs w:val="24"/>
        </w:rPr>
        <w:t>Scaffolding</w:t>
      </w:r>
    </w:p>
    <w:p w14:paraId="6EC9413F" w14:textId="77777777" w:rsidR="00A85F11" w:rsidRPr="00222DA6" w:rsidRDefault="00185F8E" w:rsidP="00222DA6">
      <w:pPr>
        <w:shd w:val="clear" w:color="auto" w:fill="FFFFFF" w:themeFill="background1"/>
        <w:tabs>
          <w:tab w:val="left" w:pos="720"/>
          <w:tab w:val="center" w:pos="4680"/>
        </w:tabs>
        <w:spacing w:line="240" w:lineRule="auto"/>
        <w:ind w:right="25"/>
        <w:jc w:val="both"/>
        <w:rPr>
          <w:rFonts w:ascii="Cambria" w:hAnsi="Cambria"/>
          <w:b/>
          <w:sz w:val="24"/>
          <w:szCs w:val="24"/>
        </w:rPr>
      </w:pPr>
      <w:r w:rsidRPr="00222DA6">
        <w:rPr>
          <w:rFonts w:ascii="Cambria" w:hAnsi="Cambria"/>
          <w:sz w:val="24"/>
          <w:szCs w:val="24"/>
        </w:rPr>
        <w:t>The Scaffolding shall be sound, strong and safe to withstand all loads likely to come upon it. The holes which provide resting space for horizontal members shall not be left in masonry under one meter in width or immediately near the skew backs of arches. The holes left in the masonry work for supporting the scaffolding shall be filled and made good. Scaffolding shall be got approved by the Engineer. However, the Contractor shall be responsible for its safety.</w:t>
      </w:r>
      <w:r w:rsidRPr="00222DA6">
        <w:rPr>
          <w:rFonts w:ascii="Cambria" w:hAnsi="Cambria"/>
          <w:b/>
          <w:sz w:val="24"/>
          <w:szCs w:val="24"/>
        </w:rPr>
        <w:t xml:space="preserve"> Employer’s Requirements (For Items quoted on Lump sum basis)</w:t>
      </w:r>
    </w:p>
    <w:p w14:paraId="39D90C37" w14:textId="77777777" w:rsidR="00A85F11" w:rsidRPr="00222DA6" w:rsidRDefault="00185F8E" w:rsidP="00222DA6">
      <w:pPr>
        <w:keepNext/>
        <w:keepLines/>
        <w:widowControl w:val="0"/>
        <w:numPr>
          <w:ilvl w:val="0"/>
          <w:numId w:val="60"/>
        </w:numPr>
        <w:shd w:val="clear" w:color="auto" w:fill="FFFFFF" w:themeFill="background1"/>
        <w:spacing w:after="0"/>
        <w:ind w:right="-306"/>
        <w:jc w:val="both"/>
        <w:rPr>
          <w:rFonts w:ascii="Cambria" w:hAnsi="Cambria"/>
          <w:b/>
          <w:sz w:val="24"/>
          <w:szCs w:val="24"/>
        </w:rPr>
      </w:pPr>
      <w:r w:rsidRPr="00222DA6">
        <w:rPr>
          <w:rFonts w:ascii="Cambria" w:hAnsi="Cambria"/>
          <w:b/>
          <w:sz w:val="24"/>
          <w:szCs w:val="24"/>
        </w:rPr>
        <w:t>Consumer Survey</w:t>
      </w:r>
    </w:p>
    <w:p w14:paraId="56B67D69" w14:textId="77777777" w:rsidR="00A85F11" w:rsidRPr="00222DA6" w:rsidRDefault="00185F8E" w:rsidP="00222DA6">
      <w:pPr>
        <w:shd w:val="clear" w:color="auto" w:fill="FFFFFF" w:themeFill="background1"/>
        <w:tabs>
          <w:tab w:val="left" w:pos="720"/>
          <w:tab w:val="center" w:pos="4680"/>
        </w:tabs>
        <w:ind w:right="25"/>
        <w:jc w:val="both"/>
        <w:rPr>
          <w:rFonts w:ascii="Cambria" w:hAnsi="Cambria"/>
          <w:sz w:val="24"/>
          <w:szCs w:val="24"/>
        </w:rPr>
      </w:pPr>
      <w:r w:rsidRPr="00222DA6">
        <w:rPr>
          <w:rFonts w:ascii="Cambria" w:hAnsi="Cambria"/>
          <w:sz w:val="24"/>
          <w:szCs w:val="24"/>
        </w:rPr>
        <w:t>Customer survey of each house/building properties in entire SCC area to cover the ownership details, house connection details, number of residents, occupation status of plot, people habits, duration of supply, frequency of supply in a week ward wise/area wise, type of connections such as domestic, non-domestic, commercial, industrial etc., willingness to pay but not limited to the above details. This shall be integrated with DMA wise zonal maps.</w:t>
      </w:r>
    </w:p>
    <w:p w14:paraId="50317A9E" w14:textId="3F669EDA" w:rsidR="001966E3" w:rsidRPr="00222DA6" w:rsidRDefault="00185F8E" w:rsidP="00222DA6">
      <w:pPr>
        <w:shd w:val="clear" w:color="auto" w:fill="FFFFFF" w:themeFill="background1"/>
        <w:spacing w:before="120" w:after="120"/>
        <w:jc w:val="both"/>
        <w:rPr>
          <w:rFonts w:ascii="Cambria" w:hAnsi="Cambria"/>
          <w:b/>
          <w:bCs/>
          <w:sz w:val="24"/>
        </w:rPr>
      </w:pPr>
      <w:bookmarkStart w:id="111" w:name="_2r0uhxc"/>
      <w:bookmarkStart w:id="112" w:name="3x8tuzt"/>
      <w:bookmarkStart w:id="113" w:name="_2ce457m"/>
      <w:bookmarkEnd w:id="111"/>
      <w:bookmarkEnd w:id="112"/>
      <w:bookmarkEnd w:id="113"/>
      <w:r w:rsidRPr="00222DA6">
        <w:rPr>
          <w:rFonts w:ascii="Cambria" w:hAnsi="Cambria"/>
          <w:b/>
          <w:sz w:val="24"/>
          <w:szCs w:val="24"/>
        </w:rPr>
        <w:t xml:space="preserve">Scope of </w:t>
      </w:r>
      <w:r w:rsidR="00DE14EF" w:rsidRPr="00222DA6">
        <w:rPr>
          <w:rFonts w:ascii="Cambria" w:hAnsi="Cambria"/>
          <w:b/>
          <w:sz w:val="24"/>
          <w:szCs w:val="24"/>
        </w:rPr>
        <w:t>Work:</w:t>
      </w:r>
      <w:r w:rsidR="00264817" w:rsidRPr="00222DA6">
        <w:rPr>
          <w:rFonts w:ascii="Cambria" w:hAnsi="Cambria"/>
          <w:b/>
          <w:sz w:val="24"/>
          <w:szCs w:val="24"/>
        </w:rPr>
        <w:t xml:space="preserve"> </w:t>
      </w:r>
    </w:p>
    <w:p w14:paraId="1FF1FA78" w14:textId="47B1A46A" w:rsidR="00F35880" w:rsidRPr="00222DA6" w:rsidRDefault="00F35880" w:rsidP="00222DA6">
      <w:pPr>
        <w:shd w:val="clear" w:color="auto" w:fill="FFFFFF" w:themeFill="background1"/>
        <w:spacing w:before="120" w:after="120"/>
        <w:jc w:val="both"/>
        <w:rPr>
          <w:rFonts w:ascii="Cambria" w:hAnsi="Cambria"/>
          <w:bCs/>
          <w:sz w:val="24"/>
        </w:rPr>
      </w:pPr>
      <w:r w:rsidRPr="00222DA6">
        <w:rPr>
          <w:rFonts w:ascii="Cambria" w:hAnsi="Cambria"/>
          <w:b/>
          <w:sz w:val="24"/>
        </w:rPr>
        <w:lastRenderedPageBreak/>
        <w:t xml:space="preserve">PART-A: </w:t>
      </w:r>
      <w:r w:rsidRPr="00222DA6">
        <w:rPr>
          <w:rFonts w:ascii="Cambria" w:hAnsi="Cambria"/>
          <w:bCs/>
          <w:sz w:val="24"/>
        </w:rPr>
        <w:t xml:space="preserve"> </w:t>
      </w:r>
      <w:r w:rsidRPr="00222DA6">
        <w:rPr>
          <w:rFonts w:ascii="Cambria" w:hAnsi="Cambria"/>
          <w:b/>
          <w:sz w:val="24"/>
        </w:rPr>
        <w:t>Design, supply, construction, installation, testing &amp; commissioning of Interception and Diversion Works</w:t>
      </w:r>
      <w:r w:rsidR="00057E15" w:rsidRPr="00222DA6">
        <w:rPr>
          <w:rFonts w:ascii="Cambria" w:hAnsi="Cambria"/>
          <w:b/>
          <w:sz w:val="24"/>
        </w:rPr>
        <w:t xml:space="preserve"> at (The dimensions should not be less than the indicative details given below) </w:t>
      </w:r>
    </w:p>
    <w:p w14:paraId="5B813328" w14:textId="0DE4DA60" w:rsidR="007511C7" w:rsidRPr="00222DA6" w:rsidRDefault="001C6C09" w:rsidP="00222DA6">
      <w:pPr>
        <w:shd w:val="clear" w:color="auto" w:fill="FFFFFF" w:themeFill="background1"/>
        <w:spacing w:before="120" w:after="120"/>
        <w:jc w:val="both"/>
        <w:rPr>
          <w:rFonts w:ascii="Cambria" w:hAnsi="Cambria"/>
          <w:b/>
          <w:sz w:val="24"/>
        </w:rPr>
      </w:pPr>
      <w:r w:rsidRPr="00222DA6">
        <w:rPr>
          <w:rFonts w:ascii="Cambria" w:hAnsi="Cambria"/>
          <w:bCs/>
          <w:sz w:val="24"/>
        </w:rPr>
        <w:t xml:space="preserve">    </w:t>
      </w:r>
      <w:r w:rsidRPr="00222DA6">
        <w:rPr>
          <w:rFonts w:ascii="Cambria" w:hAnsi="Cambria"/>
          <w:b/>
          <w:sz w:val="24"/>
        </w:rPr>
        <w:t>1)</w:t>
      </w:r>
      <w:r w:rsidRPr="00222DA6">
        <w:rPr>
          <w:rFonts w:ascii="Cambria" w:hAnsi="Cambria"/>
          <w:bCs/>
          <w:sz w:val="24"/>
        </w:rPr>
        <w:t xml:space="preserve"> </w:t>
      </w:r>
      <w:r w:rsidR="007511C7" w:rsidRPr="00222DA6">
        <w:rPr>
          <w:rFonts w:ascii="Cambria" w:hAnsi="Cambria"/>
          <w:b/>
          <w:sz w:val="24"/>
        </w:rPr>
        <w:t>Kamalapura – 1.25 km I&amp;D works (I&amp;D Structure located at Lat - 17° 33' 14"N,  Long- 76° 57' 56"E and Wet well located at Lat- 17° 33' 14"N Long- 76° 57' 56"E)</w:t>
      </w:r>
    </w:p>
    <w:p w14:paraId="07D3BB11" w14:textId="0694642B" w:rsidR="001C6C09" w:rsidRPr="00222DA6" w:rsidRDefault="001C6C09" w:rsidP="00222DA6">
      <w:pPr>
        <w:shd w:val="clear" w:color="auto" w:fill="FFFFFF" w:themeFill="background1"/>
        <w:spacing w:before="120" w:after="120"/>
        <w:jc w:val="both"/>
        <w:rPr>
          <w:rFonts w:ascii="Cambria" w:hAnsi="Cambria"/>
          <w:b/>
          <w:sz w:val="24"/>
        </w:rPr>
      </w:pPr>
      <w:r w:rsidRPr="00222DA6">
        <w:rPr>
          <w:rFonts w:ascii="Cambria" w:hAnsi="Cambria"/>
          <w:b/>
          <w:sz w:val="24"/>
        </w:rPr>
        <w:t xml:space="preserve">i: Interception and Diversion Structure: </w:t>
      </w:r>
    </w:p>
    <w:p w14:paraId="60BC3F49" w14:textId="77777777" w:rsidR="001C6C09" w:rsidRPr="00222DA6" w:rsidRDefault="001C6C09" w:rsidP="00222DA6">
      <w:pPr>
        <w:shd w:val="clear" w:color="auto" w:fill="FFFFFF" w:themeFill="background1"/>
        <w:spacing w:before="120" w:after="120"/>
        <w:jc w:val="both"/>
        <w:rPr>
          <w:rFonts w:ascii="Cambria" w:hAnsi="Cambria"/>
          <w:bCs/>
          <w:sz w:val="24"/>
        </w:rPr>
      </w:pPr>
      <w:r w:rsidRPr="00222DA6">
        <w:rPr>
          <w:rFonts w:ascii="Cambria" w:hAnsi="Cambria"/>
          <w:bCs/>
          <w:sz w:val="24"/>
        </w:rPr>
        <w:t>a) Design and Construction of interception and diversion structure with SS 304 grade screens, approach channel, Interception weir/barrier, sluice valves, silt traps, side retaining wing walls, diversion drains, RCC upstream and downstream aprons, inlet chambers, machine holes, and Gravity Main pipeline connecting I&amp;D structure to Proposed Wet well with necessary silt and collected debris removal mechanism at proposed site.</w:t>
      </w:r>
    </w:p>
    <w:p w14:paraId="6AAF4CB8" w14:textId="77777777" w:rsidR="001C6C09" w:rsidRPr="00222DA6" w:rsidRDefault="001C6C09" w:rsidP="00222DA6">
      <w:pPr>
        <w:shd w:val="clear" w:color="auto" w:fill="FFFFFF" w:themeFill="background1"/>
        <w:spacing w:after="0" w:line="240" w:lineRule="auto"/>
        <w:ind w:right="-23"/>
        <w:jc w:val="both"/>
        <w:rPr>
          <w:rFonts w:ascii="Cambria" w:hAnsi="Cambria"/>
          <w:b/>
          <w:sz w:val="24"/>
          <w:lang w:val="en-IN"/>
        </w:rPr>
      </w:pPr>
      <w:r w:rsidRPr="00222DA6">
        <w:rPr>
          <w:rFonts w:ascii="Cambria" w:hAnsi="Cambria"/>
          <w:b/>
          <w:sz w:val="24"/>
          <w:lang w:val="en-IN"/>
        </w:rPr>
        <w:t>ii: Wet well and Rising main:</w:t>
      </w:r>
    </w:p>
    <w:p w14:paraId="621F29E0" w14:textId="17BDE22F"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 xml:space="preserve">a) Construction of 3 m dia </w:t>
      </w:r>
      <w:r w:rsidR="003A52AE" w:rsidRPr="00222DA6">
        <w:rPr>
          <w:rFonts w:ascii="Cambria" w:hAnsi="Cambria"/>
          <w:sz w:val="24"/>
          <w:lang w:val="en-IN"/>
        </w:rPr>
        <w:t>6.0</w:t>
      </w:r>
      <w:r w:rsidRPr="00222DA6">
        <w:rPr>
          <w:rFonts w:ascii="Cambria" w:hAnsi="Cambria"/>
          <w:sz w:val="24"/>
          <w:lang w:val="en-IN"/>
        </w:rPr>
        <w:t xml:space="preserve"> m depth RCC wet well along with internal electrical works, including compound wall, approach road, area lighting etc., complete at </w:t>
      </w:r>
      <w:r w:rsidR="003A52AE" w:rsidRPr="00222DA6">
        <w:rPr>
          <w:rFonts w:ascii="Cambria" w:hAnsi="Cambria"/>
          <w:sz w:val="24"/>
          <w:lang w:val="en-IN"/>
        </w:rPr>
        <w:t xml:space="preserve">Kamalapura </w:t>
      </w:r>
      <w:r w:rsidRPr="00222DA6">
        <w:rPr>
          <w:rFonts w:ascii="Cambria" w:hAnsi="Cambria"/>
          <w:sz w:val="24"/>
          <w:lang w:val="en-IN"/>
        </w:rPr>
        <w:t>town as per design and as directed by Engineer-In-Charge.</w:t>
      </w:r>
    </w:p>
    <w:p w14:paraId="609659F4" w14:textId="063E89CC"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 xml:space="preserve">b) Providing, laying, and commissioning of Raising Main of </w:t>
      </w:r>
      <w:r w:rsidR="00DB2B17" w:rsidRPr="00222DA6">
        <w:rPr>
          <w:rFonts w:ascii="Cambria" w:hAnsi="Cambria"/>
          <w:sz w:val="24"/>
          <w:lang w:val="en-IN"/>
        </w:rPr>
        <w:t>1256</w:t>
      </w:r>
      <w:r w:rsidRPr="00222DA6">
        <w:rPr>
          <w:rFonts w:ascii="Cambria" w:hAnsi="Cambria"/>
          <w:sz w:val="24"/>
          <w:lang w:val="en-IN"/>
        </w:rPr>
        <w:t>m length, 150mm dia DI-K9 pipe connecting from Proposed Wet Well to STP.</w:t>
      </w:r>
    </w:p>
    <w:p w14:paraId="0305CED8" w14:textId="095F2068"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 xml:space="preserve">c) Supply, Erection, Electrification and Commissioning of  3 Nos  of </w:t>
      </w:r>
      <w:r w:rsidR="001A46EE" w:rsidRPr="00222DA6">
        <w:rPr>
          <w:rFonts w:ascii="Cambria" w:hAnsi="Cambria"/>
          <w:sz w:val="24"/>
          <w:lang w:val="en-IN"/>
        </w:rPr>
        <w:t>6</w:t>
      </w:r>
      <w:r w:rsidRPr="00222DA6">
        <w:rPr>
          <w:rFonts w:ascii="Cambria" w:hAnsi="Cambria"/>
          <w:sz w:val="24"/>
          <w:lang w:val="en-IN"/>
        </w:rPr>
        <w:t xml:space="preserve"> HP (2W+1S)  submersible centrifugal sewage non-clog pumps etc complete.</w:t>
      </w:r>
    </w:p>
    <w:p w14:paraId="10DCE8D9" w14:textId="77777777"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p>
    <w:p w14:paraId="05DD7F0A" w14:textId="77777777" w:rsidR="001C6C09" w:rsidRPr="00222DA6" w:rsidRDefault="001C6C09" w:rsidP="00222DA6">
      <w:pPr>
        <w:shd w:val="clear" w:color="auto" w:fill="FFFFFF" w:themeFill="background1"/>
        <w:spacing w:after="0" w:line="240" w:lineRule="auto"/>
        <w:ind w:right="-23"/>
        <w:jc w:val="both"/>
        <w:rPr>
          <w:rFonts w:ascii="Cambria" w:hAnsi="Cambria"/>
          <w:b/>
          <w:sz w:val="24"/>
          <w:lang w:val="en-IN"/>
        </w:rPr>
      </w:pPr>
      <w:r w:rsidRPr="00222DA6">
        <w:rPr>
          <w:rFonts w:ascii="Cambria" w:hAnsi="Cambria"/>
          <w:b/>
          <w:sz w:val="24"/>
          <w:lang w:val="en-IN"/>
        </w:rPr>
        <w:t>iii: Electrical Works:</w:t>
      </w:r>
    </w:p>
    <w:p w14:paraId="1D5F6193" w14:textId="77777777"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a) Supply, Erection and Commissioning 11KVA express feeder main from tapping point ,   metering cubical,  etc, complete  to proposed Wet well including internal electrical work  with allied accessories works complete.</w:t>
      </w:r>
    </w:p>
    <w:p w14:paraId="6F2F0E0E" w14:textId="77777777"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b) Supply, Erection and Testing 63KVA transformers, Poles, Metering cubicle and Chain link fencing with allied accessories to complete.</w:t>
      </w:r>
    </w:p>
    <w:p w14:paraId="7B3B1E20" w14:textId="77777777"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c) Supply, Erection and Commissioning of LT Panel with allied accessories works for Proposed wetwell etc. Complete.</w:t>
      </w:r>
    </w:p>
    <w:p w14:paraId="25FFB952" w14:textId="77777777"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d) Supply, Erection and Commissioning of Street Lightings to proposed Wet Well.</w:t>
      </w:r>
    </w:p>
    <w:p w14:paraId="5E7556D4" w14:textId="77777777"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p>
    <w:p w14:paraId="5690ED43" w14:textId="2569F32D" w:rsidR="001C6C09" w:rsidRPr="00222DA6" w:rsidRDefault="001C6C09" w:rsidP="00222DA6">
      <w:pPr>
        <w:shd w:val="clear" w:color="auto" w:fill="FFFFFF" w:themeFill="background1"/>
        <w:spacing w:after="0" w:line="240" w:lineRule="auto"/>
        <w:ind w:right="-23"/>
        <w:jc w:val="both"/>
        <w:rPr>
          <w:rFonts w:ascii="Cambria" w:hAnsi="Cambria"/>
          <w:b/>
          <w:bCs/>
          <w:sz w:val="24"/>
        </w:rPr>
      </w:pPr>
      <w:r w:rsidRPr="00222DA6">
        <w:rPr>
          <w:rFonts w:ascii="Cambria" w:hAnsi="Cambria"/>
          <w:b/>
          <w:bCs/>
          <w:sz w:val="24"/>
          <w:lang w:val="en-IN"/>
        </w:rPr>
        <w:t xml:space="preserve">2) </w:t>
      </w:r>
      <w:r w:rsidR="00730016" w:rsidRPr="00222DA6">
        <w:rPr>
          <w:rFonts w:ascii="Cambria" w:hAnsi="Cambria"/>
          <w:b/>
          <w:bCs/>
          <w:sz w:val="24"/>
        </w:rPr>
        <w:t>Chittapur – 0.12km I&amp;D works (I&amp;D Structure located at Lat- 17° 7' 8"N  Long- 77° 4' 39"E and Wet well located at Lat- 17° 8' 05"N Long- 77° 4' 41"E)</w:t>
      </w:r>
      <w:r w:rsidR="00730016" w:rsidRPr="00222DA6">
        <w:rPr>
          <w:rFonts w:ascii="Cambria" w:hAnsi="Cambria"/>
          <w:bCs/>
          <w:sz w:val="24"/>
        </w:rPr>
        <w:t xml:space="preserve">   </w:t>
      </w:r>
    </w:p>
    <w:p w14:paraId="10EB12E9" w14:textId="77777777" w:rsidR="001C6C09" w:rsidRPr="00222DA6" w:rsidRDefault="001C6C09" w:rsidP="00222DA6">
      <w:pPr>
        <w:shd w:val="clear" w:color="auto" w:fill="FFFFFF" w:themeFill="background1"/>
        <w:spacing w:before="120" w:after="120"/>
        <w:jc w:val="both"/>
        <w:rPr>
          <w:rFonts w:ascii="Cambria" w:hAnsi="Cambria"/>
          <w:b/>
          <w:sz w:val="24"/>
        </w:rPr>
      </w:pPr>
      <w:r w:rsidRPr="00222DA6">
        <w:rPr>
          <w:rFonts w:ascii="Cambria" w:hAnsi="Cambria"/>
          <w:b/>
          <w:sz w:val="24"/>
        </w:rPr>
        <w:t xml:space="preserve">i: Interception and Diversion Structure: </w:t>
      </w:r>
    </w:p>
    <w:p w14:paraId="254139E1" w14:textId="5642E328" w:rsidR="001C6C09" w:rsidRPr="00222DA6" w:rsidRDefault="001C6C09" w:rsidP="00222DA6">
      <w:pPr>
        <w:pStyle w:val="ListParagraph"/>
        <w:numPr>
          <w:ilvl w:val="1"/>
          <w:numId w:val="46"/>
        </w:numPr>
        <w:shd w:val="clear" w:color="auto" w:fill="FFFFFF" w:themeFill="background1"/>
        <w:spacing w:before="120" w:after="120"/>
        <w:ind w:left="0" w:firstLine="90"/>
        <w:jc w:val="both"/>
        <w:rPr>
          <w:rFonts w:ascii="Cambria" w:hAnsi="Cambria"/>
          <w:bCs/>
          <w:sz w:val="24"/>
        </w:rPr>
      </w:pPr>
      <w:r w:rsidRPr="00222DA6">
        <w:rPr>
          <w:rFonts w:ascii="Cambria" w:hAnsi="Cambria"/>
          <w:bCs/>
          <w:sz w:val="24"/>
        </w:rPr>
        <w:t>Design and Construction of interception and diversion structure with SS 304 grade screens, approach channel, Interception weir/barrier, sluice valves, silt traps, side retaining wing walls, diversion drains, RCC upstream and downstream aprons, inlet chambers, machine holes, and Gravity Main pipeline connecting I&amp;D structure to Proposed Wet well with necessary silt and collected debris removal mechanism at proposed site.</w:t>
      </w:r>
    </w:p>
    <w:p w14:paraId="3DE35BBB" w14:textId="4C882C56" w:rsidR="00EF71BA" w:rsidRPr="00222DA6" w:rsidRDefault="00EF71BA" w:rsidP="00222DA6">
      <w:pPr>
        <w:pStyle w:val="ListParagraph"/>
        <w:numPr>
          <w:ilvl w:val="1"/>
          <w:numId w:val="46"/>
        </w:numPr>
        <w:shd w:val="clear" w:color="auto" w:fill="FFFFFF" w:themeFill="background1"/>
        <w:spacing w:before="120" w:after="120"/>
        <w:ind w:left="0" w:firstLine="90"/>
        <w:jc w:val="both"/>
        <w:rPr>
          <w:rFonts w:ascii="Cambria" w:hAnsi="Cambria"/>
          <w:bCs/>
          <w:sz w:val="24"/>
        </w:rPr>
      </w:pPr>
      <w:r w:rsidRPr="00222DA6">
        <w:rPr>
          <w:rFonts w:ascii="Cambria" w:hAnsi="Cambria"/>
          <w:bCs/>
          <w:sz w:val="24"/>
          <w:lang w:val="en-IN"/>
        </w:rPr>
        <w:t xml:space="preserve">Providing, laying, and commissioning of Gravity Main of </w:t>
      </w:r>
      <w:r w:rsidR="00DF7828" w:rsidRPr="00222DA6">
        <w:rPr>
          <w:rFonts w:ascii="Cambria" w:hAnsi="Cambria"/>
          <w:bCs/>
          <w:sz w:val="24"/>
          <w:lang w:val="en-IN"/>
        </w:rPr>
        <w:t>3</w:t>
      </w:r>
      <w:r w:rsidRPr="00222DA6">
        <w:rPr>
          <w:rFonts w:ascii="Cambria" w:hAnsi="Cambria"/>
          <w:bCs/>
          <w:sz w:val="24"/>
          <w:lang w:val="en-IN"/>
        </w:rPr>
        <w:t>00mm dia RCC NP3 pipe for damaged UGD line portion from Proposed I&amp;D to Existing Wet well at STP.</w:t>
      </w:r>
    </w:p>
    <w:p w14:paraId="52564048" w14:textId="77777777" w:rsidR="001C6C09" w:rsidRPr="00222DA6" w:rsidRDefault="001C6C09" w:rsidP="00222DA6">
      <w:pPr>
        <w:shd w:val="clear" w:color="auto" w:fill="FFFFFF" w:themeFill="background1"/>
        <w:spacing w:after="0" w:line="240" w:lineRule="auto"/>
        <w:ind w:right="-23"/>
        <w:jc w:val="both"/>
        <w:rPr>
          <w:rFonts w:ascii="Cambria" w:hAnsi="Cambria"/>
          <w:b/>
          <w:sz w:val="24"/>
          <w:lang w:val="en-IN"/>
        </w:rPr>
      </w:pPr>
      <w:r w:rsidRPr="00222DA6">
        <w:rPr>
          <w:rFonts w:ascii="Cambria" w:hAnsi="Cambria"/>
          <w:b/>
          <w:sz w:val="24"/>
          <w:lang w:val="en-IN"/>
        </w:rPr>
        <w:t>ii: Wet well and Rising main:</w:t>
      </w:r>
    </w:p>
    <w:p w14:paraId="51ECF84D" w14:textId="3AEE4E7E"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a) Construction of 3 m dia 6.</w:t>
      </w:r>
      <w:r w:rsidR="006730F8" w:rsidRPr="00222DA6">
        <w:rPr>
          <w:rFonts w:ascii="Cambria" w:hAnsi="Cambria"/>
          <w:sz w:val="24"/>
          <w:lang w:val="en-IN"/>
        </w:rPr>
        <w:t>35</w:t>
      </w:r>
      <w:r w:rsidRPr="00222DA6">
        <w:rPr>
          <w:rFonts w:ascii="Cambria" w:hAnsi="Cambria"/>
          <w:sz w:val="24"/>
          <w:lang w:val="en-IN"/>
        </w:rPr>
        <w:t xml:space="preserve"> m depth RCC wet well along with internal electrical works, including compound wall, approach road, area lighting etc., complete as per design and as directed by Engineer-In-Charge.</w:t>
      </w:r>
    </w:p>
    <w:p w14:paraId="0AFE7C44" w14:textId="4B0F2348"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lastRenderedPageBreak/>
        <w:t xml:space="preserve">b) Providing, laying, and commissioning of Raising Main of </w:t>
      </w:r>
      <w:r w:rsidR="00BD6AFF" w:rsidRPr="00222DA6">
        <w:rPr>
          <w:rFonts w:ascii="Cambria" w:hAnsi="Cambria"/>
          <w:sz w:val="24"/>
          <w:lang w:val="en-IN"/>
        </w:rPr>
        <w:t>123</w:t>
      </w:r>
      <w:r w:rsidRPr="00222DA6">
        <w:rPr>
          <w:rFonts w:ascii="Cambria" w:hAnsi="Cambria"/>
          <w:sz w:val="24"/>
          <w:lang w:val="en-IN"/>
        </w:rPr>
        <w:t>m length, 150mm dia DI-K9 pipe connecting from Proposed Wet Well to STP.</w:t>
      </w:r>
    </w:p>
    <w:p w14:paraId="5FF1EB75" w14:textId="3C8BA42C"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c) Supply, Erection, Electrification and Commissioning of  3 Nos  of 5 HP (2W+1S)  submersible centrifugal sewage non-clog pumps etc complete.</w:t>
      </w:r>
    </w:p>
    <w:p w14:paraId="5EE2CE87" w14:textId="77777777"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p>
    <w:p w14:paraId="3E1A07E1" w14:textId="77777777" w:rsidR="001C6C09" w:rsidRPr="00222DA6" w:rsidRDefault="001C6C09" w:rsidP="00222DA6">
      <w:pPr>
        <w:shd w:val="clear" w:color="auto" w:fill="FFFFFF" w:themeFill="background1"/>
        <w:spacing w:after="0" w:line="240" w:lineRule="auto"/>
        <w:ind w:right="-23"/>
        <w:jc w:val="both"/>
        <w:rPr>
          <w:rFonts w:ascii="Cambria" w:hAnsi="Cambria"/>
          <w:b/>
          <w:sz w:val="24"/>
          <w:lang w:val="en-IN"/>
        </w:rPr>
      </w:pPr>
      <w:r w:rsidRPr="00222DA6">
        <w:rPr>
          <w:rFonts w:ascii="Cambria" w:hAnsi="Cambria"/>
          <w:b/>
          <w:sz w:val="24"/>
          <w:lang w:val="en-IN"/>
        </w:rPr>
        <w:t>iii: Electrical Works:</w:t>
      </w:r>
    </w:p>
    <w:p w14:paraId="07AD1FBA" w14:textId="77777777"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a) Supply, Erection and Commissioning 11KVA express feeder main from tapping point ,   metering cubical,  etc, complete  to proposed Wet well including internal electrical work  with allied accessories works complete.</w:t>
      </w:r>
    </w:p>
    <w:p w14:paraId="17A6E602" w14:textId="77777777"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b) Supply, Erection and Testing 63KVA transformers, Poles, Metering cubicle and Chain link fencing with allied accessories to complete.</w:t>
      </w:r>
    </w:p>
    <w:p w14:paraId="78D2A07B" w14:textId="77777777"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c) Supply, Erection and Commissioning of LT Panel with allied accessories works for Proposed I&amp;D etc. Complete.</w:t>
      </w:r>
    </w:p>
    <w:p w14:paraId="43639302" w14:textId="77777777"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d) Supply, Erection and Commissioning of Street Lightings to proposed Wet Well</w:t>
      </w:r>
    </w:p>
    <w:p w14:paraId="5E0B852C" w14:textId="77777777" w:rsidR="001C6C09" w:rsidRPr="00222DA6" w:rsidRDefault="001C6C09" w:rsidP="00222DA6">
      <w:pPr>
        <w:shd w:val="clear" w:color="auto" w:fill="FFFFFF" w:themeFill="background1"/>
        <w:spacing w:after="0" w:line="240" w:lineRule="auto"/>
        <w:ind w:right="-23"/>
        <w:jc w:val="both"/>
        <w:rPr>
          <w:rFonts w:ascii="Cambria" w:hAnsi="Cambria"/>
          <w:bCs/>
          <w:sz w:val="24"/>
        </w:rPr>
      </w:pPr>
      <w:r w:rsidRPr="00222DA6">
        <w:rPr>
          <w:rFonts w:ascii="Cambria" w:hAnsi="Cambria"/>
          <w:bCs/>
          <w:sz w:val="24"/>
        </w:rPr>
        <w:t xml:space="preserve">  </w:t>
      </w:r>
    </w:p>
    <w:p w14:paraId="7B00D3D4" w14:textId="20C4FA0F" w:rsidR="001C6C09" w:rsidRPr="00222DA6" w:rsidRDefault="001C6C09" w:rsidP="00222DA6">
      <w:pPr>
        <w:shd w:val="clear" w:color="auto" w:fill="FFFFFF" w:themeFill="background1"/>
        <w:spacing w:before="120" w:after="120"/>
        <w:jc w:val="both"/>
        <w:rPr>
          <w:rFonts w:ascii="Cambria" w:hAnsi="Cambria"/>
          <w:b/>
          <w:sz w:val="24"/>
        </w:rPr>
      </w:pPr>
      <w:r w:rsidRPr="00222DA6">
        <w:rPr>
          <w:rFonts w:ascii="Cambria" w:hAnsi="Cambria"/>
          <w:b/>
          <w:sz w:val="24"/>
        </w:rPr>
        <w:t xml:space="preserve">     3) </w:t>
      </w:r>
      <w:r w:rsidR="00FA5A2E" w:rsidRPr="00222DA6">
        <w:rPr>
          <w:rFonts w:ascii="Cambria" w:hAnsi="Cambria"/>
          <w:b/>
          <w:sz w:val="24"/>
        </w:rPr>
        <w:t>Shahabad  – 3.55km I&amp;D works (I&amp;D Structure 1 located at Lat- 16.514927° Long- 76° 57' 11"E , I&amp;D Structure 2 located at Lat- 17° 6' 47"N Long- 76° 56' 38"E and Wet well 1 located at Lat- 17° 7' 7"N , Long- 76° 57' 11"E, Wet well 2 located at Lat- 17° 6' 46"N, Long- 76° 56' 38"E).</w:t>
      </w:r>
    </w:p>
    <w:p w14:paraId="69CB6CF7" w14:textId="77777777" w:rsidR="001C6C09" w:rsidRPr="00222DA6" w:rsidRDefault="001C6C09" w:rsidP="00222DA6">
      <w:pPr>
        <w:shd w:val="clear" w:color="auto" w:fill="FFFFFF" w:themeFill="background1"/>
        <w:spacing w:before="120" w:after="120"/>
        <w:jc w:val="both"/>
        <w:rPr>
          <w:rFonts w:ascii="Cambria" w:hAnsi="Cambria"/>
          <w:b/>
          <w:sz w:val="24"/>
        </w:rPr>
      </w:pPr>
      <w:r w:rsidRPr="00222DA6">
        <w:rPr>
          <w:rFonts w:ascii="Cambria" w:hAnsi="Cambria"/>
          <w:b/>
          <w:sz w:val="24"/>
        </w:rPr>
        <w:t xml:space="preserve">i: Interception and Diversion Structure: </w:t>
      </w:r>
    </w:p>
    <w:p w14:paraId="0A9D456D" w14:textId="77777777" w:rsidR="00D12353" w:rsidRPr="00222DA6" w:rsidRDefault="001C6C09" w:rsidP="00222DA6">
      <w:pPr>
        <w:pStyle w:val="ListParagraph"/>
        <w:numPr>
          <w:ilvl w:val="0"/>
          <w:numId w:val="97"/>
        </w:numPr>
        <w:shd w:val="clear" w:color="auto" w:fill="FFFFFF" w:themeFill="background1"/>
        <w:spacing w:before="120" w:after="120"/>
        <w:jc w:val="both"/>
        <w:rPr>
          <w:rFonts w:ascii="Cambria" w:hAnsi="Cambria"/>
          <w:bCs/>
          <w:sz w:val="24"/>
        </w:rPr>
      </w:pPr>
      <w:r w:rsidRPr="00222DA6">
        <w:rPr>
          <w:rFonts w:ascii="Cambria" w:hAnsi="Cambria"/>
          <w:bCs/>
          <w:sz w:val="24"/>
        </w:rPr>
        <w:t>Design and Construction of interception and diversion structure with SS 304 grade screens, approach channel, Interception weir/barrier, sluice valves, silt traps, side retaining wing walls, diversion drains, RCC upstream and downstream aprons, inlet chambers, machine holes, and Gravity Main pipeline connecting I&amp;D structure to Proposed Wet well with necessary silt and collected debris removal mechanism at proposed site.</w:t>
      </w:r>
    </w:p>
    <w:p w14:paraId="18CFF9C3" w14:textId="2066A6FE" w:rsidR="00D12353" w:rsidRPr="00222DA6" w:rsidRDefault="00D12353" w:rsidP="00222DA6">
      <w:pPr>
        <w:pStyle w:val="ListParagraph"/>
        <w:numPr>
          <w:ilvl w:val="0"/>
          <w:numId w:val="97"/>
        </w:numPr>
        <w:shd w:val="clear" w:color="auto" w:fill="FFFFFF" w:themeFill="background1"/>
        <w:spacing w:before="120" w:after="120"/>
        <w:jc w:val="both"/>
        <w:rPr>
          <w:rFonts w:ascii="Cambria" w:hAnsi="Cambria"/>
          <w:bCs/>
          <w:sz w:val="24"/>
        </w:rPr>
      </w:pPr>
      <w:r w:rsidRPr="00222DA6">
        <w:rPr>
          <w:rFonts w:ascii="Cambria" w:hAnsi="Cambria"/>
          <w:bCs/>
          <w:sz w:val="24"/>
          <w:lang w:val="en-IN"/>
        </w:rPr>
        <w:t xml:space="preserve">Providing, laying, and commissioning of Gravity Main of </w:t>
      </w:r>
      <w:r w:rsidR="001C7034" w:rsidRPr="00222DA6">
        <w:rPr>
          <w:rFonts w:ascii="Cambria" w:hAnsi="Cambria"/>
          <w:bCs/>
          <w:sz w:val="24"/>
          <w:lang w:val="en-IN"/>
        </w:rPr>
        <w:t>250</w:t>
      </w:r>
      <w:r w:rsidRPr="00222DA6">
        <w:rPr>
          <w:rFonts w:ascii="Cambria" w:hAnsi="Cambria"/>
          <w:bCs/>
          <w:sz w:val="24"/>
          <w:lang w:val="en-IN"/>
        </w:rPr>
        <w:t>mm dia RCC NP3 pipe for damaged UGD line portion from Proposed I&amp;D to Existing Wet well at STP.</w:t>
      </w:r>
    </w:p>
    <w:p w14:paraId="39FCDF9F" w14:textId="77777777" w:rsidR="001C6C09" w:rsidRPr="00222DA6" w:rsidRDefault="001C6C09" w:rsidP="00222DA6">
      <w:pPr>
        <w:shd w:val="clear" w:color="auto" w:fill="FFFFFF" w:themeFill="background1"/>
        <w:spacing w:after="0" w:line="240" w:lineRule="auto"/>
        <w:ind w:right="-23"/>
        <w:jc w:val="both"/>
        <w:rPr>
          <w:rFonts w:ascii="Cambria" w:hAnsi="Cambria"/>
          <w:b/>
          <w:sz w:val="24"/>
          <w:lang w:val="en-IN"/>
        </w:rPr>
      </w:pPr>
      <w:r w:rsidRPr="00222DA6">
        <w:rPr>
          <w:rFonts w:ascii="Cambria" w:hAnsi="Cambria"/>
          <w:b/>
          <w:sz w:val="24"/>
          <w:lang w:val="en-IN"/>
        </w:rPr>
        <w:t>ii: Wet well and rising main:</w:t>
      </w:r>
    </w:p>
    <w:p w14:paraId="351BA49D" w14:textId="0105273A"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 xml:space="preserve">a) Construction of </w:t>
      </w:r>
      <w:r w:rsidR="00D61ACB" w:rsidRPr="00222DA6">
        <w:rPr>
          <w:rFonts w:ascii="Cambria" w:hAnsi="Cambria"/>
          <w:sz w:val="24"/>
          <w:lang w:val="en-IN"/>
        </w:rPr>
        <w:t>3</w:t>
      </w:r>
      <w:r w:rsidRPr="00222DA6">
        <w:rPr>
          <w:rFonts w:ascii="Cambria" w:hAnsi="Cambria"/>
          <w:sz w:val="24"/>
          <w:lang w:val="en-IN"/>
        </w:rPr>
        <w:t>m dia 5.</w:t>
      </w:r>
      <w:r w:rsidR="00BB5B4D" w:rsidRPr="00222DA6">
        <w:rPr>
          <w:rFonts w:ascii="Cambria" w:hAnsi="Cambria"/>
          <w:sz w:val="24"/>
          <w:lang w:val="en-IN"/>
        </w:rPr>
        <w:t>32</w:t>
      </w:r>
      <w:r w:rsidRPr="00222DA6">
        <w:rPr>
          <w:rFonts w:ascii="Cambria" w:hAnsi="Cambria"/>
          <w:sz w:val="24"/>
          <w:lang w:val="en-IN"/>
        </w:rPr>
        <w:t xml:space="preserve"> m depth RCC wet well along with internal electrical works, including compound wall, approach road, area lighting etc., complete as per design and as directed by Engineer-In-Charge.</w:t>
      </w:r>
    </w:p>
    <w:p w14:paraId="0086EA50" w14:textId="47BA926E"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 xml:space="preserve">b) Providing, laying, and commissioning of Raising Main of </w:t>
      </w:r>
      <w:r w:rsidR="00B55410" w:rsidRPr="00222DA6">
        <w:rPr>
          <w:rFonts w:ascii="Cambria" w:hAnsi="Cambria"/>
          <w:sz w:val="24"/>
          <w:lang w:val="en-IN"/>
        </w:rPr>
        <w:t>2250</w:t>
      </w:r>
      <w:r w:rsidRPr="00222DA6">
        <w:rPr>
          <w:rFonts w:ascii="Cambria" w:hAnsi="Cambria"/>
          <w:sz w:val="24"/>
          <w:lang w:val="en-IN"/>
        </w:rPr>
        <w:t xml:space="preserve">m length, </w:t>
      </w:r>
      <w:r w:rsidR="00B55410" w:rsidRPr="00222DA6">
        <w:rPr>
          <w:rFonts w:ascii="Cambria" w:hAnsi="Cambria"/>
          <w:sz w:val="24"/>
          <w:lang w:val="en-IN"/>
        </w:rPr>
        <w:t>1</w:t>
      </w:r>
      <w:r w:rsidRPr="00222DA6">
        <w:rPr>
          <w:rFonts w:ascii="Cambria" w:hAnsi="Cambria"/>
          <w:sz w:val="24"/>
          <w:lang w:val="en-IN"/>
        </w:rPr>
        <w:t>50mm dia DI-K9 pipe connecting from Proposed Wet Well to STP.</w:t>
      </w:r>
    </w:p>
    <w:p w14:paraId="52D7B948" w14:textId="7760FE8B"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 xml:space="preserve">c) Supply, Erection, Electrification and Commissioning of  </w:t>
      </w:r>
      <w:r w:rsidR="006D50E4" w:rsidRPr="00222DA6">
        <w:rPr>
          <w:rFonts w:ascii="Cambria" w:hAnsi="Cambria"/>
          <w:sz w:val="24"/>
          <w:lang w:val="en-IN"/>
        </w:rPr>
        <w:t>2</w:t>
      </w:r>
      <w:r w:rsidRPr="00222DA6">
        <w:rPr>
          <w:rFonts w:ascii="Cambria" w:hAnsi="Cambria"/>
          <w:sz w:val="24"/>
          <w:lang w:val="en-IN"/>
        </w:rPr>
        <w:t xml:space="preserve"> </w:t>
      </w:r>
      <w:r w:rsidR="0063231B" w:rsidRPr="00222DA6">
        <w:rPr>
          <w:rFonts w:ascii="Cambria" w:hAnsi="Cambria"/>
          <w:sz w:val="24"/>
          <w:lang w:val="en-IN"/>
        </w:rPr>
        <w:t>Nos of</w:t>
      </w:r>
      <w:r w:rsidRPr="00222DA6">
        <w:rPr>
          <w:rFonts w:ascii="Cambria" w:hAnsi="Cambria"/>
          <w:sz w:val="24"/>
          <w:lang w:val="en-IN"/>
        </w:rPr>
        <w:t xml:space="preserve"> </w:t>
      </w:r>
      <w:r w:rsidR="006D50E4" w:rsidRPr="00222DA6">
        <w:rPr>
          <w:rFonts w:ascii="Cambria" w:hAnsi="Cambria"/>
          <w:sz w:val="24"/>
          <w:lang w:val="en-IN"/>
        </w:rPr>
        <w:t>6</w:t>
      </w:r>
      <w:r w:rsidRPr="00222DA6">
        <w:rPr>
          <w:rFonts w:ascii="Cambria" w:hAnsi="Cambria"/>
          <w:sz w:val="24"/>
          <w:lang w:val="en-IN"/>
        </w:rPr>
        <w:t xml:space="preserve"> HP (</w:t>
      </w:r>
      <w:r w:rsidR="006D50E4" w:rsidRPr="00222DA6">
        <w:rPr>
          <w:rFonts w:ascii="Cambria" w:hAnsi="Cambria"/>
          <w:sz w:val="24"/>
          <w:lang w:val="en-IN"/>
        </w:rPr>
        <w:t>1</w:t>
      </w:r>
      <w:r w:rsidRPr="00222DA6">
        <w:rPr>
          <w:rFonts w:ascii="Cambria" w:hAnsi="Cambria"/>
          <w:sz w:val="24"/>
          <w:lang w:val="en-IN"/>
        </w:rPr>
        <w:t>W+1</w:t>
      </w:r>
      <w:r w:rsidR="00F91080" w:rsidRPr="00222DA6">
        <w:rPr>
          <w:rFonts w:ascii="Cambria" w:hAnsi="Cambria"/>
          <w:sz w:val="24"/>
          <w:lang w:val="en-IN"/>
        </w:rPr>
        <w:t>S) submersible</w:t>
      </w:r>
      <w:r w:rsidRPr="00222DA6">
        <w:rPr>
          <w:rFonts w:ascii="Cambria" w:hAnsi="Cambria"/>
          <w:sz w:val="24"/>
          <w:lang w:val="en-IN"/>
        </w:rPr>
        <w:t xml:space="preserve"> centrifugal sewage non-clog pumps etc complete.</w:t>
      </w:r>
    </w:p>
    <w:p w14:paraId="38EBDE2B" w14:textId="77777777"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p>
    <w:p w14:paraId="4BB6E2D9" w14:textId="77777777" w:rsidR="001C6C09" w:rsidRPr="00222DA6" w:rsidRDefault="001C6C09" w:rsidP="00222DA6">
      <w:pPr>
        <w:shd w:val="clear" w:color="auto" w:fill="FFFFFF" w:themeFill="background1"/>
        <w:spacing w:after="0" w:line="240" w:lineRule="auto"/>
        <w:ind w:right="-23"/>
        <w:jc w:val="both"/>
        <w:rPr>
          <w:rFonts w:ascii="Cambria" w:hAnsi="Cambria"/>
          <w:b/>
          <w:sz w:val="24"/>
          <w:lang w:val="en-IN"/>
        </w:rPr>
      </w:pPr>
      <w:r w:rsidRPr="00222DA6">
        <w:rPr>
          <w:rFonts w:ascii="Cambria" w:hAnsi="Cambria"/>
          <w:b/>
          <w:sz w:val="24"/>
          <w:lang w:val="en-IN"/>
        </w:rPr>
        <w:t>iii: Electrical Works:</w:t>
      </w:r>
    </w:p>
    <w:p w14:paraId="422986C2" w14:textId="54B3D57B"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 xml:space="preserve">a) Supply, Erection and Commissioning 11KVA express feeder main from tapping </w:t>
      </w:r>
      <w:r w:rsidR="0063231B" w:rsidRPr="00222DA6">
        <w:rPr>
          <w:rFonts w:ascii="Cambria" w:hAnsi="Cambria"/>
          <w:sz w:val="24"/>
          <w:lang w:val="en-IN"/>
        </w:rPr>
        <w:t>point,</w:t>
      </w:r>
      <w:r w:rsidRPr="00222DA6">
        <w:rPr>
          <w:rFonts w:ascii="Cambria" w:hAnsi="Cambria"/>
          <w:sz w:val="24"/>
          <w:lang w:val="en-IN"/>
        </w:rPr>
        <w:t xml:space="preserve">   metering cubical,  etc, complete  to proposed Wet well including internal electrical </w:t>
      </w:r>
      <w:r w:rsidR="0063231B" w:rsidRPr="00222DA6">
        <w:rPr>
          <w:rFonts w:ascii="Cambria" w:hAnsi="Cambria"/>
          <w:sz w:val="24"/>
          <w:lang w:val="en-IN"/>
        </w:rPr>
        <w:t>work with</w:t>
      </w:r>
      <w:r w:rsidRPr="00222DA6">
        <w:rPr>
          <w:rFonts w:ascii="Cambria" w:hAnsi="Cambria"/>
          <w:sz w:val="24"/>
          <w:lang w:val="en-IN"/>
        </w:rPr>
        <w:t xml:space="preserve"> allied accessories works complete.</w:t>
      </w:r>
    </w:p>
    <w:p w14:paraId="4E2397D8" w14:textId="77777777"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b) Supply, Erection and Testing 63KVA transformers, Poles, Metering cubicle and Chain link fencing with allied accessories to complete.</w:t>
      </w:r>
    </w:p>
    <w:p w14:paraId="46850B5E" w14:textId="77777777"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c) Supply, Erection and Commissioning of LT Panel with allied accessories works for Proposed I&amp;D etc. Complete.</w:t>
      </w:r>
    </w:p>
    <w:p w14:paraId="3D5B307E" w14:textId="5D2C972D"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d) Supply, Erection and Commissioning of Street Lightings to proposed Wet Well</w:t>
      </w:r>
    </w:p>
    <w:p w14:paraId="6E601EB9" w14:textId="28ABE08F" w:rsidR="001C6C09" w:rsidRPr="00222DA6" w:rsidRDefault="001C6C09" w:rsidP="00222DA6">
      <w:pPr>
        <w:shd w:val="clear" w:color="auto" w:fill="FFFFFF" w:themeFill="background1"/>
        <w:spacing w:before="120" w:after="120"/>
        <w:jc w:val="both"/>
        <w:rPr>
          <w:rFonts w:ascii="Cambria" w:hAnsi="Cambria"/>
          <w:b/>
          <w:bCs/>
          <w:sz w:val="24"/>
        </w:rPr>
      </w:pPr>
      <w:r w:rsidRPr="00222DA6">
        <w:rPr>
          <w:rFonts w:ascii="Cambria" w:hAnsi="Cambria"/>
          <w:b/>
          <w:sz w:val="24"/>
        </w:rPr>
        <w:lastRenderedPageBreak/>
        <w:t xml:space="preserve">   4)</w:t>
      </w:r>
      <w:r w:rsidRPr="00222DA6">
        <w:rPr>
          <w:rFonts w:ascii="Cambria" w:hAnsi="Cambria"/>
          <w:bCs/>
          <w:sz w:val="24"/>
        </w:rPr>
        <w:t xml:space="preserve"> </w:t>
      </w:r>
      <w:r w:rsidR="00FA5A2E" w:rsidRPr="00222DA6">
        <w:rPr>
          <w:rFonts w:ascii="Cambria" w:hAnsi="Cambria"/>
          <w:b/>
          <w:bCs/>
          <w:sz w:val="24"/>
        </w:rPr>
        <w:t>Yadrami – 03.98 km I&amp;D works (I&amp;D Structure 1 located at Lat- 16°51'00"N Long- 76°31'43"E , I&amp;D Structure 2 located at Lat- 16°51'20"N Long- 76°31'30"E and Wet well 1 located at Lat- 16°51'00"N, Long- 76°31'43"E</w:t>
      </w:r>
    </w:p>
    <w:p w14:paraId="78878DF3" w14:textId="77777777" w:rsidR="001C6C09" w:rsidRPr="00222DA6" w:rsidRDefault="001C6C09" w:rsidP="00222DA6">
      <w:pPr>
        <w:shd w:val="clear" w:color="auto" w:fill="FFFFFF" w:themeFill="background1"/>
        <w:spacing w:before="120" w:after="120"/>
        <w:jc w:val="both"/>
        <w:rPr>
          <w:rFonts w:ascii="Cambria" w:hAnsi="Cambria"/>
          <w:b/>
          <w:sz w:val="24"/>
        </w:rPr>
      </w:pPr>
      <w:r w:rsidRPr="00222DA6">
        <w:rPr>
          <w:rFonts w:ascii="Cambria" w:hAnsi="Cambria"/>
          <w:b/>
          <w:sz w:val="24"/>
        </w:rPr>
        <w:t xml:space="preserve">i: Interception and Diversion Structure: </w:t>
      </w:r>
    </w:p>
    <w:p w14:paraId="035D8F1A" w14:textId="77777777" w:rsidR="001C6C09" w:rsidRPr="00222DA6" w:rsidRDefault="001C6C09" w:rsidP="00222DA6">
      <w:pPr>
        <w:shd w:val="clear" w:color="auto" w:fill="FFFFFF" w:themeFill="background1"/>
        <w:spacing w:before="120" w:after="120"/>
        <w:jc w:val="both"/>
        <w:rPr>
          <w:rFonts w:ascii="Cambria" w:hAnsi="Cambria"/>
          <w:bCs/>
          <w:sz w:val="24"/>
        </w:rPr>
      </w:pPr>
      <w:r w:rsidRPr="00222DA6">
        <w:rPr>
          <w:rFonts w:ascii="Cambria" w:hAnsi="Cambria"/>
          <w:bCs/>
          <w:sz w:val="24"/>
        </w:rPr>
        <w:t>a) Design and Construction of interception and diversion structure with SS 304 grade screens, approach channel, Interception weir/barrier, sluice valves, silt traps, side retaining wing walls, diversion drains, RCC upstream and downstream aprons, inlet chambers, machine holes, and Gravity Main pipeline connecting I&amp;D structure to Proposed Wet well with necessary silt and collected debris removal mechanism at proposed site.</w:t>
      </w:r>
    </w:p>
    <w:p w14:paraId="37479A9C" w14:textId="77777777" w:rsidR="001C6C09" w:rsidRPr="00222DA6" w:rsidRDefault="001C6C09" w:rsidP="00222DA6">
      <w:pPr>
        <w:shd w:val="clear" w:color="auto" w:fill="FFFFFF" w:themeFill="background1"/>
        <w:spacing w:after="0" w:line="240" w:lineRule="auto"/>
        <w:ind w:right="-23"/>
        <w:jc w:val="both"/>
        <w:rPr>
          <w:rFonts w:ascii="Cambria" w:hAnsi="Cambria"/>
          <w:b/>
          <w:sz w:val="24"/>
          <w:lang w:val="en-IN"/>
        </w:rPr>
      </w:pPr>
      <w:r w:rsidRPr="00222DA6">
        <w:rPr>
          <w:rFonts w:ascii="Cambria" w:hAnsi="Cambria"/>
          <w:b/>
          <w:sz w:val="24"/>
          <w:lang w:val="en-IN"/>
        </w:rPr>
        <w:t>ii: Wet well and Rising main:</w:t>
      </w:r>
    </w:p>
    <w:p w14:paraId="5103150F" w14:textId="3A85B61C"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a) Construction of 3 m dia 5.</w:t>
      </w:r>
      <w:r w:rsidR="003531ED" w:rsidRPr="00222DA6">
        <w:rPr>
          <w:rFonts w:ascii="Cambria" w:hAnsi="Cambria"/>
          <w:sz w:val="24"/>
          <w:lang w:val="en-IN"/>
        </w:rPr>
        <w:t>88</w:t>
      </w:r>
      <w:r w:rsidRPr="00222DA6">
        <w:rPr>
          <w:rFonts w:ascii="Cambria" w:hAnsi="Cambria"/>
          <w:sz w:val="24"/>
          <w:lang w:val="en-IN"/>
        </w:rPr>
        <w:t>m depth RCC wet well along with internal electrical works, including compound wall, approach road, area lighting etc., complete as per design and as directed by Engineer-In-Charge.</w:t>
      </w:r>
    </w:p>
    <w:p w14:paraId="7E4BB7BD" w14:textId="59F09E6E"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 xml:space="preserve">b) Providing, laying, and commissioning of Raising Main of </w:t>
      </w:r>
      <w:r w:rsidR="001B5B3C" w:rsidRPr="00222DA6">
        <w:rPr>
          <w:rFonts w:ascii="Cambria" w:hAnsi="Cambria"/>
          <w:sz w:val="24"/>
          <w:lang w:val="en-IN"/>
        </w:rPr>
        <w:t>5983</w:t>
      </w:r>
      <w:r w:rsidRPr="00222DA6">
        <w:rPr>
          <w:rFonts w:ascii="Cambria" w:hAnsi="Cambria"/>
          <w:sz w:val="24"/>
          <w:lang w:val="en-IN"/>
        </w:rPr>
        <w:t xml:space="preserve">m length, </w:t>
      </w:r>
      <w:r w:rsidR="00DE1C7A" w:rsidRPr="00222DA6">
        <w:rPr>
          <w:rFonts w:ascii="Cambria" w:hAnsi="Cambria"/>
          <w:sz w:val="24"/>
          <w:lang w:val="en-IN"/>
        </w:rPr>
        <w:t>4</w:t>
      </w:r>
      <w:r w:rsidRPr="00222DA6">
        <w:rPr>
          <w:rFonts w:ascii="Cambria" w:hAnsi="Cambria"/>
          <w:sz w:val="24"/>
          <w:lang w:val="en-IN"/>
        </w:rPr>
        <w:t>00mm dia DI-K9 pipe from connecting Proposed Wet Well to STP.</w:t>
      </w:r>
    </w:p>
    <w:p w14:paraId="39D4BEF4" w14:textId="66E38334"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 xml:space="preserve">c) Supply, Erection, Electrification and Commissioning of  3 Nos  of </w:t>
      </w:r>
      <w:r w:rsidR="00E05573" w:rsidRPr="00222DA6">
        <w:rPr>
          <w:rFonts w:ascii="Cambria" w:hAnsi="Cambria"/>
          <w:sz w:val="24"/>
          <w:lang w:val="en-IN"/>
        </w:rPr>
        <w:t>10</w:t>
      </w:r>
      <w:r w:rsidRPr="00222DA6">
        <w:rPr>
          <w:rFonts w:ascii="Cambria" w:hAnsi="Cambria"/>
          <w:sz w:val="24"/>
          <w:lang w:val="en-IN"/>
        </w:rPr>
        <w:t xml:space="preserve"> HP (2W+1S)  submersible centrifugal sewage non-clog pumps etc complete.</w:t>
      </w:r>
    </w:p>
    <w:p w14:paraId="31AE62B2" w14:textId="77777777"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p>
    <w:p w14:paraId="0A0D0828" w14:textId="77777777" w:rsidR="001C6C09" w:rsidRPr="00222DA6" w:rsidRDefault="001C6C09" w:rsidP="00222DA6">
      <w:pPr>
        <w:shd w:val="clear" w:color="auto" w:fill="FFFFFF" w:themeFill="background1"/>
        <w:spacing w:after="0" w:line="240" w:lineRule="auto"/>
        <w:ind w:right="-23"/>
        <w:jc w:val="both"/>
        <w:rPr>
          <w:rFonts w:ascii="Cambria" w:hAnsi="Cambria"/>
          <w:b/>
          <w:sz w:val="24"/>
          <w:lang w:val="en-IN"/>
        </w:rPr>
      </w:pPr>
      <w:r w:rsidRPr="00222DA6">
        <w:rPr>
          <w:rFonts w:ascii="Cambria" w:hAnsi="Cambria"/>
          <w:b/>
          <w:sz w:val="24"/>
          <w:lang w:val="en-IN"/>
        </w:rPr>
        <w:t>iii: Electrical Works:</w:t>
      </w:r>
    </w:p>
    <w:p w14:paraId="30FE9091" w14:textId="77777777"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a) Supply, Erection and Commissioning 11KVA express feeder main from tapping point ,   metering cubical,  etc, complete  to proposed Wet well including internal electrical work  with allied accessories works complete.</w:t>
      </w:r>
    </w:p>
    <w:p w14:paraId="30FCE0B2" w14:textId="77777777"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b) Supply, Erection and Testing 63KVA transformers, Poles, Metering cubicle and Chain link fencing with allied accessories to complete.</w:t>
      </w:r>
    </w:p>
    <w:p w14:paraId="7044D438" w14:textId="77777777"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c) Supply, Erection and Commissioning of LT Panel with allied accessories works for Proposed I&amp;D etc. Complete.</w:t>
      </w:r>
    </w:p>
    <w:p w14:paraId="1B8E5418" w14:textId="77777777" w:rsidR="001C6C09" w:rsidRPr="00222DA6" w:rsidRDefault="001C6C09" w:rsidP="00222DA6">
      <w:pPr>
        <w:shd w:val="clear" w:color="auto" w:fill="FFFFFF" w:themeFill="background1"/>
        <w:spacing w:after="0" w:line="240" w:lineRule="auto"/>
        <w:ind w:right="-23"/>
        <w:jc w:val="both"/>
        <w:rPr>
          <w:rFonts w:ascii="Cambria" w:hAnsi="Cambria"/>
          <w:sz w:val="24"/>
          <w:lang w:val="en-IN"/>
        </w:rPr>
      </w:pPr>
      <w:r w:rsidRPr="00222DA6">
        <w:rPr>
          <w:rFonts w:ascii="Cambria" w:hAnsi="Cambria"/>
          <w:sz w:val="24"/>
          <w:lang w:val="en-IN"/>
        </w:rPr>
        <w:t>d) Supply, Erection and Commissioning of Street Lightings to proposed Wet Well</w:t>
      </w:r>
    </w:p>
    <w:p w14:paraId="6744E394" w14:textId="77777777" w:rsidR="001C6C09" w:rsidRPr="00222DA6" w:rsidRDefault="001C6C09" w:rsidP="00222DA6">
      <w:pPr>
        <w:shd w:val="clear" w:color="auto" w:fill="FFFFFF" w:themeFill="background1"/>
        <w:spacing w:before="120" w:after="120"/>
        <w:jc w:val="both"/>
        <w:rPr>
          <w:rFonts w:ascii="Cambria" w:hAnsi="Cambria"/>
          <w:bCs/>
          <w:sz w:val="24"/>
        </w:rPr>
      </w:pPr>
    </w:p>
    <w:p w14:paraId="58DB9A7A" w14:textId="77777777" w:rsidR="001C6C09" w:rsidRPr="00222DA6" w:rsidRDefault="001C6C09" w:rsidP="00222DA6">
      <w:pPr>
        <w:shd w:val="clear" w:color="auto" w:fill="FFFFFF" w:themeFill="background1"/>
        <w:spacing w:before="120" w:after="120"/>
        <w:jc w:val="both"/>
        <w:rPr>
          <w:rFonts w:ascii="Cambria" w:hAnsi="Cambria"/>
          <w:bCs/>
          <w:sz w:val="24"/>
        </w:rPr>
      </w:pPr>
      <w:r w:rsidRPr="00222DA6">
        <w:rPr>
          <w:rFonts w:ascii="Cambria" w:hAnsi="Cambria"/>
          <w:bCs/>
          <w:sz w:val="24"/>
        </w:rPr>
        <w:t xml:space="preserve"> Hydraulic Design Parameters to be considered: As per CPHEEO Standards. </w:t>
      </w:r>
    </w:p>
    <w:p w14:paraId="7BC221DE" w14:textId="77777777" w:rsidR="001C6C09" w:rsidRPr="00222DA6" w:rsidRDefault="001C6C09" w:rsidP="00222DA6">
      <w:pPr>
        <w:shd w:val="clear" w:color="auto" w:fill="FFFFFF" w:themeFill="background1"/>
        <w:spacing w:before="120" w:after="120"/>
        <w:jc w:val="both"/>
        <w:rPr>
          <w:rFonts w:ascii="Cambria" w:hAnsi="Cambria"/>
          <w:bCs/>
          <w:sz w:val="24"/>
        </w:rPr>
      </w:pPr>
      <w:r w:rsidRPr="00222DA6">
        <w:rPr>
          <w:rFonts w:ascii="Cambria" w:hAnsi="Cambria"/>
          <w:bCs/>
          <w:sz w:val="24"/>
        </w:rPr>
        <w:t xml:space="preserve">Main Interception and Diversion Unit  includes components but not limited to SS screens, approach channel, Interception weir/barrier, sluice valves, silt traps, side retaining wing walls, diversion drains, RCC upstream and downstream aprons, inlet chambers, machine holes, Gravity Main pipeline connecting Inlet chamber to Proposed wet well, RCC Circular Wet well(Sewage pumping stations) with Valve chamber, Non-Clog Submersible sewage pumpsets-3, EOT Crane, Providing Rising Main Pipeline of Ductile Iron (K9 class) pipe connecting from wet well to STP, valve chambers, Pipe supporting structures such as Anchor/Thrust Blocks, electrification, testing &amp; Commissioning of Transformer and Other Developmental works such as Boundary Fencing, Entry Gate, Area Lighting, Approach Road, etc., complete on DBOT model.  </w:t>
      </w:r>
    </w:p>
    <w:p w14:paraId="619A42E6" w14:textId="77777777" w:rsidR="001C6C09" w:rsidRPr="00222DA6" w:rsidRDefault="001C6C09" w:rsidP="00222DA6">
      <w:pPr>
        <w:shd w:val="clear" w:color="auto" w:fill="FFFFFF" w:themeFill="background1"/>
        <w:spacing w:before="120" w:after="120"/>
        <w:jc w:val="both"/>
        <w:rPr>
          <w:rFonts w:ascii="Cambria" w:hAnsi="Cambria"/>
          <w:bCs/>
          <w:sz w:val="24"/>
        </w:rPr>
      </w:pPr>
      <w:r w:rsidRPr="00222DA6">
        <w:rPr>
          <w:rFonts w:ascii="Cambria" w:hAnsi="Cambria"/>
          <w:bCs/>
          <w:sz w:val="24"/>
        </w:rPr>
        <w:t xml:space="preserve">a) The works comprises civil, plumbing, electro mechanical and instrumentation works etc   as per the relevant standards &amp; specification in complete to achieve conveying of all Intercepted and diverted used water as per prevailing Swachh Bharat Mission - Urban 2.0 guidelines. </w:t>
      </w:r>
    </w:p>
    <w:p w14:paraId="76055821" w14:textId="77777777" w:rsidR="001C6C09" w:rsidRPr="00222DA6" w:rsidRDefault="001C6C09" w:rsidP="00222DA6">
      <w:pPr>
        <w:shd w:val="clear" w:color="auto" w:fill="FFFFFF" w:themeFill="background1"/>
        <w:spacing w:before="120" w:after="120"/>
        <w:jc w:val="both"/>
        <w:rPr>
          <w:rFonts w:ascii="Cambria" w:hAnsi="Cambria"/>
          <w:bCs/>
          <w:sz w:val="24"/>
        </w:rPr>
      </w:pPr>
      <w:r w:rsidRPr="00222DA6">
        <w:rPr>
          <w:rFonts w:ascii="Cambria" w:hAnsi="Cambria"/>
          <w:bCs/>
          <w:sz w:val="24"/>
        </w:rPr>
        <w:lastRenderedPageBreak/>
        <w:t>b) Supply, Erection and Commissioning 11KVA express feeder supply along with all electrical equipment / accessories to provide power supply to I&amp;D including approvals from authorities under self-execution</w:t>
      </w:r>
    </w:p>
    <w:p w14:paraId="4612DD61" w14:textId="77777777" w:rsidR="001C6C09" w:rsidRPr="00222DA6" w:rsidRDefault="001C6C09" w:rsidP="00222DA6">
      <w:pPr>
        <w:shd w:val="clear" w:color="auto" w:fill="FFFFFF" w:themeFill="background1"/>
        <w:spacing w:before="120" w:after="120"/>
        <w:jc w:val="both"/>
        <w:rPr>
          <w:rFonts w:ascii="Cambria" w:hAnsi="Cambria"/>
          <w:bCs/>
          <w:sz w:val="24"/>
        </w:rPr>
      </w:pPr>
      <w:r w:rsidRPr="00222DA6">
        <w:rPr>
          <w:rFonts w:ascii="Cambria" w:hAnsi="Cambria"/>
          <w:bCs/>
          <w:sz w:val="24"/>
        </w:rPr>
        <w:t>c) Any other appurtenance / allied works applicable as per the site conditions and design requirements to be borne by the contractor</w:t>
      </w:r>
    </w:p>
    <w:p w14:paraId="5CC3A196" w14:textId="77777777" w:rsidR="001C6C09" w:rsidRPr="00222DA6" w:rsidRDefault="001C6C09" w:rsidP="00222DA6">
      <w:pPr>
        <w:shd w:val="clear" w:color="auto" w:fill="FFFFFF" w:themeFill="background1"/>
        <w:spacing w:before="120" w:after="120"/>
        <w:jc w:val="both"/>
        <w:rPr>
          <w:rFonts w:ascii="Cambria" w:hAnsi="Cambria"/>
          <w:bCs/>
          <w:sz w:val="24"/>
        </w:rPr>
      </w:pPr>
      <w:r w:rsidRPr="00222DA6">
        <w:rPr>
          <w:rFonts w:ascii="Cambria" w:hAnsi="Cambria"/>
          <w:bCs/>
          <w:sz w:val="24"/>
        </w:rPr>
        <w:t xml:space="preserve">Note: </w:t>
      </w:r>
    </w:p>
    <w:p w14:paraId="581ADF0B" w14:textId="77777777" w:rsidR="001C6C09" w:rsidRPr="00222DA6" w:rsidRDefault="001C6C09" w:rsidP="00222DA6">
      <w:pPr>
        <w:pStyle w:val="ListParagraph"/>
        <w:numPr>
          <w:ilvl w:val="0"/>
          <w:numId w:val="91"/>
        </w:numPr>
        <w:shd w:val="clear" w:color="auto" w:fill="FFFFFF" w:themeFill="background1"/>
        <w:spacing w:before="120" w:after="120" w:line="360" w:lineRule="auto"/>
        <w:jc w:val="both"/>
        <w:rPr>
          <w:rFonts w:ascii="Cambria" w:hAnsi="Cambria"/>
          <w:bCs/>
          <w:sz w:val="24"/>
        </w:rPr>
      </w:pPr>
      <w:r w:rsidRPr="00222DA6">
        <w:rPr>
          <w:rFonts w:ascii="Cambria" w:hAnsi="Cambria"/>
          <w:bCs/>
          <w:sz w:val="24"/>
        </w:rPr>
        <w:t xml:space="preserve">All designs, drawings, specifications etc., shall meet the requirements of MOHUA, GOK, PCB, CPHEEO, BIS, NGT, IRC, MORTH, prevailing Swachh Bharat Mission - Urban 2.0 and other regulatory guidelines and Current Schedule rate specifications </w:t>
      </w:r>
    </w:p>
    <w:p w14:paraId="19EB83E3" w14:textId="77777777" w:rsidR="001C6C09" w:rsidRPr="00222DA6" w:rsidRDefault="001C6C09" w:rsidP="00222DA6">
      <w:pPr>
        <w:pStyle w:val="ListParagraph"/>
        <w:numPr>
          <w:ilvl w:val="0"/>
          <w:numId w:val="91"/>
        </w:numPr>
        <w:shd w:val="clear" w:color="auto" w:fill="FFFFFF" w:themeFill="background1"/>
        <w:spacing w:before="120" w:after="120" w:line="360" w:lineRule="auto"/>
        <w:jc w:val="both"/>
        <w:rPr>
          <w:rFonts w:ascii="Cambria" w:hAnsi="Cambria"/>
          <w:bCs/>
          <w:sz w:val="24"/>
        </w:rPr>
      </w:pPr>
      <w:r w:rsidRPr="00222DA6">
        <w:rPr>
          <w:rFonts w:ascii="Cambria" w:hAnsi="Cambria"/>
          <w:bCs/>
          <w:sz w:val="24"/>
        </w:rPr>
        <w:t>Contractors need to ascertain the quantity of used water flow at the outfalls by hydrological investigations, flow measurements and calculations.</w:t>
      </w:r>
    </w:p>
    <w:p w14:paraId="7B2F5B9A" w14:textId="77777777" w:rsidR="001C6C09" w:rsidRPr="00222DA6" w:rsidRDefault="001C6C09" w:rsidP="00222DA6">
      <w:pPr>
        <w:pStyle w:val="ListParagraph"/>
        <w:numPr>
          <w:ilvl w:val="0"/>
          <w:numId w:val="91"/>
        </w:numPr>
        <w:shd w:val="clear" w:color="auto" w:fill="FFFFFF" w:themeFill="background1"/>
        <w:spacing w:line="360" w:lineRule="auto"/>
        <w:rPr>
          <w:rFonts w:ascii="Cambria" w:hAnsi="Cambria"/>
          <w:bCs/>
          <w:sz w:val="24"/>
        </w:rPr>
      </w:pPr>
      <w:r w:rsidRPr="00222DA6">
        <w:rPr>
          <w:rFonts w:ascii="Cambria" w:hAnsi="Cambria"/>
          <w:bCs/>
          <w:sz w:val="24"/>
        </w:rPr>
        <w:t>The diverted used water needs to be delivered at the inlet of PTU of the STP with sufficient residual head. The elevation of the STP inlet points need to be obtained during investigations.</w:t>
      </w:r>
    </w:p>
    <w:p w14:paraId="62DA0F5D" w14:textId="77777777" w:rsidR="001C6C09" w:rsidRPr="00222DA6" w:rsidRDefault="001C6C09" w:rsidP="00222DA6">
      <w:pPr>
        <w:pStyle w:val="ListParagraph"/>
        <w:numPr>
          <w:ilvl w:val="0"/>
          <w:numId w:val="91"/>
        </w:numPr>
        <w:shd w:val="clear" w:color="auto" w:fill="FFFFFF" w:themeFill="background1"/>
        <w:spacing w:line="360" w:lineRule="auto"/>
        <w:rPr>
          <w:rFonts w:ascii="Cambria" w:hAnsi="Cambria"/>
          <w:bCs/>
          <w:sz w:val="24"/>
        </w:rPr>
      </w:pPr>
      <w:r w:rsidRPr="00222DA6">
        <w:rPr>
          <w:rFonts w:ascii="Cambria" w:hAnsi="Cambria"/>
          <w:bCs/>
          <w:sz w:val="24"/>
        </w:rPr>
        <w:t>All components shall meet the functional requirements, last for the design period, easy to access, operate and maintain.</w:t>
      </w:r>
    </w:p>
    <w:p w14:paraId="628C5CB1" w14:textId="77777777" w:rsidR="001C6C09" w:rsidRPr="00222DA6" w:rsidRDefault="001C6C09" w:rsidP="00222DA6">
      <w:pPr>
        <w:pStyle w:val="ListParagraph"/>
        <w:numPr>
          <w:ilvl w:val="0"/>
          <w:numId w:val="91"/>
        </w:numPr>
        <w:shd w:val="clear" w:color="auto" w:fill="FFFFFF" w:themeFill="background1"/>
        <w:spacing w:line="360" w:lineRule="auto"/>
        <w:rPr>
          <w:rFonts w:ascii="Cambria" w:hAnsi="Cambria"/>
          <w:bCs/>
          <w:sz w:val="24"/>
        </w:rPr>
      </w:pPr>
      <w:r w:rsidRPr="00222DA6">
        <w:rPr>
          <w:rFonts w:ascii="Cambria" w:hAnsi="Cambria"/>
          <w:bCs/>
          <w:sz w:val="24"/>
        </w:rPr>
        <w:t>Wet well/Sewage pumping stations shall be modern, well ventilated, easy to clean and maintain, protected from rainwater, strong winds, well above the HFL, with space and arrangements for DG set etc.</w:t>
      </w:r>
    </w:p>
    <w:p w14:paraId="3DCCE072" w14:textId="77777777" w:rsidR="001C6C09" w:rsidRPr="00222DA6" w:rsidRDefault="001C6C09" w:rsidP="00222DA6">
      <w:pPr>
        <w:pStyle w:val="ListParagraph"/>
        <w:numPr>
          <w:ilvl w:val="0"/>
          <w:numId w:val="91"/>
        </w:numPr>
        <w:shd w:val="clear" w:color="auto" w:fill="FFFFFF" w:themeFill="background1"/>
        <w:spacing w:line="360" w:lineRule="auto"/>
        <w:rPr>
          <w:rFonts w:ascii="Cambria" w:hAnsi="Cambria"/>
          <w:bCs/>
          <w:sz w:val="24"/>
        </w:rPr>
      </w:pPr>
      <w:r w:rsidRPr="00222DA6">
        <w:rPr>
          <w:rFonts w:ascii="Cambria" w:hAnsi="Cambria"/>
          <w:bCs/>
          <w:sz w:val="24"/>
        </w:rPr>
        <w:t>Pumps shall be of standard make like Grundfos, Kirloskar or stork or equivalent make.</w:t>
      </w:r>
    </w:p>
    <w:p w14:paraId="77CB4FB3" w14:textId="77777777" w:rsidR="001C6C09" w:rsidRPr="00222DA6" w:rsidRDefault="001C6C09" w:rsidP="00222DA6">
      <w:pPr>
        <w:pStyle w:val="ListParagraph"/>
        <w:numPr>
          <w:ilvl w:val="0"/>
          <w:numId w:val="91"/>
        </w:numPr>
        <w:shd w:val="clear" w:color="auto" w:fill="FFFFFF" w:themeFill="background1"/>
        <w:spacing w:line="360" w:lineRule="auto"/>
        <w:rPr>
          <w:rFonts w:ascii="Cambria" w:hAnsi="Cambria"/>
          <w:bCs/>
          <w:sz w:val="24"/>
        </w:rPr>
      </w:pPr>
      <w:r w:rsidRPr="00222DA6">
        <w:rPr>
          <w:rFonts w:ascii="Cambria" w:hAnsi="Cambria"/>
          <w:bCs/>
          <w:sz w:val="24"/>
        </w:rPr>
        <w:t>Contractors shall re confirm the I&amp;D, Wet well numbers, STP locations, size of wet wells, pumps and sewers, length of the sewers, elevations etc. in the site.</w:t>
      </w:r>
    </w:p>
    <w:p w14:paraId="4DBD8182" w14:textId="77777777" w:rsidR="001C6C09" w:rsidRPr="00222DA6" w:rsidRDefault="001C6C09" w:rsidP="00222DA6">
      <w:pPr>
        <w:pStyle w:val="ListParagraph"/>
        <w:numPr>
          <w:ilvl w:val="0"/>
          <w:numId w:val="91"/>
        </w:numPr>
        <w:shd w:val="clear" w:color="auto" w:fill="FFFFFF" w:themeFill="background1"/>
        <w:spacing w:line="360" w:lineRule="auto"/>
        <w:rPr>
          <w:rFonts w:ascii="Cambria" w:hAnsi="Cambria"/>
          <w:bCs/>
          <w:sz w:val="24"/>
        </w:rPr>
      </w:pPr>
      <w:r w:rsidRPr="00222DA6">
        <w:rPr>
          <w:rFonts w:ascii="Cambria" w:hAnsi="Cambria"/>
          <w:bCs/>
          <w:sz w:val="24"/>
        </w:rPr>
        <w:t>For utilizing the existing UGD and wet well facilities, the capacity and sizes of the UGD and wet wells need to be evaluated by the contractors with the concerned departments. Any damaged/missing links etc need to repaired/replaced/connected.</w:t>
      </w:r>
    </w:p>
    <w:p w14:paraId="7A1E3F40" w14:textId="77777777" w:rsidR="001C6C09" w:rsidRPr="00222DA6" w:rsidRDefault="001C6C09" w:rsidP="00222DA6">
      <w:pPr>
        <w:pStyle w:val="ListParagraph"/>
        <w:numPr>
          <w:ilvl w:val="0"/>
          <w:numId w:val="91"/>
        </w:numPr>
        <w:shd w:val="clear" w:color="auto" w:fill="FFFFFF" w:themeFill="background1"/>
        <w:spacing w:line="360" w:lineRule="auto"/>
        <w:rPr>
          <w:rFonts w:ascii="Cambria" w:hAnsi="Cambria"/>
          <w:bCs/>
          <w:sz w:val="24"/>
        </w:rPr>
      </w:pPr>
      <w:r w:rsidRPr="00222DA6">
        <w:rPr>
          <w:rFonts w:ascii="Cambria" w:hAnsi="Cambria"/>
          <w:bCs/>
          <w:sz w:val="24"/>
        </w:rPr>
        <w:t>All QA/QC shall be according to the GOK norms.</w:t>
      </w:r>
    </w:p>
    <w:p w14:paraId="756D7115" w14:textId="77777777" w:rsidR="001C6C09" w:rsidRPr="00222DA6" w:rsidRDefault="001C6C09" w:rsidP="00222DA6">
      <w:pPr>
        <w:pStyle w:val="ListParagraph"/>
        <w:numPr>
          <w:ilvl w:val="0"/>
          <w:numId w:val="91"/>
        </w:numPr>
        <w:shd w:val="clear" w:color="auto" w:fill="FFFFFF" w:themeFill="background1"/>
        <w:spacing w:line="360" w:lineRule="auto"/>
        <w:rPr>
          <w:rFonts w:ascii="Cambria" w:hAnsi="Cambria"/>
          <w:bCs/>
          <w:sz w:val="24"/>
        </w:rPr>
      </w:pPr>
      <w:r w:rsidRPr="00222DA6">
        <w:rPr>
          <w:rFonts w:ascii="Cambria" w:hAnsi="Cambria"/>
          <w:bCs/>
          <w:sz w:val="24"/>
        </w:rPr>
        <w:t>Contractor shall submit all design calculations, drawings, reports, references, including construction drawings, bar bending schedule, as built drawings etc. for verification.</w:t>
      </w:r>
    </w:p>
    <w:p w14:paraId="02983622" w14:textId="77777777" w:rsidR="001C6C09" w:rsidRPr="00222DA6" w:rsidRDefault="001C6C09" w:rsidP="00222DA6">
      <w:pPr>
        <w:pStyle w:val="ListParagraph"/>
        <w:numPr>
          <w:ilvl w:val="0"/>
          <w:numId w:val="91"/>
        </w:numPr>
        <w:shd w:val="clear" w:color="auto" w:fill="FFFFFF" w:themeFill="background1"/>
        <w:spacing w:before="120" w:after="120" w:line="360" w:lineRule="auto"/>
        <w:jc w:val="both"/>
        <w:rPr>
          <w:rFonts w:ascii="Cambria" w:hAnsi="Cambria"/>
          <w:bCs/>
          <w:sz w:val="24"/>
        </w:rPr>
      </w:pPr>
      <w:r w:rsidRPr="00222DA6">
        <w:rPr>
          <w:rFonts w:ascii="Cambria" w:hAnsi="Cambria"/>
          <w:bCs/>
          <w:sz w:val="24"/>
        </w:rPr>
        <w:t xml:space="preserve">Contactors shall obtain all the required permissions from the various departments, boards etc. </w:t>
      </w:r>
    </w:p>
    <w:p w14:paraId="24616170" w14:textId="77777777" w:rsidR="001C6C09" w:rsidRPr="00222DA6" w:rsidRDefault="001C6C09" w:rsidP="00222DA6">
      <w:pPr>
        <w:pStyle w:val="ListParagraph"/>
        <w:numPr>
          <w:ilvl w:val="0"/>
          <w:numId w:val="91"/>
        </w:numPr>
        <w:shd w:val="clear" w:color="auto" w:fill="FFFFFF" w:themeFill="background1"/>
        <w:spacing w:before="120" w:after="120" w:line="360" w:lineRule="auto"/>
        <w:jc w:val="both"/>
        <w:rPr>
          <w:rFonts w:ascii="Cambria" w:hAnsi="Cambria"/>
          <w:bCs/>
          <w:sz w:val="24"/>
        </w:rPr>
      </w:pPr>
      <w:r w:rsidRPr="00222DA6">
        <w:rPr>
          <w:rFonts w:ascii="Cambria" w:hAnsi="Cambria"/>
          <w:bCs/>
          <w:sz w:val="24"/>
        </w:rPr>
        <w:t>All Engineers and workers should be qualified, skilled and experienced in similar works.</w:t>
      </w:r>
    </w:p>
    <w:p w14:paraId="46E3CA2D" w14:textId="77777777" w:rsidR="001C6C09" w:rsidRPr="00222DA6" w:rsidRDefault="001C6C09" w:rsidP="00222DA6">
      <w:pPr>
        <w:pStyle w:val="ListParagraph"/>
        <w:numPr>
          <w:ilvl w:val="0"/>
          <w:numId w:val="91"/>
        </w:numPr>
        <w:shd w:val="clear" w:color="auto" w:fill="FFFFFF" w:themeFill="background1"/>
        <w:spacing w:before="120" w:after="120" w:line="360" w:lineRule="auto"/>
        <w:jc w:val="both"/>
        <w:rPr>
          <w:rFonts w:ascii="Cambria" w:hAnsi="Cambria"/>
          <w:bCs/>
          <w:sz w:val="24"/>
        </w:rPr>
      </w:pPr>
      <w:r w:rsidRPr="00222DA6">
        <w:rPr>
          <w:rFonts w:ascii="Cambria" w:hAnsi="Cambria"/>
          <w:bCs/>
          <w:sz w:val="24"/>
        </w:rPr>
        <w:t xml:space="preserve">Work shall be carried out as per the instructions of the engineer in charge. </w:t>
      </w:r>
    </w:p>
    <w:p w14:paraId="2BCFEB94" w14:textId="77777777" w:rsidR="001C6C09" w:rsidRPr="00222DA6" w:rsidRDefault="001C6C09" w:rsidP="00222DA6">
      <w:pPr>
        <w:pStyle w:val="ListParagraph"/>
        <w:numPr>
          <w:ilvl w:val="0"/>
          <w:numId w:val="91"/>
        </w:numPr>
        <w:shd w:val="clear" w:color="auto" w:fill="FFFFFF" w:themeFill="background1"/>
        <w:spacing w:before="120" w:after="120" w:line="360" w:lineRule="auto"/>
        <w:jc w:val="both"/>
        <w:rPr>
          <w:rFonts w:ascii="Cambria" w:hAnsi="Cambria"/>
          <w:bCs/>
          <w:sz w:val="24"/>
        </w:rPr>
      </w:pPr>
      <w:r w:rsidRPr="00222DA6">
        <w:rPr>
          <w:rFonts w:ascii="Cambria" w:hAnsi="Cambria"/>
          <w:bCs/>
          <w:sz w:val="24"/>
        </w:rPr>
        <w:t>Drawings enclosed are for tender purpose only.</w:t>
      </w:r>
    </w:p>
    <w:p w14:paraId="628D4E53" w14:textId="77777777" w:rsidR="001C6C09" w:rsidRPr="00222DA6" w:rsidRDefault="001C6C09" w:rsidP="00222DA6">
      <w:pPr>
        <w:pStyle w:val="ListParagraph"/>
        <w:numPr>
          <w:ilvl w:val="0"/>
          <w:numId w:val="91"/>
        </w:numPr>
        <w:shd w:val="clear" w:color="auto" w:fill="FFFFFF" w:themeFill="background1"/>
        <w:spacing w:before="120" w:after="120" w:line="360" w:lineRule="auto"/>
        <w:jc w:val="both"/>
        <w:rPr>
          <w:rFonts w:ascii="Cambria" w:hAnsi="Cambria"/>
          <w:bCs/>
          <w:sz w:val="24"/>
        </w:rPr>
      </w:pPr>
      <w:r w:rsidRPr="00222DA6">
        <w:rPr>
          <w:rFonts w:ascii="Cambria" w:hAnsi="Cambria"/>
          <w:sz w:val="24"/>
          <w:lang w:val="en-IN"/>
        </w:rPr>
        <w:lastRenderedPageBreak/>
        <w:t>Any other appurtenance / allied works applicable as per the site conditions and design requirements to be borne by the contractor.</w:t>
      </w:r>
    </w:p>
    <w:p w14:paraId="01868D66" w14:textId="77777777" w:rsidR="00BD2E88" w:rsidRPr="00222DA6" w:rsidRDefault="00BD2E88" w:rsidP="00222DA6">
      <w:pPr>
        <w:shd w:val="clear" w:color="auto" w:fill="FFFFFF" w:themeFill="background1"/>
        <w:spacing w:after="0" w:line="240" w:lineRule="auto"/>
        <w:ind w:right="-23"/>
        <w:jc w:val="both"/>
        <w:rPr>
          <w:rFonts w:ascii="Cambria" w:hAnsi="Cambria"/>
          <w:b/>
          <w:sz w:val="24"/>
          <w:szCs w:val="24"/>
        </w:rPr>
      </w:pPr>
      <w:r w:rsidRPr="00222DA6">
        <w:rPr>
          <w:rFonts w:ascii="Cambria" w:hAnsi="Cambria"/>
          <w:b/>
          <w:sz w:val="24"/>
          <w:szCs w:val="24"/>
        </w:rPr>
        <w:t>Part-B: Operation &amp; Maintenance of the facility for 5 years:</w:t>
      </w:r>
    </w:p>
    <w:p w14:paraId="21EB3DED" w14:textId="69A9307E" w:rsidR="00BD2E88" w:rsidRPr="00222DA6" w:rsidRDefault="00BD2E88" w:rsidP="00222DA6">
      <w:pPr>
        <w:shd w:val="clear" w:color="auto" w:fill="FFFFFF" w:themeFill="background1"/>
        <w:spacing w:after="0" w:line="240" w:lineRule="auto"/>
        <w:ind w:right="-23"/>
        <w:jc w:val="both"/>
        <w:rPr>
          <w:rFonts w:ascii="Cambria" w:hAnsi="Cambria"/>
          <w:sz w:val="24"/>
          <w:szCs w:val="24"/>
        </w:rPr>
      </w:pPr>
      <w:r w:rsidRPr="00222DA6">
        <w:rPr>
          <w:rFonts w:ascii="Cambria" w:hAnsi="Cambria"/>
          <w:sz w:val="24"/>
          <w:szCs w:val="24"/>
        </w:rPr>
        <w:t xml:space="preserve">Operation &amp; Maintenance of Interception &amp; Diversion structures, Wet wells and all other supporting facilities/ Infrastructure works built up under the package contract excluding power charges, but including manpower cost, all repair cost, establishment cost, consumables and sludge disposal cost (including </w:t>
      </w:r>
      <w:r w:rsidR="00057E15" w:rsidRPr="00222DA6">
        <w:rPr>
          <w:rFonts w:ascii="Cambria" w:hAnsi="Cambria"/>
          <w:sz w:val="24"/>
          <w:szCs w:val="24"/>
        </w:rPr>
        <w:t>2</w:t>
      </w:r>
      <w:r w:rsidRPr="00222DA6">
        <w:rPr>
          <w:rFonts w:ascii="Cambria" w:hAnsi="Cambria"/>
          <w:sz w:val="24"/>
          <w:szCs w:val="24"/>
        </w:rPr>
        <w:t>-year defect liability period covering manpower)</w:t>
      </w:r>
    </w:p>
    <w:p w14:paraId="58B36598" w14:textId="28ED9603" w:rsidR="00BD2E88" w:rsidRPr="00222DA6" w:rsidRDefault="00BD2E88" w:rsidP="00222DA6">
      <w:pPr>
        <w:shd w:val="clear" w:color="auto" w:fill="FFFFFF" w:themeFill="background1"/>
        <w:spacing w:before="120" w:after="120"/>
        <w:jc w:val="both"/>
        <w:rPr>
          <w:rFonts w:ascii="Cambria" w:hAnsi="Cambria"/>
          <w:b/>
          <w:bCs/>
          <w:sz w:val="24"/>
        </w:rPr>
      </w:pPr>
      <w:r w:rsidRPr="00222DA6">
        <w:rPr>
          <w:rFonts w:ascii="Cambria" w:hAnsi="Cambria"/>
          <w:sz w:val="24"/>
          <w:szCs w:val="24"/>
        </w:rPr>
        <w:t xml:space="preserve">Interception &amp; Diversion structure and , Wet wells </w:t>
      </w:r>
      <w:r w:rsidRPr="00222DA6">
        <w:rPr>
          <w:rFonts w:ascii="Cambria" w:hAnsi="Cambria"/>
          <w:b/>
          <w:sz w:val="24"/>
          <w:szCs w:val="24"/>
        </w:rPr>
        <w:t xml:space="preserve">maintenance for 5 years (Including </w:t>
      </w:r>
      <w:r w:rsidR="00057E15" w:rsidRPr="00222DA6">
        <w:rPr>
          <w:rFonts w:ascii="Cambria" w:hAnsi="Cambria"/>
          <w:b/>
          <w:sz w:val="24"/>
          <w:szCs w:val="24"/>
        </w:rPr>
        <w:t>two</w:t>
      </w:r>
      <w:r w:rsidRPr="00222DA6">
        <w:rPr>
          <w:rFonts w:ascii="Cambria" w:hAnsi="Cambria"/>
          <w:b/>
          <w:sz w:val="24"/>
          <w:szCs w:val="24"/>
        </w:rPr>
        <w:t xml:space="preserve">-year DLP) </w:t>
      </w:r>
    </w:p>
    <w:p w14:paraId="408BFB61" w14:textId="77777777" w:rsidR="00F61102" w:rsidRPr="00222DA6" w:rsidRDefault="00F61102" w:rsidP="00222DA6">
      <w:pPr>
        <w:shd w:val="clear" w:color="auto" w:fill="FFFFFF" w:themeFill="background1"/>
        <w:spacing w:after="0"/>
        <w:ind w:right="-23"/>
        <w:rPr>
          <w:rFonts w:ascii="Cambria" w:eastAsia="Times New Roman" w:hAnsi="Cambria"/>
          <w:sz w:val="24"/>
          <w:szCs w:val="24"/>
          <w:lang w:val="en-IN" w:eastAsia="en-IN" w:bidi="kn-IN"/>
        </w:rPr>
      </w:pPr>
    </w:p>
    <w:p w14:paraId="35B96895" w14:textId="77777777" w:rsidR="00A85F11" w:rsidRPr="00222DA6" w:rsidRDefault="00185F8E" w:rsidP="00222DA6">
      <w:pPr>
        <w:widowControl w:val="0"/>
        <w:numPr>
          <w:ilvl w:val="0"/>
          <w:numId w:val="65"/>
        </w:numPr>
        <w:shd w:val="clear" w:color="auto" w:fill="FFFFFF" w:themeFill="background1"/>
        <w:spacing w:after="0"/>
        <w:ind w:left="567" w:right="-306" w:hanging="435"/>
        <w:jc w:val="both"/>
        <w:rPr>
          <w:rFonts w:ascii="Cambria" w:hAnsi="Cambria"/>
          <w:b/>
          <w:sz w:val="24"/>
          <w:szCs w:val="24"/>
        </w:rPr>
      </w:pPr>
      <w:r w:rsidRPr="00222DA6">
        <w:rPr>
          <w:rFonts w:ascii="Cambria" w:hAnsi="Cambria"/>
          <w:b/>
          <w:sz w:val="24"/>
          <w:szCs w:val="24"/>
        </w:rPr>
        <w:t>HANDING OVER OF PROJECT SITE TO CONTRACTOR</w:t>
      </w:r>
    </w:p>
    <w:p w14:paraId="24EDDA65" w14:textId="77777777" w:rsidR="00A85F11" w:rsidRPr="00222DA6" w:rsidRDefault="00185F8E" w:rsidP="00222DA6">
      <w:pPr>
        <w:numPr>
          <w:ilvl w:val="0"/>
          <w:numId w:val="66"/>
        </w:numPr>
        <w:shd w:val="clear" w:color="auto" w:fill="FFFFFF" w:themeFill="background1"/>
        <w:spacing w:after="0"/>
        <w:ind w:right="167"/>
        <w:jc w:val="both"/>
        <w:rPr>
          <w:rFonts w:ascii="Cambria" w:hAnsi="Cambria"/>
          <w:sz w:val="24"/>
          <w:szCs w:val="24"/>
        </w:rPr>
      </w:pPr>
      <w:bookmarkStart w:id="114" w:name="rjefff"/>
      <w:bookmarkEnd w:id="114"/>
      <w:r w:rsidRPr="00222DA6">
        <w:rPr>
          <w:rFonts w:ascii="Cambria" w:hAnsi="Cambria"/>
          <w:sz w:val="24"/>
          <w:szCs w:val="24"/>
        </w:rPr>
        <w:t>The sites will be made available on the date of the issuance of the Letter to Proceed and the Contractor can plan his work accordingly. The Employer will make the individual work sites available to the Contractor so that he will have space available for him to carry out his work for at least the next one month unhindered as per the approved work plan.</w:t>
      </w:r>
    </w:p>
    <w:p w14:paraId="53E02C5B" w14:textId="77777777" w:rsidR="00A85F11" w:rsidRPr="00222DA6" w:rsidRDefault="00185F8E" w:rsidP="00222DA6">
      <w:pPr>
        <w:numPr>
          <w:ilvl w:val="0"/>
          <w:numId w:val="66"/>
        </w:numPr>
        <w:shd w:val="clear" w:color="auto" w:fill="FFFFFF" w:themeFill="background1"/>
        <w:spacing w:after="0"/>
        <w:ind w:right="167"/>
        <w:jc w:val="both"/>
        <w:rPr>
          <w:rFonts w:ascii="Cambria" w:hAnsi="Cambria"/>
          <w:sz w:val="24"/>
          <w:szCs w:val="24"/>
        </w:rPr>
      </w:pPr>
      <w:bookmarkStart w:id="115" w:name="3bj1y38"/>
      <w:bookmarkEnd w:id="115"/>
      <w:r w:rsidRPr="00222DA6">
        <w:rPr>
          <w:rFonts w:ascii="Cambria" w:hAnsi="Cambria"/>
          <w:sz w:val="24"/>
          <w:szCs w:val="24"/>
        </w:rPr>
        <w:t>If some local obstruction/objection arises which would impede the progress of the Contractor’s work in any one area, the Contractor will be required to redeploy his resources to other unaffected areas in order to maintain the progress of work so that the overall completion of the whole Project is not affected.</w:t>
      </w:r>
    </w:p>
    <w:p w14:paraId="5A128CD4" w14:textId="77777777" w:rsidR="00A85F11" w:rsidRPr="00222DA6" w:rsidRDefault="00A85F11" w:rsidP="00222DA6">
      <w:pPr>
        <w:shd w:val="clear" w:color="auto" w:fill="FFFFFF" w:themeFill="background1"/>
        <w:spacing w:after="0"/>
        <w:ind w:left="720" w:right="167"/>
        <w:jc w:val="both"/>
        <w:rPr>
          <w:rFonts w:ascii="Cambria" w:hAnsi="Cambria"/>
          <w:sz w:val="24"/>
          <w:szCs w:val="24"/>
        </w:rPr>
      </w:pPr>
    </w:p>
    <w:p w14:paraId="14B17ED4" w14:textId="77777777" w:rsidR="00A85F11" w:rsidRPr="00222DA6" w:rsidRDefault="00185F8E" w:rsidP="00222DA6">
      <w:pPr>
        <w:widowControl w:val="0"/>
        <w:numPr>
          <w:ilvl w:val="0"/>
          <w:numId w:val="65"/>
        </w:numPr>
        <w:shd w:val="clear" w:color="auto" w:fill="FFFFFF" w:themeFill="background1"/>
        <w:spacing w:after="0"/>
        <w:ind w:left="567" w:right="-306" w:hanging="435"/>
        <w:jc w:val="both"/>
        <w:rPr>
          <w:rFonts w:ascii="Cambria" w:hAnsi="Cambria"/>
          <w:b/>
          <w:sz w:val="24"/>
          <w:szCs w:val="24"/>
        </w:rPr>
      </w:pPr>
      <w:bookmarkStart w:id="116" w:name="1qoc8b1"/>
      <w:bookmarkStart w:id="117" w:name="_4anzqyu"/>
      <w:bookmarkEnd w:id="116"/>
      <w:bookmarkEnd w:id="117"/>
      <w:r w:rsidRPr="00222DA6">
        <w:rPr>
          <w:rFonts w:ascii="Cambria" w:hAnsi="Cambria"/>
          <w:b/>
          <w:sz w:val="24"/>
          <w:szCs w:val="24"/>
        </w:rPr>
        <w:t>CONSTRUCTION PROGRAM</w:t>
      </w:r>
    </w:p>
    <w:p w14:paraId="785B4E60" w14:textId="77777777" w:rsidR="00A85F11" w:rsidRPr="00222DA6" w:rsidRDefault="00185F8E" w:rsidP="00222DA6">
      <w:pPr>
        <w:numPr>
          <w:ilvl w:val="0"/>
          <w:numId w:val="67"/>
        </w:numPr>
        <w:shd w:val="clear" w:color="auto" w:fill="FFFFFF" w:themeFill="background1"/>
        <w:spacing w:after="0"/>
        <w:ind w:left="851" w:right="167"/>
        <w:jc w:val="both"/>
        <w:rPr>
          <w:rFonts w:ascii="Cambria" w:hAnsi="Cambria"/>
          <w:sz w:val="24"/>
          <w:szCs w:val="24"/>
        </w:rPr>
      </w:pPr>
      <w:bookmarkStart w:id="118" w:name="2pta16n"/>
      <w:bookmarkEnd w:id="118"/>
      <w:r w:rsidRPr="00222DA6">
        <w:rPr>
          <w:rFonts w:ascii="Cambria" w:hAnsi="Cambria"/>
          <w:sz w:val="24"/>
          <w:szCs w:val="24"/>
        </w:rPr>
        <w:t>Contractor shall prepare Construction Program. Construction Program shall be in the form of a Critical Path Method (CPM) Diagram showing sequences, dependencies, durations and dates for execution of all major items including sectional completion for the execution of the Works within the periods stated in the Contract. It shall be supported by:</w:t>
      </w:r>
    </w:p>
    <w:p w14:paraId="61DA9E07" w14:textId="77777777" w:rsidR="00A85F11" w:rsidRPr="00222DA6" w:rsidRDefault="00185F8E" w:rsidP="00222DA6">
      <w:pPr>
        <w:widowControl w:val="0"/>
        <w:numPr>
          <w:ilvl w:val="0"/>
          <w:numId w:val="68"/>
        </w:numPr>
        <w:shd w:val="clear" w:color="auto" w:fill="FFFFFF" w:themeFill="background1"/>
        <w:tabs>
          <w:tab w:val="left" w:pos="2524"/>
        </w:tabs>
        <w:spacing w:before="22" w:after="0"/>
        <w:ind w:left="1418" w:right="167"/>
        <w:jc w:val="both"/>
        <w:rPr>
          <w:rFonts w:ascii="Cambria" w:hAnsi="Cambria"/>
          <w:sz w:val="24"/>
          <w:szCs w:val="24"/>
        </w:rPr>
      </w:pPr>
      <w:bookmarkStart w:id="119" w:name="14ykbeg"/>
      <w:bookmarkEnd w:id="119"/>
      <w:r w:rsidRPr="00222DA6">
        <w:rPr>
          <w:rFonts w:ascii="Cambria" w:hAnsi="Cambria"/>
          <w:sz w:val="24"/>
          <w:szCs w:val="24"/>
        </w:rPr>
        <w:t>Construction Methodology and Data of the construction methods</w:t>
      </w:r>
    </w:p>
    <w:p w14:paraId="1AED54C7" w14:textId="77777777" w:rsidR="00A85F11" w:rsidRPr="00222DA6" w:rsidRDefault="00185F8E" w:rsidP="00222DA6">
      <w:pPr>
        <w:widowControl w:val="0"/>
        <w:numPr>
          <w:ilvl w:val="0"/>
          <w:numId w:val="68"/>
        </w:numPr>
        <w:shd w:val="clear" w:color="auto" w:fill="FFFFFF" w:themeFill="background1"/>
        <w:tabs>
          <w:tab w:val="left" w:pos="2524"/>
        </w:tabs>
        <w:spacing w:before="19" w:after="0"/>
        <w:ind w:left="1418" w:right="167" w:hanging="534"/>
        <w:jc w:val="both"/>
        <w:rPr>
          <w:rFonts w:ascii="Cambria" w:hAnsi="Cambria"/>
          <w:sz w:val="24"/>
          <w:szCs w:val="24"/>
        </w:rPr>
      </w:pPr>
      <w:bookmarkStart w:id="120" w:name="3oy7u29"/>
      <w:bookmarkEnd w:id="120"/>
      <w:r w:rsidRPr="00222DA6">
        <w:rPr>
          <w:rFonts w:ascii="Cambria" w:hAnsi="Cambria"/>
          <w:sz w:val="24"/>
          <w:szCs w:val="24"/>
        </w:rPr>
        <w:t>Equipment Utilization Schedule</w:t>
      </w:r>
    </w:p>
    <w:p w14:paraId="1DDA0ECB" w14:textId="77777777" w:rsidR="00A85F11" w:rsidRPr="00222DA6" w:rsidRDefault="00185F8E" w:rsidP="00222DA6">
      <w:pPr>
        <w:widowControl w:val="0"/>
        <w:numPr>
          <w:ilvl w:val="0"/>
          <w:numId w:val="68"/>
        </w:numPr>
        <w:shd w:val="clear" w:color="auto" w:fill="FFFFFF" w:themeFill="background1"/>
        <w:tabs>
          <w:tab w:val="left" w:pos="2524"/>
        </w:tabs>
        <w:spacing w:before="22" w:after="0"/>
        <w:ind w:left="1418" w:right="167" w:hanging="589"/>
        <w:jc w:val="both"/>
        <w:rPr>
          <w:rFonts w:ascii="Cambria" w:hAnsi="Cambria"/>
          <w:sz w:val="24"/>
          <w:szCs w:val="24"/>
        </w:rPr>
      </w:pPr>
      <w:bookmarkStart w:id="121" w:name="243i4a2"/>
      <w:bookmarkEnd w:id="121"/>
      <w:r w:rsidRPr="00222DA6">
        <w:rPr>
          <w:rFonts w:ascii="Cambria" w:hAnsi="Cambria"/>
          <w:sz w:val="24"/>
          <w:szCs w:val="24"/>
        </w:rPr>
        <w:t>Manpower Utilization Schedule</w:t>
      </w:r>
    </w:p>
    <w:p w14:paraId="51763393" w14:textId="77777777" w:rsidR="00A85F11" w:rsidRPr="00222DA6" w:rsidRDefault="00185F8E" w:rsidP="00222DA6">
      <w:pPr>
        <w:widowControl w:val="0"/>
        <w:numPr>
          <w:ilvl w:val="0"/>
          <w:numId w:val="68"/>
        </w:numPr>
        <w:shd w:val="clear" w:color="auto" w:fill="FFFFFF" w:themeFill="background1"/>
        <w:tabs>
          <w:tab w:val="left" w:pos="2524"/>
        </w:tabs>
        <w:spacing w:before="21" w:after="0"/>
        <w:ind w:left="1418" w:right="167" w:hanging="548"/>
        <w:jc w:val="both"/>
        <w:rPr>
          <w:rFonts w:ascii="Cambria" w:hAnsi="Cambria"/>
          <w:sz w:val="24"/>
          <w:szCs w:val="24"/>
        </w:rPr>
      </w:pPr>
      <w:bookmarkStart w:id="122" w:name="338fx5o"/>
      <w:bookmarkStart w:id="123" w:name="j8sehv"/>
      <w:bookmarkEnd w:id="122"/>
      <w:bookmarkEnd w:id="123"/>
      <w:r w:rsidRPr="00222DA6">
        <w:rPr>
          <w:rFonts w:ascii="Cambria" w:hAnsi="Cambria"/>
          <w:sz w:val="24"/>
          <w:szCs w:val="24"/>
        </w:rPr>
        <w:t>Mobilization/Demobilization Schedule</w:t>
      </w:r>
    </w:p>
    <w:p w14:paraId="3EA56039" w14:textId="77777777" w:rsidR="00A85F11" w:rsidRPr="00222DA6" w:rsidRDefault="00185F8E" w:rsidP="00222DA6">
      <w:pPr>
        <w:numPr>
          <w:ilvl w:val="0"/>
          <w:numId w:val="67"/>
        </w:numPr>
        <w:shd w:val="clear" w:color="auto" w:fill="FFFFFF" w:themeFill="background1"/>
        <w:spacing w:after="0"/>
        <w:ind w:left="851" w:right="167"/>
        <w:jc w:val="both"/>
        <w:rPr>
          <w:rFonts w:ascii="Cambria" w:hAnsi="Cambria"/>
          <w:sz w:val="24"/>
          <w:szCs w:val="24"/>
        </w:rPr>
      </w:pPr>
      <w:bookmarkStart w:id="124" w:name="1idq7dh"/>
      <w:bookmarkEnd w:id="124"/>
      <w:r w:rsidRPr="00222DA6">
        <w:rPr>
          <w:rFonts w:ascii="Cambria" w:hAnsi="Cambria"/>
          <w:sz w:val="24"/>
          <w:szCs w:val="24"/>
        </w:rPr>
        <w:t>The CPM diagram incorporating the construction activities shall be prepared using Microsoft Project, or similar approved project management software, and shall be presented in hard copy and electronic form to the Employer’s Representative.</w:t>
      </w:r>
    </w:p>
    <w:p w14:paraId="69695208" w14:textId="77777777" w:rsidR="00A85F11" w:rsidRPr="00222DA6" w:rsidRDefault="00185F8E" w:rsidP="00222DA6">
      <w:pPr>
        <w:numPr>
          <w:ilvl w:val="0"/>
          <w:numId w:val="69"/>
        </w:numPr>
        <w:shd w:val="clear" w:color="auto" w:fill="FFFFFF" w:themeFill="background1"/>
        <w:spacing w:after="0"/>
        <w:ind w:left="851" w:right="167"/>
        <w:jc w:val="both"/>
        <w:rPr>
          <w:rFonts w:ascii="Cambria" w:hAnsi="Cambria"/>
          <w:sz w:val="24"/>
          <w:szCs w:val="24"/>
        </w:rPr>
      </w:pPr>
      <w:bookmarkStart w:id="125" w:name="42ddq1a"/>
      <w:bookmarkEnd w:id="125"/>
      <w:r w:rsidRPr="00222DA6">
        <w:rPr>
          <w:rFonts w:ascii="Cambria" w:hAnsi="Cambria"/>
          <w:sz w:val="24"/>
          <w:szCs w:val="24"/>
        </w:rPr>
        <w:t>In carrying out the works due attention shall be paid to all measures which can reasonably be taken to diminish the inconvenience which the work may cause to services and access to property.</w:t>
      </w:r>
    </w:p>
    <w:p w14:paraId="2A71076A" w14:textId="77777777" w:rsidR="00A85F11" w:rsidRPr="00222DA6" w:rsidRDefault="00A85F11" w:rsidP="00222DA6">
      <w:pPr>
        <w:shd w:val="clear" w:color="auto" w:fill="FFFFFF" w:themeFill="background1"/>
        <w:spacing w:after="0"/>
        <w:ind w:left="851" w:right="167"/>
        <w:jc w:val="both"/>
        <w:rPr>
          <w:rFonts w:ascii="Cambria" w:hAnsi="Cambria"/>
          <w:sz w:val="24"/>
          <w:szCs w:val="24"/>
        </w:rPr>
      </w:pPr>
    </w:p>
    <w:p w14:paraId="4D3645C6" w14:textId="77777777" w:rsidR="00A85F11" w:rsidRPr="00222DA6" w:rsidRDefault="00185F8E" w:rsidP="00222DA6">
      <w:pPr>
        <w:widowControl w:val="0"/>
        <w:numPr>
          <w:ilvl w:val="0"/>
          <w:numId w:val="65"/>
        </w:numPr>
        <w:shd w:val="clear" w:color="auto" w:fill="FFFFFF" w:themeFill="background1"/>
        <w:spacing w:after="0"/>
        <w:ind w:left="567" w:right="-306" w:hanging="435"/>
        <w:jc w:val="both"/>
        <w:rPr>
          <w:rFonts w:ascii="Cambria" w:hAnsi="Cambria"/>
          <w:b/>
          <w:sz w:val="24"/>
          <w:szCs w:val="24"/>
        </w:rPr>
      </w:pPr>
      <w:bookmarkStart w:id="126" w:name="_wnyagw"/>
      <w:bookmarkStart w:id="127" w:name="2hio093"/>
      <w:bookmarkEnd w:id="126"/>
      <w:bookmarkEnd w:id="127"/>
      <w:r w:rsidRPr="00222DA6">
        <w:rPr>
          <w:rFonts w:ascii="Cambria" w:hAnsi="Cambria"/>
          <w:b/>
          <w:sz w:val="24"/>
          <w:szCs w:val="24"/>
        </w:rPr>
        <w:t>CONTRACT REVIEW MEETINGS</w:t>
      </w:r>
    </w:p>
    <w:p w14:paraId="361F95B8" w14:textId="5514FFA7" w:rsidR="00A85F11" w:rsidRPr="00222DA6" w:rsidRDefault="00185F8E" w:rsidP="00222DA6">
      <w:pPr>
        <w:shd w:val="clear" w:color="auto" w:fill="FFFFFF" w:themeFill="background1"/>
        <w:spacing w:after="0"/>
        <w:ind w:left="720" w:right="164"/>
        <w:jc w:val="both"/>
        <w:rPr>
          <w:rFonts w:ascii="Cambria" w:hAnsi="Cambria"/>
          <w:sz w:val="24"/>
          <w:szCs w:val="24"/>
        </w:rPr>
      </w:pPr>
      <w:bookmarkStart w:id="128" w:name="3gnlt4p"/>
      <w:bookmarkEnd w:id="128"/>
      <w:r w:rsidRPr="00222DA6">
        <w:rPr>
          <w:rFonts w:ascii="Cambria" w:hAnsi="Cambria"/>
          <w:sz w:val="24"/>
          <w:szCs w:val="24"/>
        </w:rPr>
        <w:t xml:space="preserve">The </w:t>
      </w:r>
      <w:r w:rsidR="00193E78" w:rsidRPr="00222DA6">
        <w:rPr>
          <w:rFonts w:ascii="Cambria" w:hAnsi="Cambria"/>
          <w:sz w:val="24"/>
          <w:szCs w:val="24"/>
        </w:rPr>
        <w:t>SMD, SBM(U)</w:t>
      </w:r>
      <w:r w:rsidRPr="00222DA6">
        <w:rPr>
          <w:rFonts w:ascii="Cambria" w:hAnsi="Cambria"/>
          <w:sz w:val="24"/>
          <w:szCs w:val="24"/>
        </w:rPr>
        <w:t>/ULBs shall conduct regular contract review meeting once in a month or more frequently, if necessary, in order to discuss the progress of the Project, including but not limited to the following:</w:t>
      </w:r>
    </w:p>
    <w:p w14:paraId="74BF970C" w14:textId="77777777" w:rsidR="00A85F11" w:rsidRPr="00222DA6" w:rsidRDefault="00185F8E" w:rsidP="00222DA6">
      <w:pPr>
        <w:widowControl w:val="0"/>
        <w:numPr>
          <w:ilvl w:val="0"/>
          <w:numId w:val="70"/>
        </w:numPr>
        <w:shd w:val="clear" w:color="auto" w:fill="FFFFFF" w:themeFill="background1"/>
        <w:tabs>
          <w:tab w:val="left" w:pos="2382"/>
        </w:tabs>
        <w:spacing w:before="21" w:after="0"/>
        <w:ind w:left="1602" w:right="167"/>
        <w:jc w:val="both"/>
        <w:rPr>
          <w:rFonts w:ascii="Cambria" w:hAnsi="Cambria"/>
          <w:sz w:val="24"/>
          <w:szCs w:val="24"/>
        </w:rPr>
      </w:pPr>
      <w:bookmarkStart w:id="129" w:name="1vsw3ci"/>
      <w:bookmarkEnd w:id="129"/>
      <w:r w:rsidRPr="00222DA6">
        <w:rPr>
          <w:rFonts w:ascii="Cambria" w:hAnsi="Cambria"/>
          <w:sz w:val="24"/>
          <w:szCs w:val="24"/>
        </w:rPr>
        <w:lastRenderedPageBreak/>
        <w:t>The indicators and information reported using the approved construction program.</w:t>
      </w:r>
    </w:p>
    <w:p w14:paraId="75129414" w14:textId="77777777" w:rsidR="00A85F11" w:rsidRPr="00222DA6" w:rsidRDefault="00185F8E" w:rsidP="00222DA6">
      <w:pPr>
        <w:widowControl w:val="0"/>
        <w:numPr>
          <w:ilvl w:val="0"/>
          <w:numId w:val="70"/>
        </w:numPr>
        <w:shd w:val="clear" w:color="auto" w:fill="FFFFFF" w:themeFill="background1"/>
        <w:tabs>
          <w:tab w:val="left" w:pos="2382"/>
        </w:tabs>
        <w:spacing w:before="22" w:after="0"/>
        <w:ind w:left="1602" w:right="167" w:hanging="533"/>
        <w:jc w:val="both"/>
        <w:rPr>
          <w:rFonts w:ascii="Cambria" w:hAnsi="Cambria"/>
          <w:sz w:val="24"/>
          <w:szCs w:val="24"/>
        </w:rPr>
      </w:pPr>
      <w:bookmarkStart w:id="130" w:name="4fsjm0b"/>
      <w:bookmarkEnd w:id="130"/>
      <w:r w:rsidRPr="00222DA6">
        <w:rPr>
          <w:rFonts w:ascii="Cambria" w:hAnsi="Cambria"/>
          <w:sz w:val="24"/>
          <w:szCs w:val="24"/>
        </w:rPr>
        <w:t>Any problems or issues in the implementation of the Project and   solutions to the same, including preventive or remedial actions which should be taken.</w:t>
      </w:r>
    </w:p>
    <w:p w14:paraId="64C7B2AF" w14:textId="77777777" w:rsidR="00A85F11" w:rsidRPr="00222DA6" w:rsidRDefault="00185F8E" w:rsidP="00222DA6">
      <w:pPr>
        <w:widowControl w:val="0"/>
        <w:numPr>
          <w:ilvl w:val="0"/>
          <w:numId w:val="70"/>
        </w:numPr>
        <w:shd w:val="clear" w:color="auto" w:fill="FFFFFF" w:themeFill="background1"/>
        <w:tabs>
          <w:tab w:val="left" w:pos="2382"/>
        </w:tabs>
        <w:spacing w:before="19" w:after="0"/>
        <w:ind w:left="1602" w:right="167" w:hanging="588"/>
        <w:jc w:val="both"/>
        <w:rPr>
          <w:rFonts w:ascii="Cambria" w:hAnsi="Cambria"/>
          <w:sz w:val="24"/>
          <w:szCs w:val="24"/>
        </w:rPr>
      </w:pPr>
      <w:bookmarkStart w:id="131" w:name="2uxtw84"/>
      <w:bookmarkEnd w:id="131"/>
      <w:r w:rsidRPr="00222DA6">
        <w:rPr>
          <w:rFonts w:ascii="Cambria" w:hAnsi="Cambria"/>
          <w:sz w:val="24"/>
          <w:szCs w:val="24"/>
        </w:rPr>
        <w:t>Lessons learned from the monitoring and management of the Project and, based on such lessons, the necessary adjustments that can be made in the implementation of the Project in order to improve Project outcomes and completion on time.</w:t>
      </w:r>
    </w:p>
    <w:p w14:paraId="22EAD675" w14:textId="77777777" w:rsidR="00A85F11" w:rsidRPr="00222DA6" w:rsidRDefault="00185F8E" w:rsidP="00222DA6">
      <w:pPr>
        <w:widowControl w:val="0"/>
        <w:numPr>
          <w:ilvl w:val="0"/>
          <w:numId w:val="65"/>
        </w:numPr>
        <w:shd w:val="clear" w:color="auto" w:fill="FFFFFF" w:themeFill="background1"/>
        <w:spacing w:after="0"/>
        <w:ind w:left="567" w:right="-306" w:hanging="435"/>
        <w:jc w:val="both"/>
        <w:rPr>
          <w:rFonts w:ascii="Cambria" w:hAnsi="Cambria"/>
          <w:b/>
          <w:sz w:val="24"/>
          <w:szCs w:val="24"/>
        </w:rPr>
      </w:pPr>
      <w:bookmarkStart w:id="132" w:name="_3u2rp3q"/>
      <w:bookmarkStart w:id="133" w:name="1a346fx"/>
      <w:bookmarkEnd w:id="132"/>
      <w:bookmarkEnd w:id="133"/>
      <w:r w:rsidRPr="00222DA6">
        <w:rPr>
          <w:rFonts w:ascii="Cambria" w:hAnsi="Cambria"/>
          <w:b/>
          <w:sz w:val="24"/>
          <w:szCs w:val="24"/>
        </w:rPr>
        <w:t>RIGHT OF AUTHORITY TO MONITOR</w:t>
      </w:r>
    </w:p>
    <w:p w14:paraId="2632096B" w14:textId="5AA41745" w:rsidR="00A85F11" w:rsidRPr="00222DA6" w:rsidRDefault="00185F8E" w:rsidP="00222DA6">
      <w:pPr>
        <w:numPr>
          <w:ilvl w:val="0"/>
          <w:numId w:val="71"/>
        </w:numPr>
        <w:shd w:val="clear" w:color="auto" w:fill="FFFFFF" w:themeFill="background1"/>
        <w:spacing w:after="0"/>
        <w:ind w:right="167"/>
        <w:jc w:val="both"/>
        <w:rPr>
          <w:rFonts w:ascii="Cambria" w:hAnsi="Cambria"/>
          <w:sz w:val="24"/>
          <w:szCs w:val="24"/>
        </w:rPr>
      </w:pPr>
      <w:bookmarkStart w:id="134" w:name="2981zbj"/>
      <w:bookmarkEnd w:id="134"/>
      <w:r w:rsidRPr="00222DA6">
        <w:rPr>
          <w:rFonts w:ascii="Cambria" w:hAnsi="Cambria"/>
          <w:sz w:val="24"/>
          <w:szCs w:val="24"/>
        </w:rPr>
        <w:t xml:space="preserve">The </w:t>
      </w:r>
      <w:r w:rsidR="00F85877" w:rsidRPr="00222DA6">
        <w:rPr>
          <w:rFonts w:ascii="Cambria" w:hAnsi="Cambria"/>
          <w:sz w:val="24"/>
          <w:szCs w:val="24"/>
        </w:rPr>
        <w:t>SMD</w:t>
      </w:r>
      <w:r w:rsidRPr="00222DA6">
        <w:rPr>
          <w:rFonts w:ascii="Cambria" w:hAnsi="Cambria"/>
          <w:sz w:val="24"/>
          <w:szCs w:val="24"/>
        </w:rPr>
        <w:t>/ULBs shall be entitled to inspect, check, test and monitor the Project and the Facilities during the construction period and the Operating Period. The purpose of such monitoring shall be to determine whether the Facilities are being designed, constructed, tested, commissioned, operated and maintained in accordance with the terms of this Agreement.</w:t>
      </w:r>
    </w:p>
    <w:p w14:paraId="68A00936" w14:textId="21E6D9CE" w:rsidR="00A85F11" w:rsidRPr="00222DA6" w:rsidRDefault="00185F8E" w:rsidP="00222DA6">
      <w:pPr>
        <w:numPr>
          <w:ilvl w:val="0"/>
          <w:numId w:val="71"/>
        </w:numPr>
        <w:shd w:val="clear" w:color="auto" w:fill="FFFFFF" w:themeFill="background1"/>
        <w:spacing w:after="0"/>
        <w:ind w:right="167"/>
        <w:jc w:val="both"/>
        <w:rPr>
          <w:rFonts w:ascii="Cambria" w:hAnsi="Cambria"/>
          <w:sz w:val="24"/>
          <w:szCs w:val="24"/>
        </w:rPr>
      </w:pPr>
      <w:bookmarkStart w:id="135" w:name="odc9jc"/>
      <w:bookmarkEnd w:id="135"/>
      <w:r w:rsidRPr="00222DA6">
        <w:rPr>
          <w:rFonts w:ascii="Cambria" w:hAnsi="Cambria"/>
          <w:sz w:val="24"/>
          <w:szCs w:val="24"/>
        </w:rPr>
        <w:t xml:space="preserve">The Contractor shall allow the </w:t>
      </w:r>
      <w:r w:rsidR="00F85877" w:rsidRPr="00222DA6">
        <w:rPr>
          <w:rFonts w:ascii="Cambria" w:hAnsi="Cambria"/>
          <w:sz w:val="24"/>
          <w:szCs w:val="24"/>
        </w:rPr>
        <w:t>SMD</w:t>
      </w:r>
      <w:r w:rsidRPr="00222DA6">
        <w:rPr>
          <w:rFonts w:ascii="Cambria" w:hAnsi="Cambria"/>
          <w:sz w:val="24"/>
          <w:szCs w:val="24"/>
        </w:rPr>
        <w:t xml:space="preserve"> /ULBs or its duly authorized representatives to conduct such inspection and monitoring during normal business hours upon reasonable prior written notice to the Contractor. The monitoring and review shall be conducted in the presence of a duly designated   representative of the Contractor.</w:t>
      </w:r>
    </w:p>
    <w:p w14:paraId="5E8E576C" w14:textId="77777777" w:rsidR="00A85F11" w:rsidRPr="00222DA6" w:rsidRDefault="00185F8E" w:rsidP="00222DA6">
      <w:pPr>
        <w:numPr>
          <w:ilvl w:val="0"/>
          <w:numId w:val="71"/>
        </w:numPr>
        <w:shd w:val="clear" w:color="auto" w:fill="FFFFFF" w:themeFill="background1"/>
        <w:spacing w:after="0"/>
        <w:ind w:right="167"/>
        <w:jc w:val="both"/>
        <w:rPr>
          <w:rFonts w:ascii="Cambria" w:hAnsi="Cambria"/>
          <w:sz w:val="24"/>
          <w:szCs w:val="24"/>
        </w:rPr>
      </w:pPr>
      <w:bookmarkStart w:id="136" w:name="38czs75"/>
      <w:bookmarkEnd w:id="136"/>
      <w:r w:rsidRPr="00222DA6">
        <w:rPr>
          <w:rFonts w:ascii="Cambria" w:hAnsi="Cambria"/>
          <w:sz w:val="24"/>
          <w:szCs w:val="24"/>
        </w:rPr>
        <w:t>However, the Authority may also authorize the PDMC/Independent Consultant/ 3rd party/ to do random, unscheduled inspection and monitoring of the quality of treated effluent and bio-solids.</w:t>
      </w:r>
    </w:p>
    <w:p w14:paraId="15BCBF46" w14:textId="77777777" w:rsidR="00A85F11" w:rsidRPr="00222DA6" w:rsidRDefault="00185F8E" w:rsidP="00222DA6">
      <w:pPr>
        <w:numPr>
          <w:ilvl w:val="0"/>
          <w:numId w:val="71"/>
        </w:numPr>
        <w:shd w:val="clear" w:color="auto" w:fill="FFFFFF" w:themeFill="background1"/>
        <w:spacing w:after="0"/>
        <w:ind w:right="167"/>
        <w:jc w:val="both"/>
        <w:rPr>
          <w:rFonts w:ascii="Cambria" w:hAnsi="Cambria"/>
          <w:sz w:val="24"/>
          <w:szCs w:val="24"/>
        </w:rPr>
      </w:pPr>
      <w:bookmarkStart w:id="137" w:name="1nia2ey"/>
      <w:bookmarkEnd w:id="137"/>
      <w:r w:rsidRPr="00222DA6">
        <w:rPr>
          <w:rFonts w:ascii="Cambria" w:hAnsi="Cambria"/>
          <w:sz w:val="24"/>
          <w:szCs w:val="24"/>
        </w:rPr>
        <w:t>The contractor shall use all reasonable efforts to minimize any disruption to the delivery of the Services during a Service inspection.</w:t>
      </w:r>
    </w:p>
    <w:p w14:paraId="0502AFA2" w14:textId="724E272B" w:rsidR="00A85F11" w:rsidRPr="00222DA6" w:rsidRDefault="00185F8E" w:rsidP="00222DA6">
      <w:pPr>
        <w:numPr>
          <w:ilvl w:val="0"/>
          <w:numId w:val="71"/>
        </w:numPr>
        <w:shd w:val="clear" w:color="auto" w:fill="FFFFFF" w:themeFill="background1"/>
        <w:spacing w:after="0"/>
        <w:ind w:right="167"/>
        <w:jc w:val="both"/>
        <w:rPr>
          <w:rFonts w:ascii="Cambria" w:hAnsi="Cambria"/>
          <w:sz w:val="24"/>
          <w:szCs w:val="24"/>
        </w:rPr>
      </w:pPr>
      <w:bookmarkStart w:id="138" w:name="47hxl2r"/>
      <w:bookmarkEnd w:id="138"/>
      <w:r w:rsidRPr="00222DA6">
        <w:rPr>
          <w:rFonts w:ascii="Cambria" w:hAnsi="Cambria"/>
          <w:sz w:val="24"/>
          <w:szCs w:val="24"/>
        </w:rPr>
        <w:t xml:space="preserve">The Contractor shall ensure that the </w:t>
      </w:r>
      <w:r w:rsidR="00F85877" w:rsidRPr="00222DA6">
        <w:rPr>
          <w:rFonts w:ascii="Cambria" w:hAnsi="Cambria"/>
          <w:sz w:val="24"/>
          <w:szCs w:val="24"/>
        </w:rPr>
        <w:t>SMD</w:t>
      </w:r>
      <w:r w:rsidRPr="00222DA6">
        <w:rPr>
          <w:rFonts w:ascii="Cambria" w:hAnsi="Cambria"/>
          <w:sz w:val="24"/>
          <w:szCs w:val="24"/>
        </w:rPr>
        <w:t>/ULBs or its agent or representative is given sufficient access to any part of the Facilities to carry out a Service inspection. For this purpose, the Contractor shall:</w:t>
      </w:r>
    </w:p>
    <w:p w14:paraId="53188D1A" w14:textId="77777777" w:rsidR="00A85F11" w:rsidRPr="00222DA6" w:rsidRDefault="00185F8E" w:rsidP="00222DA6">
      <w:pPr>
        <w:widowControl w:val="0"/>
        <w:numPr>
          <w:ilvl w:val="0"/>
          <w:numId w:val="72"/>
        </w:numPr>
        <w:shd w:val="clear" w:color="auto" w:fill="FFFFFF" w:themeFill="background1"/>
        <w:tabs>
          <w:tab w:val="left" w:pos="2382"/>
        </w:tabs>
        <w:spacing w:before="22" w:after="0"/>
        <w:ind w:right="167"/>
        <w:jc w:val="both"/>
        <w:rPr>
          <w:rFonts w:ascii="Cambria" w:hAnsi="Cambria"/>
          <w:sz w:val="24"/>
          <w:szCs w:val="24"/>
        </w:rPr>
      </w:pPr>
      <w:bookmarkStart w:id="139" w:name="2mn7vak"/>
      <w:bookmarkEnd w:id="139"/>
      <w:r w:rsidRPr="00222DA6">
        <w:rPr>
          <w:rFonts w:ascii="Cambria" w:hAnsi="Cambria"/>
          <w:sz w:val="24"/>
          <w:szCs w:val="24"/>
        </w:rPr>
        <w:t>Provide assistance and make available equipment or materials as may be reasonably required.</w:t>
      </w:r>
    </w:p>
    <w:p w14:paraId="6FEA0193" w14:textId="77777777" w:rsidR="00A85F11" w:rsidRPr="00222DA6" w:rsidRDefault="00185F8E" w:rsidP="00222DA6">
      <w:pPr>
        <w:widowControl w:val="0"/>
        <w:numPr>
          <w:ilvl w:val="0"/>
          <w:numId w:val="72"/>
        </w:numPr>
        <w:shd w:val="clear" w:color="auto" w:fill="FFFFFF" w:themeFill="background1"/>
        <w:tabs>
          <w:tab w:val="left" w:pos="2382"/>
        </w:tabs>
        <w:spacing w:before="19" w:after="0"/>
        <w:ind w:right="167" w:hanging="533"/>
        <w:jc w:val="both"/>
        <w:rPr>
          <w:rFonts w:ascii="Cambria" w:hAnsi="Cambria"/>
          <w:sz w:val="24"/>
          <w:szCs w:val="24"/>
        </w:rPr>
      </w:pPr>
      <w:bookmarkStart w:id="140" w:name="11si5id"/>
      <w:bookmarkEnd w:id="140"/>
      <w:r w:rsidRPr="00222DA6">
        <w:rPr>
          <w:rFonts w:ascii="Cambria" w:hAnsi="Cambria"/>
          <w:sz w:val="24"/>
          <w:szCs w:val="24"/>
        </w:rPr>
        <w:t>Not make any part of the Facilities inaccessible; and</w:t>
      </w:r>
    </w:p>
    <w:p w14:paraId="7F4B4A27" w14:textId="77777777" w:rsidR="00A85F11" w:rsidRPr="00222DA6" w:rsidRDefault="00185F8E" w:rsidP="00222DA6">
      <w:pPr>
        <w:widowControl w:val="0"/>
        <w:numPr>
          <w:ilvl w:val="0"/>
          <w:numId w:val="72"/>
        </w:numPr>
        <w:shd w:val="clear" w:color="auto" w:fill="FFFFFF" w:themeFill="background1"/>
        <w:tabs>
          <w:tab w:val="left" w:pos="2382"/>
        </w:tabs>
        <w:spacing w:before="22" w:after="0"/>
        <w:ind w:right="167" w:hanging="588"/>
        <w:jc w:val="both"/>
        <w:rPr>
          <w:rFonts w:ascii="Cambria" w:hAnsi="Cambria"/>
          <w:sz w:val="24"/>
          <w:szCs w:val="24"/>
        </w:rPr>
      </w:pPr>
      <w:bookmarkStart w:id="141" w:name="3ls5o66"/>
      <w:bookmarkEnd w:id="141"/>
      <w:r w:rsidRPr="00222DA6">
        <w:rPr>
          <w:rFonts w:ascii="Cambria" w:hAnsi="Cambria"/>
          <w:sz w:val="24"/>
          <w:szCs w:val="24"/>
        </w:rPr>
        <w:t>Promptly correct any deficiency identified by the Authority or its agent during such Service inspection.</w:t>
      </w:r>
    </w:p>
    <w:p w14:paraId="78DFB5FB" w14:textId="77777777" w:rsidR="00A85F11" w:rsidRPr="00222DA6" w:rsidRDefault="00185F8E" w:rsidP="00222DA6">
      <w:pPr>
        <w:widowControl w:val="0"/>
        <w:numPr>
          <w:ilvl w:val="0"/>
          <w:numId w:val="65"/>
        </w:numPr>
        <w:shd w:val="clear" w:color="auto" w:fill="FFFFFF" w:themeFill="background1"/>
        <w:spacing w:after="0"/>
        <w:ind w:left="567" w:right="-306" w:hanging="435"/>
        <w:jc w:val="both"/>
        <w:rPr>
          <w:rFonts w:ascii="Cambria" w:hAnsi="Cambria"/>
          <w:b/>
          <w:sz w:val="24"/>
          <w:szCs w:val="24"/>
        </w:rPr>
      </w:pPr>
      <w:r w:rsidRPr="00222DA6">
        <w:rPr>
          <w:rFonts w:ascii="Cambria" w:hAnsi="Cambria"/>
          <w:b/>
          <w:sz w:val="24"/>
          <w:szCs w:val="24"/>
        </w:rPr>
        <w:t xml:space="preserve">DESIGN </w:t>
      </w:r>
    </w:p>
    <w:p w14:paraId="1C51DF6F" w14:textId="20953AE6" w:rsidR="00A85F11" w:rsidRPr="00222DA6" w:rsidRDefault="00185F8E" w:rsidP="00222DA6">
      <w:pPr>
        <w:widowControl w:val="0"/>
        <w:shd w:val="clear" w:color="auto" w:fill="FFFFFF" w:themeFill="background1"/>
        <w:spacing w:after="0"/>
        <w:ind w:left="567" w:right="-306"/>
        <w:jc w:val="both"/>
        <w:rPr>
          <w:rFonts w:ascii="Cambria" w:hAnsi="Cambria"/>
          <w:b/>
          <w:sz w:val="24"/>
          <w:szCs w:val="24"/>
        </w:rPr>
      </w:pPr>
      <w:r w:rsidRPr="00222DA6">
        <w:rPr>
          <w:rFonts w:ascii="Cambria" w:hAnsi="Cambria"/>
          <w:b/>
          <w:sz w:val="24"/>
          <w:szCs w:val="24"/>
        </w:rPr>
        <w:t xml:space="preserve">To be submitted by the Contractor as it is DBOT contract. </w:t>
      </w:r>
    </w:p>
    <w:p w14:paraId="18015948" w14:textId="06CADCD3" w:rsidR="006A126C" w:rsidRPr="00222DA6" w:rsidRDefault="006A126C" w:rsidP="00222DA6">
      <w:pPr>
        <w:widowControl w:val="0"/>
        <w:shd w:val="clear" w:color="auto" w:fill="FFFFFF" w:themeFill="background1"/>
        <w:spacing w:after="0"/>
        <w:ind w:left="567" w:right="-306"/>
        <w:jc w:val="both"/>
        <w:rPr>
          <w:rFonts w:ascii="Cambria" w:hAnsi="Cambria"/>
          <w:b/>
          <w:sz w:val="24"/>
          <w:szCs w:val="24"/>
        </w:rPr>
      </w:pPr>
    </w:p>
    <w:p w14:paraId="60D205D2" w14:textId="77777777" w:rsidR="00A85F11" w:rsidRPr="00222DA6" w:rsidRDefault="00185F8E" w:rsidP="00222DA6">
      <w:pPr>
        <w:widowControl w:val="0"/>
        <w:shd w:val="clear" w:color="auto" w:fill="FFFFFF" w:themeFill="background1"/>
        <w:spacing w:before="6"/>
        <w:jc w:val="both"/>
        <w:rPr>
          <w:rFonts w:ascii="Cambria" w:hAnsi="Cambria"/>
          <w:b/>
          <w:bCs/>
          <w:sz w:val="24"/>
          <w:szCs w:val="24"/>
        </w:rPr>
      </w:pPr>
      <w:r w:rsidRPr="00222DA6">
        <w:rPr>
          <w:rFonts w:ascii="Cambria" w:hAnsi="Cambria"/>
          <w:b/>
          <w:bCs/>
          <w:sz w:val="24"/>
          <w:szCs w:val="24"/>
        </w:rPr>
        <w:t>GENERAL</w:t>
      </w:r>
    </w:p>
    <w:p w14:paraId="743634E2" w14:textId="77777777" w:rsidR="00A85F11" w:rsidRPr="00222DA6" w:rsidRDefault="00185F8E" w:rsidP="00222DA6">
      <w:pPr>
        <w:pStyle w:val="Caption"/>
        <w:shd w:val="clear" w:color="auto" w:fill="FFFFFF" w:themeFill="background1"/>
        <w:spacing w:after="200"/>
        <w:ind w:left="0"/>
        <w:rPr>
          <w:rFonts w:ascii="Cambria" w:hAnsi="Cambria"/>
          <w:sz w:val="24"/>
        </w:rPr>
      </w:pPr>
      <w:bookmarkStart w:id="142" w:name="_1xrdshw"/>
      <w:bookmarkEnd w:id="142"/>
      <w:r w:rsidRPr="00222DA6">
        <w:rPr>
          <w:rFonts w:ascii="Cambria" w:hAnsi="Cambria"/>
          <w:sz w:val="24"/>
        </w:rPr>
        <w:t>1.15 HEALTH AND SAFETY</w:t>
      </w:r>
    </w:p>
    <w:p w14:paraId="5E97BC02" w14:textId="77777777" w:rsidR="00A85F11" w:rsidRPr="00222DA6" w:rsidRDefault="00185F8E" w:rsidP="00222DA6">
      <w:pPr>
        <w:widowControl w:val="0"/>
        <w:shd w:val="clear" w:color="auto" w:fill="FFFFFF" w:themeFill="background1"/>
        <w:ind w:left="567" w:right="357"/>
        <w:jc w:val="both"/>
        <w:rPr>
          <w:rFonts w:ascii="Cambria" w:hAnsi="Cambria"/>
          <w:sz w:val="24"/>
          <w:szCs w:val="24"/>
        </w:rPr>
      </w:pPr>
      <w:r w:rsidRPr="00222DA6">
        <w:rPr>
          <w:rFonts w:ascii="Cambria" w:hAnsi="Cambria"/>
          <w:sz w:val="24"/>
          <w:szCs w:val="24"/>
        </w:rPr>
        <w:t>There are many health and safety hazards associated with the typical tasks required to operate and maintain UGD network system. Health and Safety aspects should therefore form an integral part of the O&amp;M plan but are quite often not given adequate attention.</w:t>
      </w:r>
    </w:p>
    <w:p w14:paraId="7E1486F1" w14:textId="77777777" w:rsidR="00A85F11" w:rsidRPr="00222DA6" w:rsidRDefault="00185F8E" w:rsidP="00222DA6">
      <w:pPr>
        <w:widowControl w:val="0"/>
        <w:shd w:val="clear" w:color="auto" w:fill="FFFFFF" w:themeFill="background1"/>
        <w:ind w:left="567" w:right="358"/>
        <w:jc w:val="both"/>
        <w:rPr>
          <w:rFonts w:ascii="Cambria" w:hAnsi="Cambria"/>
          <w:sz w:val="24"/>
          <w:szCs w:val="24"/>
        </w:rPr>
      </w:pPr>
      <w:r w:rsidRPr="00222DA6">
        <w:rPr>
          <w:rFonts w:ascii="Cambria" w:hAnsi="Cambria"/>
          <w:sz w:val="24"/>
          <w:szCs w:val="24"/>
        </w:rPr>
        <w:t xml:space="preserve">The “Health and Safety Plan” specifies the procedures, practices and equipment that </w:t>
      </w:r>
      <w:r w:rsidRPr="00222DA6">
        <w:rPr>
          <w:rFonts w:ascii="Cambria" w:hAnsi="Cambria"/>
          <w:sz w:val="24"/>
          <w:szCs w:val="24"/>
        </w:rPr>
        <w:lastRenderedPageBreak/>
        <w:t>should be used by employees in order to conduct activities in a safe manner. Health and safety plans are prepared specific UGD system. Health and safety procedures are strictly enforced by management through the preparation of the safety plan, and also through posters and signs located in areas of risks (e.g. ponds and tanks, electrical device, confined spaces). The following topics should be included in the health and safety plans:</w:t>
      </w:r>
    </w:p>
    <w:p w14:paraId="7489D32B" w14:textId="77777777" w:rsidR="00A85F11" w:rsidRPr="00222DA6" w:rsidRDefault="00185F8E" w:rsidP="00222DA6">
      <w:pPr>
        <w:widowControl w:val="0"/>
        <w:numPr>
          <w:ilvl w:val="3"/>
          <w:numId w:val="73"/>
        </w:numPr>
        <w:shd w:val="clear" w:color="auto" w:fill="FFFFFF" w:themeFill="background1"/>
        <w:tabs>
          <w:tab w:val="left" w:pos="562"/>
        </w:tabs>
        <w:spacing w:after="0"/>
        <w:ind w:right="-306" w:hanging="606"/>
        <w:jc w:val="both"/>
        <w:rPr>
          <w:rFonts w:ascii="Cambria" w:hAnsi="Cambria"/>
          <w:sz w:val="24"/>
          <w:szCs w:val="24"/>
        </w:rPr>
      </w:pPr>
      <w:r w:rsidRPr="00222DA6">
        <w:rPr>
          <w:rFonts w:ascii="Cambria" w:hAnsi="Cambria"/>
          <w:sz w:val="24"/>
          <w:szCs w:val="24"/>
        </w:rPr>
        <w:t>Personal protective equipment (PPE) and safety measures for O&amp;M activities;</w:t>
      </w:r>
    </w:p>
    <w:p w14:paraId="66771021" w14:textId="77777777" w:rsidR="00A85F11" w:rsidRPr="00222DA6" w:rsidRDefault="00185F8E" w:rsidP="00222DA6">
      <w:pPr>
        <w:widowControl w:val="0"/>
        <w:numPr>
          <w:ilvl w:val="3"/>
          <w:numId w:val="73"/>
        </w:numPr>
        <w:shd w:val="clear" w:color="auto" w:fill="FFFFFF" w:themeFill="background1"/>
        <w:tabs>
          <w:tab w:val="left" w:pos="562"/>
        </w:tabs>
        <w:spacing w:after="0"/>
        <w:ind w:right="-306" w:hanging="606"/>
        <w:jc w:val="both"/>
        <w:rPr>
          <w:rFonts w:ascii="Cambria" w:hAnsi="Cambria"/>
          <w:sz w:val="24"/>
          <w:szCs w:val="24"/>
        </w:rPr>
      </w:pPr>
      <w:r w:rsidRPr="00222DA6">
        <w:rPr>
          <w:rFonts w:ascii="Cambria" w:hAnsi="Cambria"/>
          <w:sz w:val="24"/>
          <w:szCs w:val="24"/>
        </w:rPr>
        <w:t>Infection control and hygiene measures;</w:t>
      </w:r>
    </w:p>
    <w:p w14:paraId="00B2B768" w14:textId="77777777" w:rsidR="00A85F11" w:rsidRPr="00222DA6" w:rsidRDefault="00185F8E" w:rsidP="00222DA6">
      <w:pPr>
        <w:widowControl w:val="0"/>
        <w:numPr>
          <w:ilvl w:val="3"/>
          <w:numId w:val="73"/>
        </w:numPr>
        <w:shd w:val="clear" w:color="auto" w:fill="FFFFFF" w:themeFill="background1"/>
        <w:tabs>
          <w:tab w:val="left" w:pos="562"/>
        </w:tabs>
        <w:spacing w:after="0"/>
        <w:ind w:right="-306" w:hanging="606"/>
        <w:jc w:val="both"/>
        <w:rPr>
          <w:rFonts w:ascii="Cambria" w:hAnsi="Cambria"/>
          <w:sz w:val="24"/>
          <w:szCs w:val="24"/>
        </w:rPr>
      </w:pPr>
      <w:r w:rsidRPr="00222DA6">
        <w:rPr>
          <w:rFonts w:ascii="Cambria" w:hAnsi="Cambria"/>
          <w:sz w:val="24"/>
          <w:szCs w:val="24"/>
        </w:rPr>
        <w:t>Emergency contact procedures;</w:t>
      </w:r>
    </w:p>
    <w:p w14:paraId="6332B618" w14:textId="77777777" w:rsidR="00A85F11" w:rsidRPr="00222DA6" w:rsidRDefault="00185F8E" w:rsidP="00222DA6">
      <w:pPr>
        <w:widowControl w:val="0"/>
        <w:numPr>
          <w:ilvl w:val="3"/>
          <w:numId w:val="73"/>
        </w:numPr>
        <w:shd w:val="clear" w:color="auto" w:fill="FFFFFF" w:themeFill="background1"/>
        <w:tabs>
          <w:tab w:val="left" w:pos="562"/>
        </w:tabs>
        <w:spacing w:after="0"/>
        <w:ind w:right="-306" w:hanging="606"/>
        <w:jc w:val="both"/>
        <w:rPr>
          <w:rFonts w:ascii="Cambria" w:hAnsi="Cambria"/>
          <w:sz w:val="24"/>
          <w:szCs w:val="24"/>
        </w:rPr>
      </w:pPr>
      <w:r w:rsidRPr="00222DA6">
        <w:rPr>
          <w:rFonts w:ascii="Cambria" w:hAnsi="Cambria"/>
          <w:sz w:val="24"/>
          <w:szCs w:val="24"/>
        </w:rPr>
        <w:t>Protection against falling and drowning hazards;</w:t>
      </w:r>
    </w:p>
    <w:p w14:paraId="2B80A218" w14:textId="77777777" w:rsidR="00A85F11" w:rsidRPr="00222DA6" w:rsidRDefault="00185F8E" w:rsidP="00222DA6">
      <w:pPr>
        <w:widowControl w:val="0"/>
        <w:numPr>
          <w:ilvl w:val="3"/>
          <w:numId w:val="73"/>
        </w:numPr>
        <w:shd w:val="clear" w:color="auto" w:fill="FFFFFF" w:themeFill="background1"/>
        <w:tabs>
          <w:tab w:val="left" w:pos="562"/>
        </w:tabs>
        <w:spacing w:after="0"/>
        <w:ind w:right="-306" w:hanging="606"/>
        <w:jc w:val="both"/>
        <w:rPr>
          <w:rFonts w:ascii="Cambria" w:hAnsi="Cambria"/>
          <w:sz w:val="24"/>
          <w:szCs w:val="24"/>
        </w:rPr>
      </w:pPr>
      <w:r w:rsidRPr="00222DA6">
        <w:rPr>
          <w:rFonts w:ascii="Cambria" w:hAnsi="Cambria"/>
          <w:sz w:val="24"/>
          <w:szCs w:val="24"/>
        </w:rPr>
        <w:t>Confined space entry protection; and</w:t>
      </w:r>
    </w:p>
    <w:p w14:paraId="00D73CD4" w14:textId="77777777" w:rsidR="00A85F11" w:rsidRPr="00222DA6" w:rsidRDefault="00185F8E" w:rsidP="00222DA6">
      <w:pPr>
        <w:widowControl w:val="0"/>
        <w:numPr>
          <w:ilvl w:val="3"/>
          <w:numId w:val="73"/>
        </w:numPr>
        <w:shd w:val="clear" w:color="auto" w:fill="FFFFFF" w:themeFill="background1"/>
        <w:tabs>
          <w:tab w:val="left" w:pos="562"/>
        </w:tabs>
        <w:spacing w:after="0"/>
        <w:ind w:right="-306" w:hanging="606"/>
        <w:jc w:val="both"/>
        <w:rPr>
          <w:rFonts w:ascii="Cambria" w:hAnsi="Cambria"/>
          <w:sz w:val="24"/>
          <w:szCs w:val="24"/>
        </w:rPr>
      </w:pPr>
      <w:r w:rsidRPr="00222DA6">
        <w:rPr>
          <w:rFonts w:ascii="Cambria" w:hAnsi="Cambria"/>
          <w:sz w:val="24"/>
          <w:szCs w:val="24"/>
        </w:rPr>
        <w:t>Electrical safety and the use of the ‘</w:t>
      </w:r>
      <w:r w:rsidRPr="00222DA6">
        <w:rPr>
          <w:rFonts w:ascii="Cambria" w:hAnsi="Cambria"/>
          <w:i/>
          <w:sz w:val="24"/>
          <w:szCs w:val="24"/>
        </w:rPr>
        <w:t>Lock-Out Tag-Out</w:t>
      </w:r>
      <w:r w:rsidRPr="00222DA6">
        <w:rPr>
          <w:rFonts w:ascii="Cambria" w:hAnsi="Cambria"/>
          <w:sz w:val="24"/>
          <w:szCs w:val="24"/>
        </w:rPr>
        <w:t>’ procedure.</w:t>
      </w:r>
    </w:p>
    <w:p w14:paraId="5C4536C7" w14:textId="77777777" w:rsidR="00A85F11" w:rsidRPr="00222DA6" w:rsidRDefault="00A85F11" w:rsidP="00222DA6">
      <w:pPr>
        <w:pStyle w:val="Caption"/>
        <w:shd w:val="clear" w:color="auto" w:fill="FFFFFF" w:themeFill="background1"/>
        <w:ind w:left="0"/>
      </w:pPr>
    </w:p>
    <w:p w14:paraId="66535F1C" w14:textId="77777777" w:rsidR="00A85F11" w:rsidRPr="00222DA6" w:rsidRDefault="00185F8E" w:rsidP="00222DA6">
      <w:pPr>
        <w:pStyle w:val="Caption"/>
        <w:shd w:val="clear" w:color="auto" w:fill="FFFFFF" w:themeFill="background1"/>
        <w:spacing w:after="200"/>
        <w:ind w:left="0"/>
        <w:rPr>
          <w:rFonts w:ascii="Cambria" w:hAnsi="Cambria"/>
          <w:sz w:val="24"/>
        </w:rPr>
      </w:pPr>
      <w:r w:rsidRPr="00222DA6">
        <w:rPr>
          <w:rFonts w:ascii="Cambria" w:hAnsi="Cambria"/>
          <w:sz w:val="24"/>
        </w:rPr>
        <w:t>1.16 PERSONAL PROTECTIVE EQUIPMENT</w:t>
      </w:r>
    </w:p>
    <w:p w14:paraId="2774B347" w14:textId="77777777" w:rsidR="00A85F11" w:rsidRPr="00222DA6" w:rsidRDefault="00185F8E" w:rsidP="00222DA6">
      <w:pPr>
        <w:widowControl w:val="0"/>
        <w:shd w:val="clear" w:color="auto" w:fill="FFFFFF" w:themeFill="background1"/>
        <w:spacing w:before="1"/>
        <w:ind w:left="709" w:right="362"/>
        <w:jc w:val="both"/>
        <w:rPr>
          <w:rFonts w:ascii="Cambria" w:hAnsi="Cambria"/>
          <w:sz w:val="24"/>
          <w:szCs w:val="24"/>
        </w:rPr>
      </w:pPr>
      <w:r w:rsidRPr="00222DA6">
        <w:rPr>
          <w:rFonts w:ascii="Cambria" w:hAnsi="Cambria"/>
          <w:sz w:val="24"/>
          <w:szCs w:val="24"/>
        </w:rPr>
        <w:t>Personal protective equipment (PPE) is equipment worn in order to minimize exposure to hazardous conditions, and includes:</w:t>
      </w:r>
    </w:p>
    <w:p w14:paraId="430E792B" w14:textId="77777777" w:rsidR="00A85F11" w:rsidRPr="00222DA6" w:rsidRDefault="00185F8E" w:rsidP="00222DA6">
      <w:pPr>
        <w:widowControl w:val="0"/>
        <w:numPr>
          <w:ilvl w:val="3"/>
          <w:numId w:val="74"/>
        </w:numPr>
        <w:shd w:val="clear" w:color="auto" w:fill="FFFFFF" w:themeFill="background1"/>
        <w:tabs>
          <w:tab w:val="left" w:pos="562"/>
        </w:tabs>
        <w:spacing w:after="120" w:line="240" w:lineRule="auto"/>
        <w:ind w:right="-306" w:hanging="607"/>
        <w:jc w:val="both"/>
        <w:rPr>
          <w:rFonts w:ascii="Cambria" w:hAnsi="Cambria"/>
          <w:sz w:val="24"/>
          <w:szCs w:val="24"/>
        </w:rPr>
      </w:pPr>
      <w:r w:rsidRPr="00222DA6">
        <w:rPr>
          <w:rFonts w:ascii="Cambria" w:hAnsi="Cambria"/>
          <w:sz w:val="24"/>
          <w:szCs w:val="24"/>
        </w:rPr>
        <w:t>hard hats to provide head protection from falling items;</w:t>
      </w:r>
    </w:p>
    <w:p w14:paraId="1D4B4050" w14:textId="77777777" w:rsidR="00A85F11" w:rsidRPr="00222DA6" w:rsidRDefault="00185F8E" w:rsidP="00222DA6">
      <w:pPr>
        <w:widowControl w:val="0"/>
        <w:numPr>
          <w:ilvl w:val="3"/>
          <w:numId w:val="74"/>
        </w:numPr>
        <w:shd w:val="clear" w:color="auto" w:fill="FFFFFF" w:themeFill="background1"/>
        <w:tabs>
          <w:tab w:val="left" w:pos="562"/>
        </w:tabs>
        <w:spacing w:after="120" w:line="240" w:lineRule="auto"/>
        <w:ind w:right="816" w:hanging="607"/>
        <w:jc w:val="both"/>
        <w:rPr>
          <w:rFonts w:ascii="Cambria" w:hAnsi="Cambria"/>
          <w:sz w:val="24"/>
          <w:szCs w:val="24"/>
        </w:rPr>
      </w:pPr>
      <w:r w:rsidRPr="00222DA6">
        <w:rPr>
          <w:rFonts w:ascii="Cambria" w:hAnsi="Cambria"/>
          <w:sz w:val="24"/>
          <w:szCs w:val="24"/>
        </w:rPr>
        <w:t>Eye protection such as safety glasses, goggles or face shields to protect against chemical or dust exposure;</w:t>
      </w:r>
    </w:p>
    <w:p w14:paraId="6AEF00CC" w14:textId="77777777" w:rsidR="00A85F11" w:rsidRPr="00222DA6" w:rsidRDefault="00185F8E" w:rsidP="00222DA6">
      <w:pPr>
        <w:widowControl w:val="0"/>
        <w:numPr>
          <w:ilvl w:val="3"/>
          <w:numId w:val="74"/>
        </w:numPr>
        <w:shd w:val="clear" w:color="auto" w:fill="FFFFFF" w:themeFill="background1"/>
        <w:tabs>
          <w:tab w:val="left" w:pos="562"/>
        </w:tabs>
        <w:spacing w:after="120" w:line="240" w:lineRule="auto"/>
        <w:ind w:right="1068" w:hanging="607"/>
        <w:jc w:val="both"/>
        <w:rPr>
          <w:rFonts w:ascii="Cambria" w:hAnsi="Cambria"/>
          <w:sz w:val="24"/>
          <w:szCs w:val="24"/>
        </w:rPr>
      </w:pPr>
      <w:r w:rsidRPr="00222DA6">
        <w:rPr>
          <w:rFonts w:ascii="Cambria" w:hAnsi="Cambria"/>
          <w:sz w:val="24"/>
          <w:szCs w:val="24"/>
        </w:rPr>
        <w:t>Gloves for hand protection from chemicals or abrasion, made from rubber latex or other materials dependent upon the specific hazard;</w:t>
      </w:r>
    </w:p>
    <w:p w14:paraId="6DFE73BD" w14:textId="77777777" w:rsidR="00A85F11" w:rsidRPr="00222DA6" w:rsidRDefault="00185F8E" w:rsidP="00222DA6">
      <w:pPr>
        <w:widowControl w:val="0"/>
        <w:numPr>
          <w:ilvl w:val="3"/>
          <w:numId w:val="74"/>
        </w:numPr>
        <w:shd w:val="clear" w:color="auto" w:fill="FFFFFF" w:themeFill="background1"/>
        <w:tabs>
          <w:tab w:val="left" w:pos="562"/>
        </w:tabs>
        <w:spacing w:after="120" w:line="240" w:lineRule="auto"/>
        <w:ind w:right="1328" w:hanging="607"/>
        <w:jc w:val="both"/>
        <w:rPr>
          <w:rFonts w:ascii="Cambria" w:hAnsi="Cambria"/>
          <w:sz w:val="24"/>
          <w:szCs w:val="24"/>
        </w:rPr>
      </w:pPr>
      <w:r w:rsidRPr="00222DA6">
        <w:rPr>
          <w:rFonts w:ascii="Cambria" w:hAnsi="Cambria"/>
          <w:sz w:val="24"/>
          <w:szCs w:val="24"/>
        </w:rPr>
        <w:t>Breathing safety devices such as respirators, dust masks or self-contained breathing apparatus (scba),</w:t>
      </w:r>
    </w:p>
    <w:p w14:paraId="55AB0D93" w14:textId="77777777" w:rsidR="00A85F11" w:rsidRPr="00222DA6" w:rsidRDefault="00185F8E" w:rsidP="00222DA6">
      <w:pPr>
        <w:widowControl w:val="0"/>
        <w:numPr>
          <w:ilvl w:val="3"/>
          <w:numId w:val="74"/>
        </w:numPr>
        <w:shd w:val="clear" w:color="auto" w:fill="FFFFFF" w:themeFill="background1"/>
        <w:tabs>
          <w:tab w:val="left" w:pos="562"/>
        </w:tabs>
        <w:spacing w:after="120" w:line="240" w:lineRule="auto"/>
        <w:ind w:left="1735" w:right="-306" w:hanging="607"/>
        <w:jc w:val="both"/>
        <w:rPr>
          <w:rFonts w:ascii="Cambria" w:hAnsi="Cambria"/>
          <w:sz w:val="24"/>
          <w:szCs w:val="24"/>
        </w:rPr>
      </w:pPr>
      <w:r w:rsidRPr="00222DA6">
        <w:rPr>
          <w:rFonts w:ascii="Cambria" w:hAnsi="Cambria"/>
          <w:sz w:val="24"/>
          <w:szCs w:val="24"/>
        </w:rPr>
        <w:t>Other protective clothing including foot protection, and coveralls; and</w:t>
      </w:r>
    </w:p>
    <w:p w14:paraId="1E349A3E" w14:textId="77777777" w:rsidR="00A85F11" w:rsidRPr="00222DA6" w:rsidRDefault="00185F8E" w:rsidP="00222DA6">
      <w:pPr>
        <w:widowControl w:val="0"/>
        <w:numPr>
          <w:ilvl w:val="3"/>
          <w:numId w:val="74"/>
        </w:numPr>
        <w:shd w:val="clear" w:color="auto" w:fill="FFFFFF" w:themeFill="background1"/>
        <w:tabs>
          <w:tab w:val="left" w:pos="562"/>
        </w:tabs>
        <w:spacing w:after="120" w:line="240" w:lineRule="auto"/>
        <w:ind w:left="1735" w:right="-306" w:hanging="607"/>
        <w:jc w:val="both"/>
        <w:rPr>
          <w:rFonts w:ascii="Cambria" w:hAnsi="Cambria"/>
          <w:sz w:val="24"/>
          <w:szCs w:val="24"/>
        </w:rPr>
      </w:pPr>
      <w:r w:rsidRPr="00222DA6">
        <w:rPr>
          <w:rFonts w:ascii="Cambria" w:hAnsi="Cambria"/>
          <w:sz w:val="24"/>
          <w:szCs w:val="24"/>
        </w:rPr>
        <w:t>Other equipment required for task specific safety.</w:t>
      </w:r>
    </w:p>
    <w:p w14:paraId="630E0E32" w14:textId="77777777" w:rsidR="00A85F11" w:rsidRPr="00222DA6" w:rsidRDefault="00185F8E" w:rsidP="00222DA6">
      <w:pPr>
        <w:widowControl w:val="0"/>
        <w:shd w:val="clear" w:color="auto" w:fill="FFFFFF" w:themeFill="background1"/>
        <w:ind w:left="709" w:right="357"/>
        <w:jc w:val="both"/>
        <w:rPr>
          <w:rFonts w:ascii="Cambria" w:hAnsi="Cambria"/>
          <w:sz w:val="24"/>
          <w:szCs w:val="24"/>
        </w:rPr>
      </w:pPr>
      <w:r w:rsidRPr="00222DA6">
        <w:rPr>
          <w:rFonts w:ascii="Cambria" w:hAnsi="Cambria"/>
          <w:sz w:val="24"/>
          <w:szCs w:val="24"/>
        </w:rPr>
        <w:t>While the health and safety plan specifies the PPE required for each task, it is the management’s responsibility to ensure that appropriate PPE is provided, that employees receive training in the proper use of PPE, and that employees are complying with the requirements regarding PPE usage.</w:t>
      </w:r>
    </w:p>
    <w:p w14:paraId="2D436D8E" w14:textId="77777777" w:rsidR="00A85F11" w:rsidRPr="00222DA6" w:rsidRDefault="00185F8E" w:rsidP="00222DA6">
      <w:pPr>
        <w:pStyle w:val="Caption"/>
        <w:shd w:val="clear" w:color="auto" w:fill="FFFFFF" w:themeFill="background1"/>
        <w:spacing w:after="200"/>
        <w:ind w:left="0"/>
        <w:rPr>
          <w:rFonts w:ascii="Cambria" w:hAnsi="Cambria"/>
          <w:sz w:val="24"/>
        </w:rPr>
      </w:pPr>
      <w:r w:rsidRPr="00222DA6">
        <w:rPr>
          <w:rFonts w:ascii="Cambria" w:hAnsi="Cambria"/>
          <w:sz w:val="24"/>
        </w:rPr>
        <w:t>1.18 EMERGENCY CONTACT PROCEDURES</w:t>
      </w:r>
    </w:p>
    <w:p w14:paraId="0ECEAED0" w14:textId="0C6ACA65" w:rsidR="00A85F11" w:rsidRPr="00222DA6" w:rsidRDefault="00185F8E" w:rsidP="00222DA6">
      <w:pPr>
        <w:widowControl w:val="0"/>
        <w:shd w:val="clear" w:color="auto" w:fill="FFFFFF" w:themeFill="background1"/>
        <w:spacing w:before="1"/>
        <w:ind w:left="567" w:right="357"/>
        <w:jc w:val="both"/>
        <w:rPr>
          <w:rFonts w:ascii="Cambria" w:hAnsi="Cambria"/>
          <w:sz w:val="24"/>
          <w:szCs w:val="24"/>
        </w:rPr>
      </w:pPr>
      <w:r w:rsidRPr="00222DA6">
        <w:rPr>
          <w:rFonts w:ascii="Cambria" w:hAnsi="Cambria"/>
          <w:sz w:val="24"/>
          <w:szCs w:val="24"/>
        </w:rPr>
        <w:t xml:space="preserve">Emergency contact procedures provide current telephone numbers and contact information that can be used by employees in the case of an emergency. The contact list should be posted in a common area that is accessible to all employees and which has access to an operational telephone. For all </w:t>
      </w:r>
      <w:r w:rsidR="00702A31" w:rsidRPr="00222DA6">
        <w:rPr>
          <w:rFonts w:ascii="Cambria" w:hAnsi="Cambria"/>
          <w:sz w:val="24"/>
          <w:szCs w:val="24"/>
        </w:rPr>
        <w:t>Wet well/</w:t>
      </w:r>
      <w:r w:rsidR="00BC2281" w:rsidRPr="00222DA6">
        <w:rPr>
          <w:rFonts w:ascii="Cambria" w:hAnsi="Cambria"/>
          <w:sz w:val="24"/>
          <w:szCs w:val="24"/>
        </w:rPr>
        <w:t>I&amp;D</w:t>
      </w:r>
      <w:r w:rsidRPr="00222DA6">
        <w:rPr>
          <w:rFonts w:ascii="Cambria" w:hAnsi="Cambria"/>
          <w:sz w:val="24"/>
          <w:szCs w:val="24"/>
        </w:rPr>
        <w:t>s, but especially those in remote areas, first aid materials, supplies and equipment must be provided.</w:t>
      </w:r>
    </w:p>
    <w:p w14:paraId="2A152D51" w14:textId="77777777" w:rsidR="00A85F11" w:rsidRPr="00222DA6" w:rsidRDefault="00185F8E" w:rsidP="00222DA6">
      <w:pPr>
        <w:pStyle w:val="Caption"/>
        <w:shd w:val="clear" w:color="auto" w:fill="FFFFFF" w:themeFill="background1"/>
        <w:spacing w:after="200"/>
        <w:ind w:left="0"/>
        <w:rPr>
          <w:rFonts w:ascii="Cambria" w:hAnsi="Cambria"/>
          <w:sz w:val="24"/>
        </w:rPr>
      </w:pPr>
      <w:r w:rsidRPr="00222DA6">
        <w:rPr>
          <w:rFonts w:ascii="Cambria" w:hAnsi="Cambria"/>
          <w:sz w:val="24"/>
        </w:rPr>
        <w:t>1.18.1 PROTECTION AGAINST FALLING AND DROWNING HAZARDS</w:t>
      </w:r>
    </w:p>
    <w:p w14:paraId="09784868" w14:textId="06B6F029" w:rsidR="00A85F11" w:rsidRPr="00222DA6" w:rsidRDefault="00185F8E" w:rsidP="00222DA6">
      <w:pPr>
        <w:widowControl w:val="0"/>
        <w:shd w:val="clear" w:color="auto" w:fill="FFFFFF" w:themeFill="background1"/>
        <w:spacing w:before="1"/>
        <w:ind w:left="567" w:right="363"/>
        <w:jc w:val="both"/>
        <w:rPr>
          <w:rFonts w:ascii="Cambria" w:hAnsi="Cambria"/>
          <w:sz w:val="24"/>
          <w:szCs w:val="24"/>
        </w:rPr>
      </w:pPr>
      <w:r w:rsidRPr="00222DA6">
        <w:rPr>
          <w:rFonts w:ascii="Cambria" w:hAnsi="Cambria"/>
          <w:sz w:val="24"/>
          <w:szCs w:val="24"/>
        </w:rPr>
        <w:t xml:space="preserve">At all work sites, measures should be taken to avoid slip hazards such as preventing the spilling of FS, as well as ensuring that </w:t>
      </w:r>
      <w:r w:rsidR="00C902A9" w:rsidRPr="00222DA6">
        <w:rPr>
          <w:rFonts w:ascii="Cambria" w:hAnsi="Cambria"/>
          <w:sz w:val="24"/>
          <w:lang w:val="en-IN"/>
        </w:rPr>
        <w:t>Machine hole</w:t>
      </w:r>
      <w:r w:rsidRPr="00222DA6">
        <w:rPr>
          <w:rFonts w:ascii="Cambria" w:hAnsi="Cambria"/>
          <w:sz w:val="24"/>
          <w:szCs w:val="24"/>
        </w:rPr>
        <w:t xml:space="preserve"> are closed in order to avoid falls.</w:t>
      </w:r>
    </w:p>
    <w:p w14:paraId="1CD9F67F" w14:textId="77777777" w:rsidR="00A85F11" w:rsidRPr="00222DA6" w:rsidRDefault="00185F8E" w:rsidP="00222DA6">
      <w:pPr>
        <w:pStyle w:val="Caption"/>
        <w:shd w:val="clear" w:color="auto" w:fill="FFFFFF" w:themeFill="background1"/>
        <w:spacing w:after="200"/>
        <w:ind w:left="0"/>
        <w:rPr>
          <w:rFonts w:ascii="Cambria" w:hAnsi="Cambria"/>
          <w:sz w:val="24"/>
        </w:rPr>
      </w:pPr>
      <w:r w:rsidRPr="00222DA6">
        <w:rPr>
          <w:rFonts w:ascii="Cambria" w:hAnsi="Cambria"/>
          <w:sz w:val="24"/>
        </w:rPr>
        <w:lastRenderedPageBreak/>
        <w:t>1.18.2 CONFINED SPACES</w:t>
      </w:r>
    </w:p>
    <w:p w14:paraId="70D2156A" w14:textId="77777777" w:rsidR="00A85F11" w:rsidRPr="00222DA6" w:rsidRDefault="00185F8E" w:rsidP="00222DA6">
      <w:pPr>
        <w:widowControl w:val="0"/>
        <w:shd w:val="clear" w:color="auto" w:fill="FFFFFF" w:themeFill="background1"/>
        <w:ind w:left="567" w:right="357"/>
        <w:jc w:val="both"/>
        <w:rPr>
          <w:rFonts w:ascii="Cambria" w:hAnsi="Cambria"/>
          <w:sz w:val="24"/>
          <w:szCs w:val="24"/>
        </w:rPr>
      </w:pPr>
      <w:r w:rsidRPr="00222DA6">
        <w:rPr>
          <w:rFonts w:ascii="Cambria" w:hAnsi="Cambria"/>
          <w:sz w:val="24"/>
          <w:szCs w:val="24"/>
        </w:rPr>
        <w:t>A confined space is defined as any place in a UGD system and has limited access such as man holes and machine holes. They are potentially hazardous as the breathable atmosphere may become compromised, either by depletion of oxygen or the presence of chemical gases, such as chlorine or hydrogen sulphide. In order to prevent confined space accidents, a caution board must be fixed.</w:t>
      </w:r>
    </w:p>
    <w:p w14:paraId="468C74F3" w14:textId="77777777" w:rsidR="00A85F11" w:rsidRPr="00222DA6" w:rsidRDefault="00185F8E" w:rsidP="00222DA6">
      <w:pPr>
        <w:pStyle w:val="Caption"/>
        <w:shd w:val="clear" w:color="auto" w:fill="FFFFFF" w:themeFill="background1"/>
        <w:spacing w:after="200"/>
        <w:ind w:left="0"/>
        <w:rPr>
          <w:rFonts w:ascii="Cambria" w:hAnsi="Cambria"/>
          <w:sz w:val="24"/>
        </w:rPr>
      </w:pPr>
      <w:r w:rsidRPr="00222DA6">
        <w:rPr>
          <w:rFonts w:ascii="Cambria" w:hAnsi="Cambria"/>
          <w:sz w:val="24"/>
        </w:rPr>
        <w:t>1.18.3 ELECTRICAL SAFETY</w:t>
      </w:r>
    </w:p>
    <w:p w14:paraId="156F686B" w14:textId="77777777" w:rsidR="00A85F11" w:rsidRPr="00222DA6" w:rsidRDefault="00185F8E" w:rsidP="00222DA6">
      <w:pPr>
        <w:widowControl w:val="0"/>
        <w:shd w:val="clear" w:color="auto" w:fill="FFFFFF" w:themeFill="background1"/>
        <w:ind w:left="567" w:right="357"/>
        <w:jc w:val="both"/>
        <w:rPr>
          <w:rFonts w:ascii="Cambria" w:hAnsi="Cambria"/>
          <w:sz w:val="24"/>
          <w:szCs w:val="24"/>
        </w:rPr>
      </w:pPr>
      <w:r w:rsidRPr="00222DA6">
        <w:rPr>
          <w:rFonts w:ascii="Cambria" w:hAnsi="Cambria"/>
          <w:sz w:val="24"/>
          <w:szCs w:val="24"/>
        </w:rPr>
        <w:t xml:space="preserve">Contractor shall ensure all preventive measures to ensure that the electrical power lines are turned off before use of any mechanical or manual equipment during the construction of UGD network and other allied works after obtaining due permission from the MESCOM. </w:t>
      </w:r>
    </w:p>
    <w:p w14:paraId="67A719FD" w14:textId="77777777" w:rsidR="00A85F11" w:rsidRPr="00222DA6" w:rsidRDefault="00185F8E" w:rsidP="00222DA6">
      <w:pPr>
        <w:pStyle w:val="Caption"/>
        <w:shd w:val="clear" w:color="auto" w:fill="FFFFFF" w:themeFill="background1"/>
        <w:spacing w:after="200"/>
        <w:ind w:left="0"/>
        <w:rPr>
          <w:rFonts w:ascii="Cambria" w:hAnsi="Cambria"/>
          <w:sz w:val="24"/>
        </w:rPr>
      </w:pPr>
      <w:r w:rsidRPr="00222DA6">
        <w:rPr>
          <w:rFonts w:ascii="Cambria" w:hAnsi="Cambria"/>
          <w:sz w:val="24"/>
        </w:rPr>
        <w:t>1.19 ADMINISTRATIVE MANAGEMENT</w:t>
      </w:r>
    </w:p>
    <w:p w14:paraId="109CF513" w14:textId="77777777" w:rsidR="00A85F11" w:rsidRPr="00222DA6" w:rsidRDefault="00185F8E" w:rsidP="00222DA6">
      <w:pPr>
        <w:widowControl w:val="0"/>
        <w:shd w:val="clear" w:color="auto" w:fill="FFFFFF" w:themeFill="background1"/>
        <w:ind w:left="567" w:right="357"/>
        <w:jc w:val="both"/>
        <w:rPr>
          <w:rFonts w:ascii="Cambria" w:hAnsi="Cambria"/>
          <w:sz w:val="24"/>
          <w:szCs w:val="24"/>
        </w:rPr>
      </w:pPr>
      <w:r w:rsidRPr="00222DA6">
        <w:rPr>
          <w:rFonts w:ascii="Cambria" w:hAnsi="Cambria"/>
          <w:sz w:val="24"/>
          <w:szCs w:val="24"/>
        </w:rPr>
        <w:t>Effective management of a project requires a well-defined management strategy specific to the project. If not incorporated in the management strategy, aspects such as employee’s coordination, planning, supervision, and capacity strengthening, it can result in reduced treatment performances. This can be due to poor operational skills of the employees, misunderstanding of the technical priorities by the administrative employees, poor communication, or poor financial management. During DLP and monitoring of the project, as well as the communication requirements should be strategically defined by the decision makers. These aspects are described in more detail in the following sections.</w:t>
      </w:r>
    </w:p>
    <w:p w14:paraId="70729E89" w14:textId="77777777" w:rsidR="00A85F11" w:rsidRPr="00222DA6" w:rsidRDefault="00185F8E" w:rsidP="00222DA6">
      <w:pPr>
        <w:pStyle w:val="Caption"/>
        <w:shd w:val="clear" w:color="auto" w:fill="FFFFFF" w:themeFill="background1"/>
        <w:ind w:left="0"/>
        <w:rPr>
          <w:rFonts w:ascii="Cambria" w:hAnsi="Cambria"/>
          <w:sz w:val="24"/>
        </w:rPr>
      </w:pPr>
      <w:r w:rsidRPr="00222DA6">
        <w:rPr>
          <w:rFonts w:ascii="Cambria" w:hAnsi="Cambria"/>
          <w:sz w:val="24"/>
        </w:rPr>
        <w:t>1.20 FINANCIAL PROCEDURES</w:t>
      </w:r>
    </w:p>
    <w:p w14:paraId="7838D64B" w14:textId="77777777" w:rsidR="00A85F11" w:rsidRPr="00222DA6" w:rsidRDefault="00185F8E" w:rsidP="00222DA6">
      <w:pPr>
        <w:widowControl w:val="0"/>
        <w:shd w:val="clear" w:color="auto" w:fill="FFFFFF" w:themeFill="background1"/>
        <w:ind w:left="567" w:right="357"/>
        <w:jc w:val="both"/>
        <w:rPr>
          <w:rFonts w:ascii="Cambria" w:hAnsi="Cambria"/>
          <w:sz w:val="24"/>
          <w:szCs w:val="24"/>
        </w:rPr>
      </w:pPr>
      <w:r w:rsidRPr="00222DA6">
        <w:rPr>
          <w:rFonts w:ascii="Cambria" w:hAnsi="Cambria"/>
          <w:sz w:val="24"/>
          <w:szCs w:val="24"/>
        </w:rPr>
        <w:t>It is recommended that financial procedures are defined based on operational needs. Therefore, the operating costs should be monitored, and the budget adjusted based on the actual expenses. Special provision and administrative mechanisms should be in place in case of breakdown of equipment that is crucial for the operation of the project, as well as for the replacement of old equipment.</w:t>
      </w:r>
    </w:p>
    <w:p w14:paraId="0D1764E1" w14:textId="77777777" w:rsidR="00A85F11" w:rsidRPr="00222DA6" w:rsidRDefault="00185F8E" w:rsidP="00222DA6">
      <w:pPr>
        <w:pStyle w:val="Caption"/>
        <w:shd w:val="clear" w:color="auto" w:fill="FFFFFF" w:themeFill="background1"/>
        <w:spacing w:after="200"/>
        <w:ind w:left="0"/>
        <w:rPr>
          <w:rFonts w:ascii="Cambria" w:hAnsi="Cambria"/>
          <w:sz w:val="24"/>
        </w:rPr>
      </w:pPr>
      <w:r w:rsidRPr="00222DA6">
        <w:rPr>
          <w:rFonts w:ascii="Cambria" w:hAnsi="Cambria"/>
          <w:sz w:val="24"/>
        </w:rPr>
        <w:t>1.20.1 STAFFING, ROLES AND RESPONSIBILITIES</w:t>
      </w:r>
    </w:p>
    <w:p w14:paraId="5585B326" w14:textId="77777777" w:rsidR="00A85F11" w:rsidRPr="00222DA6" w:rsidRDefault="00185F8E" w:rsidP="00222DA6">
      <w:pPr>
        <w:widowControl w:val="0"/>
        <w:shd w:val="clear" w:color="auto" w:fill="FFFFFF" w:themeFill="background1"/>
        <w:ind w:left="567" w:right="357"/>
        <w:jc w:val="both"/>
        <w:rPr>
          <w:rFonts w:ascii="Cambria" w:hAnsi="Cambria"/>
          <w:sz w:val="24"/>
          <w:szCs w:val="24"/>
        </w:rPr>
      </w:pPr>
      <w:r w:rsidRPr="00222DA6">
        <w:rPr>
          <w:rFonts w:ascii="Cambria" w:hAnsi="Cambria"/>
          <w:sz w:val="24"/>
          <w:szCs w:val="24"/>
        </w:rPr>
        <w:t>An organizational chart that clearly specifies the roles and responsibilities of each employees member, as well as the lines of communications is a useful management and training tool which should be defined during the design and planning phase.</w:t>
      </w:r>
    </w:p>
    <w:p w14:paraId="0536A77A" w14:textId="77777777" w:rsidR="00A85F11" w:rsidRPr="00222DA6" w:rsidRDefault="00A85F11" w:rsidP="00222DA6">
      <w:pPr>
        <w:pStyle w:val="Caption"/>
        <w:shd w:val="clear" w:color="auto" w:fill="FFFFFF" w:themeFill="background1"/>
        <w:ind w:left="0"/>
      </w:pPr>
    </w:p>
    <w:p w14:paraId="1CC3B1AA" w14:textId="77777777" w:rsidR="00A85F11" w:rsidRPr="00222DA6" w:rsidRDefault="00185F8E" w:rsidP="00222DA6">
      <w:pPr>
        <w:pStyle w:val="Caption"/>
        <w:shd w:val="clear" w:color="auto" w:fill="FFFFFF" w:themeFill="background1"/>
        <w:spacing w:after="200"/>
        <w:ind w:left="0"/>
        <w:rPr>
          <w:rFonts w:ascii="Cambria" w:hAnsi="Cambria"/>
          <w:sz w:val="24"/>
        </w:rPr>
      </w:pPr>
      <w:r w:rsidRPr="00222DA6">
        <w:rPr>
          <w:rFonts w:ascii="Cambria" w:hAnsi="Cambria"/>
          <w:sz w:val="24"/>
        </w:rPr>
        <w:t>1.22 PDMC/Third Party Inspection for O&amp; M:</w:t>
      </w:r>
    </w:p>
    <w:p w14:paraId="41AD1931" w14:textId="62871FF2" w:rsidR="00A85F11" w:rsidRPr="00222DA6" w:rsidRDefault="00185F8E" w:rsidP="00222DA6">
      <w:pPr>
        <w:shd w:val="clear" w:color="auto" w:fill="FFFFFF" w:themeFill="background1"/>
        <w:jc w:val="both"/>
        <w:rPr>
          <w:rFonts w:ascii="Cambria" w:hAnsi="Cambria"/>
          <w:sz w:val="24"/>
          <w:szCs w:val="24"/>
        </w:rPr>
      </w:pPr>
      <w:r w:rsidRPr="00222DA6">
        <w:rPr>
          <w:rFonts w:ascii="Cambria" w:hAnsi="Cambria"/>
          <w:sz w:val="24"/>
          <w:szCs w:val="24"/>
        </w:rPr>
        <w:t xml:space="preserve">The Employer may engage a PDMC/Third Party for inspection for the Operation and maintenance of </w:t>
      </w:r>
      <w:r w:rsidR="00702A31" w:rsidRPr="00222DA6">
        <w:rPr>
          <w:rFonts w:ascii="Cambria" w:hAnsi="Cambria"/>
          <w:sz w:val="24"/>
          <w:szCs w:val="24"/>
        </w:rPr>
        <w:t>Wet well/</w:t>
      </w:r>
      <w:r w:rsidR="00BC2281" w:rsidRPr="00222DA6">
        <w:rPr>
          <w:rFonts w:ascii="Cambria" w:hAnsi="Cambria"/>
          <w:sz w:val="24"/>
          <w:szCs w:val="24"/>
        </w:rPr>
        <w:t>I&amp;D</w:t>
      </w:r>
      <w:r w:rsidRPr="00222DA6">
        <w:rPr>
          <w:rFonts w:ascii="Cambria" w:hAnsi="Cambria"/>
          <w:sz w:val="24"/>
          <w:szCs w:val="24"/>
        </w:rPr>
        <w:t>. The fee for the PDMC/Third- party inspection shall be paid by the Employer</w:t>
      </w:r>
      <w:r w:rsidR="00442EB6" w:rsidRPr="00222DA6">
        <w:rPr>
          <w:rFonts w:ascii="Cambria" w:hAnsi="Cambria"/>
          <w:sz w:val="24"/>
          <w:szCs w:val="24"/>
        </w:rPr>
        <w:t>.</w:t>
      </w:r>
    </w:p>
    <w:p w14:paraId="1D2A0AE9" w14:textId="77777777" w:rsidR="00A85F11" w:rsidRPr="00222DA6" w:rsidRDefault="00185F8E" w:rsidP="00222DA6">
      <w:pPr>
        <w:pageBreakBefore/>
        <w:shd w:val="clear" w:color="auto" w:fill="FFFFFF" w:themeFill="background1"/>
        <w:autoSpaceDE w:val="0"/>
        <w:autoSpaceDN w:val="0"/>
        <w:adjustRightInd w:val="0"/>
        <w:spacing w:after="0" w:line="240" w:lineRule="auto"/>
        <w:jc w:val="center"/>
        <w:outlineLvl w:val="0"/>
        <w:rPr>
          <w:rFonts w:ascii="Cambria" w:hAnsi="Cambria"/>
          <w:b/>
          <w:bCs/>
          <w:sz w:val="28"/>
          <w:szCs w:val="28"/>
        </w:rPr>
      </w:pPr>
      <w:bookmarkStart w:id="143" w:name="_Toc180722438"/>
      <w:r w:rsidRPr="00222DA6">
        <w:rPr>
          <w:rFonts w:ascii="Cambria" w:hAnsi="Cambria"/>
          <w:b/>
          <w:bCs/>
          <w:sz w:val="28"/>
          <w:szCs w:val="28"/>
        </w:rPr>
        <w:lastRenderedPageBreak/>
        <w:t>SECTION 8.  DRAWINGS</w:t>
      </w:r>
      <w:bookmarkEnd w:id="143"/>
    </w:p>
    <w:p w14:paraId="70F14A28" w14:textId="77777777" w:rsidR="00A85F11" w:rsidRPr="00222DA6" w:rsidRDefault="00A85F11" w:rsidP="00222DA6">
      <w:pPr>
        <w:pStyle w:val="Default"/>
        <w:shd w:val="clear" w:color="auto" w:fill="FFFFFF" w:themeFill="background1"/>
        <w:ind w:firstLine="720"/>
        <w:jc w:val="both"/>
        <w:rPr>
          <w:rFonts w:ascii="Cambria" w:hAnsi="Cambria" w:cs="Times New Roman"/>
          <w:color w:val="auto"/>
          <w:position w:val="-1"/>
          <w:sz w:val="28"/>
          <w:szCs w:val="28"/>
        </w:rPr>
      </w:pPr>
    </w:p>
    <w:p w14:paraId="73B6E59A" w14:textId="77777777" w:rsidR="00A85F11" w:rsidRPr="00222DA6" w:rsidRDefault="00A85F11" w:rsidP="00222DA6">
      <w:pPr>
        <w:shd w:val="clear" w:color="auto" w:fill="FFFFFF" w:themeFill="background1"/>
        <w:tabs>
          <w:tab w:val="center" w:pos="4680"/>
        </w:tabs>
        <w:ind w:left="727"/>
        <w:jc w:val="center"/>
        <w:rPr>
          <w:rFonts w:ascii="Cambria" w:hAnsi="Cambria"/>
          <w:b/>
          <w:sz w:val="24"/>
          <w:szCs w:val="24"/>
        </w:rPr>
      </w:pPr>
    </w:p>
    <w:p w14:paraId="4A933590" w14:textId="77777777" w:rsidR="00A85F11" w:rsidRPr="00222DA6" w:rsidRDefault="00185F8E" w:rsidP="00222DA6">
      <w:pPr>
        <w:shd w:val="clear" w:color="auto" w:fill="FFFFFF" w:themeFill="background1"/>
        <w:tabs>
          <w:tab w:val="center" w:pos="4680"/>
        </w:tabs>
        <w:ind w:left="727"/>
        <w:jc w:val="center"/>
        <w:rPr>
          <w:rFonts w:ascii="Cambria" w:hAnsi="Cambria"/>
          <w:b/>
          <w:sz w:val="24"/>
          <w:szCs w:val="24"/>
        </w:rPr>
      </w:pPr>
      <w:r w:rsidRPr="00222DA6">
        <w:rPr>
          <w:rFonts w:ascii="Cambria" w:hAnsi="Cambria"/>
          <w:b/>
          <w:sz w:val="24"/>
          <w:szCs w:val="24"/>
        </w:rPr>
        <w:t>*All drawing are indicative.</w:t>
      </w:r>
    </w:p>
    <w:p w14:paraId="0C7AAF74" w14:textId="77777777" w:rsidR="00A85F11" w:rsidRPr="00222DA6" w:rsidRDefault="00A85F11" w:rsidP="00222DA6">
      <w:pPr>
        <w:shd w:val="clear" w:color="auto" w:fill="FFFFFF" w:themeFill="background1"/>
        <w:tabs>
          <w:tab w:val="center" w:pos="4680"/>
        </w:tabs>
        <w:jc w:val="center"/>
        <w:rPr>
          <w:rFonts w:ascii="Cambria" w:hAnsi="Cambria"/>
          <w:sz w:val="24"/>
          <w:szCs w:val="24"/>
        </w:rPr>
      </w:pPr>
    </w:p>
    <w:p w14:paraId="59A9BC52" w14:textId="77777777" w:rsidR="00A85F11" w:rsidRPr="00222DA6" w:rsidRDefault="00A85F11" w:rsidP="00222DA6">
      <w:pPr>
        <w:shd w:val="clear" w:color="auto" w:fill="FFFFFF" w:themeFill="background1"/>
        <w:tabs>
          <w:tab w:val="center" w:pos="4680"/>
        </w:tabs>
        <w:jc w:val="center"/>
        <w:rPr>
          <w:rFonts w:ascii="Cambria" w:hAnsi="Cambria"/>
          <w:b/>
          <w:sz w:val="24"/>
          <w:szCs w:val="24"/>
        </w:rPr>
      </w:pPr>
    </w:p>
    <w:p w14:paraId="2BBF602D" w14:textId="77777777" w:rsidR="00A85F11" w:rsidRPr="00222DA6" w:rsidRDefault="00A85F11" w:rsidP="00222DA6">
      <w:pPr>
        <w:shd w:val="clear" w:color="auto" w:fill="FFFFFF" w:themeFill="background1"/>
        <w:jc w:val="both"/>
        <w:rPr>
          <w:rFonts w:ascii="Cambria" w:hAnsi="Cambria"/>
          <w:sz w:val="24"/>
          <w:szCs w:val="24"/>
        </w:rPr>
      </w:pPr>
    </w:p>
    <w:p w14:paraId="67D95C03" w14:textId="77777777" w:rsidR="00A85F11" w:rsidRPr="00222DA6" w:rsidRDefault="00A85F11" w:rsidP="00222DA6">
      <w:pPr>
        <w:shd w:val="clear" w:color="auto" w:fill="FFFFFF" w:themeFill="background1"/>
        <w:jc w:val="both"/>
        <w:rPr>
          <w:rFonts w:ascii="Cambria" w:hAnsi="Cambria"/>
          <w:sz w:val="24"/>
          <w:szCs w:val="24"/>
        </w:rPr>
      </w:pPr>
    </w:p>
    <w:p w14:paraId="18ABCBBD" w14:textId="77777777" w:rsidR="00A85F11" w:rsidRPr="00222DA6" w:rsidRDefault="00A85F11" w:rsidP="00222DA6">
      <w:pPr>
        <w:shd w:val="clear" w:color="auto" w:fill="FFFFFF" w:themeFill="background1"/>
        <w:jc w:val="both"/>
        <w:rPr>
          <w:rFonts w:ascii="Cambria" w:hAnsi="Cambria"/>
          <w:sz w:val="24"/>
          <w:szCs w:val="24"/>
        </w:rPr>
      </w:pPr>
    </w:p>
    <w:p w14:paraId="11B3D3AD" w14:textId="77777777" w:rsidR="00A85F11" w:rsidRPr="00222DA6" w:rsidRDefault="00A85F11" w:rsidP="00222DA6">
      <w:pPr>
        <w:shd w:val="clear" w:color="auto" w:fill="FFFFFF" w:themeFill="background1"/>
        <w:jc w:val="both"/>
        <w:rPr>
          <w:rFonts w:ascii="Cambria" w:hAnsi="Cambria"/>
          <w:sz w:val="24"/>
          <w:szCs w:val="24"/>
        </w:rPr>
      </w:pPr>
    </w:p>
    <w:p w14:paraId="3ACC484C" w14:textId="77777777" w:rsidR="00A85F11" w:rsidRPr="00222DA6" w:rsidRDefault="00A85F11" w:rsidP="00222DA6">
      <w:pPr>
        <w:shd w:val="clear" w:color="auto" w:fill="FFFFFF" w:themeFill="background1"/>
        <w:jc w:val="both"/>
        <w:rPr>
          <w:rFonts w:ascii="Cambria" w:hAnsi="Cambria"/>
          <w:sz w:val="24"/>
          <w:szCs w:val="24"/>
        </w:rPr>
      </w:pPr>
    </w:p>
    <w:p w14:paraId="49FE6B25" w14:textId="77777777" w:rsidR="00A85F11" w:rsidRPr="00222DA6" w:rsidRDefault="00A85F11" w:rsidP="00222DA6">
      <w:pPr>
        <w:shd w:val="clear" w:color="auto" w:fill="FFFFFF" w:themeFill="background1"/>
        <w:jc w:val="both"/>
        <w:rPr>
          <w:rFonts w:ascii="Cambria" w:hAnsi="Cambria"/>
          <w:sz w:val="24"/>
          <w:szCs w:val="24"/>
        </w:rPr>
      </w:pPr>
    </w:p>
    <w:p w14:paraId="4061349F" w14:textId="77777777" w:rsidR="00A85F11" w:rsidRPr="00222DA6" w:rsidRDefault="00A85F11" w:rsidP="00222DA6">
      <w:pPr>
        <w:shd w:val="clear" w:color="auto" w:fill="FFFFFF" w:themeFill="background1"/>
        <w:jc w:val="both"/>
        <w:rPr>
          <w:rFonts w:ascii="Cambria" w:hAnsi="Cambria"/>
          <w:sz w:val="24"/>
          <w:szCs w:val="24"/>
        </w:rPr>
      </w:pPr>
    </w:p>
    <w:p w14:paraId="6C2C8ADB" w14:textId="77777777" w:rsidR="00A85F11" w:rsidRPr="00222DA6" w:rsidRDefault="00A85F11" w:rsidP="00222DA6">
      <w:pPr>
        <w:shd w:val="clear" w:color="auto" w:fill="FFFFFF" w:themeFill="background1"/>
        <w:jc w:val="both"/>
        <w:rPr>
          <w:rFonts w:ascii="Cambria" w:hAnsi="Cambria"/>
          <w:sz w:val="24"/>
          <w:szCs w:val="24"/>
        </w:rPr>
      </w:pPr>
    </w:p>
    <w:p w14:paraId="03D7DE43" w14:textId="77777777" w:rsidR="00A85F11" w:rsidRPr="00222DA6" w:rsidRDefault="00A85F11" w:rsidP="00222DA6">
      <w:pPr>
        <w:shd w:val="clear" w:color="auto" w:fill="FFFFFF" w:themeFill="background1"/>
        <w:jc w:val="both"/>
        <w:rPr>
          <w:rFonts w:ascii="Cambria" w:hAnsi="Cambria"/>
          <w:sz w:val="24"/>
          <w:szCs w:val="24"/>
        </w:rPr>
      </w:pPr>
    </w:p>
    <w:p w14:paraId="0B7656A2" w14:textId="77777777" w:rsidR="00A85F11" w:rsidRPr="00222DA6" w:rsidRDefault="00A85F11" w:rsidP="00222DA6">
      <w:pPr>
        <w:shd w:val="clear" w:color="auto" w:fill="FFFFFF" w:themeFill="background1"/>
        <w:jc w:val="both"/>
        <w:rPr>
          <w:rFonts w:ascii="Cambria" w:hAnsi="Cambria"/>
          <w:sz w:val="24"/>
          <w:szCs w:val="24"/>
        </w:rPr>
      </w:pPr>
    </w:p>
    <w:p w14:paraId="55E6315C" w14:textId="77777777" w:rsidR="00A85F11" w:rsidRPr="00222DA6" w:rsidRDefault="00A85F11" w:rsidP="00222DA6">
      <w:pPr>
        <w:shd w:val="clear" w:color="auto" w:fill="FFFFFF" w:themeFill="background1"/>
        <w:jc w:val="both"/>
        <w:rPr>
          <w:rFonts w:ascii="Cambria" w:hAnsi="Cambria"/>
          <w:sz w:val="24"/>
          <w:szCs w:val="24"/>
        </w:rPr>
      </w:pPr>
    </w:p>
    <w:p w14:paraId="7B006C36" w14:textId="77777777" w:rsidR="00A85F11" w:rsidRPr="00222DA6" w:rsidRDefault="00A85F11" w:rsidP="00222DA6">
      <w:pPr>
        <w:shd w:val="clear" w:color="auto" w:fill="FFFFFF" w:themeFill="background1"/>
        <w:jc w:val="both"/>
        <w:rPr>
          <w:rFonts w:ascii="Cambria" w:hAnsi="Cambria"/>
          <w:sz w:val="24"/>
          <w:szCs w:val="24"/>
        </w:rPr>
      </w:pPr>
    </w:p>
    <w:p w14:paraId="5A4452FE" w14:textId="77777777" w:rsidR="00A85F11" w:rsidRPr="00222DA6" w:rsidRDefault="00A85F11" w:rsidP="00222DA6">
      <w:pPr>
        <w:shd w:val="clear" w:color="auto" w:fill="FFFFFF" w:themeFill="background1"/>
        <w:jc w:val="both"/>
        <w:rPr>
          <w:rFonts w:ascii="Cambria" w:hAnsi="Cambria"/>
          <w:sz w:val="24"/>
          <w:szCs w:val="24"/>
        </w:rPr>
      </w:pPr>
    </w:p>
    <w:p w14:paraId="0A30D263" w14:textId="77777777" w:rsidR="00A85F11" w:rsidRPr="00222DA6" w:rsidRDefault="00A85F11" w:rsidP="00222DA6">
      <w:pPr>
        <w:shd w:val="clear" w:color="auto" w:fill="FFFFFF" w:themeFill="background1"/>
        <w:jc w:val="both"/>
        <w:rPr>
          <w:rFonts w:ascii="Cambria" w:hAnsi="Cambria"/>
          <w:sz w:val="24"/>
          <w:szCs w:val="24"/>
        </w:rPr>
      </w:pPr>
    </w:p>
    <w:p w14:paraId="0E03D9F6" w14:textId="77777777" w:rsidR="00A85F11" w:rsidRPr="00222DA6" w:rsidRDefault="00A85F11" w:rsidP="00222DA6">
      <w:pPr>
        <w:shd w:val="clear" w:color="auto" w:fill="FFFFFF" w:themeFill="background1"/>
        <w:jc w:val="both"/>
        <w:rPr>
          <w:rFonts w:ascii="Cambria" w:hAnsi="Cambria"/>
          <w:sz w:val="24"/>
          <w:szCs w:val="24"/>
        </w:rPr>
      </w:pPr>
    </w:p>
    <w:p w14:paraId="44CD7C79" w14:textId="77777777" w:rsidR="00A85F11" w:rsidRPr="00222DA6" w:rsidRDefault="00A85F11" w:rsidP="00222DA6">
      <w:pPr>
        <w:shd w:val="clear" w:color="auto" w:fill="FFFFFF" w:themeFill="background1"/>
        <w:jc w:val="both"/>
        <w:rPr>
          <w:rFonts w:ascii="Cambria" w:hAnsi="Cambria"/>
          <w:sz w:val="24"/>
          <w:szCs w:val="24"/>
        </w:rPr>
      </w:pPr>
    </w:p>
    <w:p w14:paraId="1A2CFA16" w14:textId="77777777" w:rsidR="00A85F11" w:rsidRPr="00222DA6" w:rsidRDefault="00A85F11" w:rsidP="00222DA6">
      <w:pPr>
        <w:shd w:val="clear" w:color="auto" w:fill="FFFFFF" w:themeFill="background1"/>
        <w:jc w:val="both"/>
        <w:rPr>
          <w:rFonts w:ascii="Cambria" w:hAnsi="Cambria"/>
          <w:sz w:val="24"/>
          <w:szCs w:val="24"/>
        </w:rPr>
      </w:pPr>
    </w:p>
    <w:p w14:paraId="4A82E673" w14:textId="77777777" w:rsidR="00A85F11" w:rsidRPr="00222DA6" w:rsidRDefault="00A85F11" w:rsidP="00222DA6">
      <w:pPr>
        <w:shd w:val="clear" w:color="auto" w:fill="FFFFFF" w:themeFill="background1"/>
        <w:jc w:val="both"/>
        <w:rPr>
          <w:rFonts w:ascii="Cambria" w:hAnsi="Cambria"/>
          <w:sz w:val="24"/>
          <w:szCs w:val="24"/>
        </w:rPr>
      </w:pPr>
    </w:p>
    <w:p w14:paraId="1ACF960F" w14:textId="77777777" w:rsidR="00A85F11" w:rsidRPr="00222DA6" w:rsidRDefault="00A85F11" w:rsidP="00222DA6">
      <w:pPr>
        <w:shd w:val="clear" w:color="auto" w:fill="FFFFFF" w:themeFill="background1"/>
        <w:jc w:val="both"/>
        <w:rPr>
          <w:rFonts w:ascii="Cambria" w:hAnsi="Cambria"/>
          <w:sz w:val="24"/>
          <w:szCs w:val="24"/>
        </w:rPr>
      </w:pPr>
    </w:p>
    <w:p w14:paraId="28BC6D7B" w14:textId="77777777" w:rsidR="00A85F11" w:rsidRPr="00222DA6" w:rsidRDefault="00A85F11" w:rsidP="00222DA6">
      <w:pPr>
        <w:shd w:val="clear" w:color="auto" w:fill="FFFFFF" w:themeFill="background1"/>
        <w:jc w:val="both"/>
        <w:rPr>
          <w:rFonts w:ascii="Cambria" w:hAnsi="Cambria"/>
          <w:sz w:val="24"/>
          <w:szCs w:val="24"/>
        </w:rPr>
      </w:pPr>
    </w:p>
    <w:p w14:paraId="5FC0CBB8" w14:textId="77777777" w:rsidR="00A85F11" w:rsidRPr="00222DA6" w:rsidRDefault="00185F8E" w:rsidP="00222DA6">
      <w:pPr>
        <w:pageBreakBefore/>
        <w:shd w:val="clear" w:color="auto" w:fill="FFFFFF" w:themeFill="background1"/>
        <w:autoSpaceDE w:val="0"/>
        <w:autoSpaceDN w:val="0"/>
        <w:adjustRightInd w:val="0"/>
        <w:spacing w:after="0" w:line="240" w:lineRule="auto"/>
        <w:jc w:val="center"/>
        <w:outlineLvl w:val="0"/>
        <w:rPr>
          <w:rFonts w:ascii="Cambria" w:hAnsi="Cambria"/>
          <w:b/>
          <w:bCs/>
          <w:sz w:val="28"/>
          <w:szCs w:val="28"/>
        </w:rPr>
      </w:pPr>
      <w:bookmarkStart w:id="144" w:name="_Toc180722439"/>
      <w:r w:rsidRPr="00222DA6">
        <w:rPr>
          <w:rFonts w:ascii="Cambria" w:hAnsi="Cambria"/>
          <w:b/>
          <w:bCs/>
          <w:sz w:val="28"/>
          <w:szCs w:val="28"/>
        </w:rPr>
        <w:lastRenderedPageBreak/>
        <w:t>SECTION 9.  BILL OF QUANTITIES</w:t>
      </w:r>
      <w:bookmarkEnd w:id="144"/>
    </w:p>
    <w:p w14:paraId="025428FD" w14:textId="77777777" w:rsidR="00A85F11" w:rsidRPr="00222DA6" w:rsidRDefault="00A85F11" w:rsidP="00222DA6">
      <w:pPr>
        <w:pStyle w:val="Default"/>
        <w:shd w:val="clear" w:color="auto" w:fill="FFFFFF" w:themeFill="background1"/>
        <w:ind w:firstLine="720"/>
        <w:jc w:val="both"/>
        <w:rPr>
          <w:rFonts w:ascii="Cambria" w:hAnsi="Cambria" w:cs="Times New Roman"/>
          <w:color w:val="auto"/>
          <w:position w:val="-1"/>
        </w:rPr>
      </w:pPr>
    </w:p>
    <w:p w14:paraId="71B52EE6" w14:textId="77777777" w:rsidR="00A85F11" w:rsidRPr="00222DA6" w:rsidRDefault="00185F8E" w:rsidP="00222DA6">
      <w:pPr>
        <w:shd w:val="clear" w:color="auto" w:fill="FFFFFF" w:themeFill="background1"/>
        <w:tabs>
          <w:tab w:val="center" w:pos="4680"/>
        </w:tabs>
        <w:jc w:val="center"/>
        <w:rPr>
          <w:rFonts w:ascii="Cambria" w:hAnsi="Cambria"/>
          <w:sz w:val="28"/>
          <w:szCs w:val="28"/>
        </w:rPr>
      </w:pPr>
      <w:r w:rsidRPr="00222DA6">
        <w:rPr>
          <w:rFonts w:ascii="Cambria" w:hAnsi="Cambria"/>
          <w:b/>
          <w:sz w:val="24"/>
          <w:szCs w:val="24"/>
        </w:rPr>
        <w:t xml:space="preserve"> (Uploaded Separately)</w:t>
      </w:r>
    </w:p>
    <w:p w14:paraId="62749DB8" w14:textId="055C33A2" w:rsidR="00A85F11" w:rsidRPr="00222DA6" w:rsidRDefault="000D0A4F" w:rsidP="00222DA6">
      <w:pPr>
        <w:shd w:val="clear" w:color="auto" w:fill="FFFFFF" w:themeFill="background1"/>
        <w:tabs>
          <w:tab w:val="center" w:pos="4680"/>
        </w:tabs>
        <w:rPr>
          <w:rFonts w:ascii="Cambria" w:hAnsi="Cambria"/>
          <w:b/>
          <w:i/>
          <w:iCs/>
          <w:sz w:val="24"/>
          <w:szCs w:val="24"/>
        </w:rPr>
      </w:pPr>
      <w:r w:rsidRPr="00222DA6">
        <w:rPr>
          <w:rFonts w:ascii="Cambria" w:hAnsi="Cambria"/>
          <w:b/>
          <w:i/>
          <w:iCs/>
          <w:sz w:val="24"/>
          <w:szCs w:val="24"/>
        </w:rPr>
        <w:t>NOTE:</w:t>
      </w:r>
      <w:r w:rsidR="00185F8E" w:rsidRPr="00222DA6">
        <w:rPr>
          <w:rFonts w:ascii="Cambria" w:hAnsi="Cambria"/>
          <w:b/>
          <w:i/>
          <w:iCs/>
          <w:sz w:val="24"/>
          <w:szCs w:val="24"/>
        </w:rPr>
        <w:t xml:space="preserve"> </w:t>
      </w:r>
    </w:p>
    <w:p w14:paraId="2ED39095" w14:textId="5B50F1B1" w:rsidR="00A85F11" w:rsidRPr="00222DA6" w:rsidRDefault="00185F8E" w:rsidP="00222DA6">
      <w:pPr>
        <w:pStyle w:val="ListParagraph"/>
        <w:numPr>
          <w:ilvl w:val="0"/>
          <w:numId w:val="75"/>
        </w:numPr>
        <w:shd w:val="clear" w:color="auto" w:fill="FFFFFF" w:themeFill="background1"/>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222DA6">
        <w:rPr>
          <w:rFonts w:ascii="Cambria" w:hAnsi="Cambria"/>
          <w:b/>
          <w:i/>
          <w:iCs/>
          <w:sz w:val="24"/>
          <w:szCs w:val="24"/>
        </w:rPr>
        <w:t xml:space="preserve">THE TENDER IS DBOT MODEL and the bidder shall quote rates for the line items uploaded in the </w:t>
      </w:r>
      <w:r w:rsidR="00DC0C5F" w:rsidRPr="00222DA6">
        <w:rPr>
          <w:rFonts w:ascii="Cambria" w:hAnsi="Cambria"/>
          <w:b/>
          <w:i/>
          <w:iCs/>
          <w:sz w:val="24"/>
          <w:szCs w:val="24"/>
        </w:rPr>
        <w:t>KPP portal</w:t>
      </w:r>
      <w:r w:rsidRPr="00222DA6">
        <w:rPr>
          <w:rFonts w:ascii="Cambria" w:hAnsi="Cambria"/>
          <w:b/>
          <w:i/>
          <w:iCs/>
          <w:sz w:val="24"/>
          <w:szCs w:val="24"/>
        </w:rPr>
        <w:t xml:space="preserve"> for the project components and the allied infrastructure at the project sites.</w:t>
      </w:r>
    </w:p>
    <w:p w14:paraId="150DA507" w14:textId="0241576E" w:rsidR="00A85F11" w:rsidRPr="00222DA6" w:rsidRDefault="00185F8E" w:rsidP="00222DA6">
      <w:pPr>
        <w:pStyle w:val="ListParagraph"/>
        <w:numPr>
          <w:ilvl w:val="0"/>
          <w:numId w:val="75"/>
        </w:numPr>
        <w:shd w:val="clear" w:color="auto" w:fill="FFFFFF" w:themeFill="background1"/>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222DA6">
        <w:rPr>
          <w:rFonts w:ascii="Cambria" w:hAnsi="Cambria"/>
          <w:sz w:val="24"/>
          <w:szCs w:val="24"/>
        </w:rPr>
        <w:t xml:space="preserve">The rate shall be quoted in appropriate section of </w:t>
      </w:r>
      <w:r w:rsidR="00442EB6" w:rsidRPr="00222DA6">
        <w:rPr>
          <w:rFonts w:ascii="Cambria" w:hAnsi="Cambria"/>
          <w:sz w:val="24"/>
          <w:szCs w:val="24"/>
        </w:rPr>
        <w:t>KPP portal</w:t>
      </w:r>
    </w:p>
    <w:p w14:paraId="4780B8D0" w14:textId="77777777" w:rsidR="00A85F11" w:rsidRPr="00222DA6" w:rsidRDefault="00185F8E" w:rsidP="00222DA6">
      <w:pPr>
        <w:pStyle w:val="ListParagraph"/>
        <w:numPr>
          <w:ilvl w:val="0"/>
          <w:numId w:val="75"/>
        </w:numPr>
        <w:shd w:val="clear" w:color="auto" w:fill="FFFFFF" w:themeFill="background1"/>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222DA6">
        <w:rPr>
          <w:rFonts w:ascii="Cambria" w:hAnsi="Cambria"/>
          <w:sz w:val="24"/>
          <w:szCs w:val="24"/>
        </w:rPr>
        <w:t>Item for which no rate or price has been entered in will not be paid for by the Employer when executed and shall be deemed covered by the other rates and prices in the Bill of Quantities (refer: ITB Clause 11.2 and CC Clause 37.2).</w:t>
      </w:r>
    </w:p>
    <w:p w14:paraId="303ED10A" w14:textId="77777777" w:rsidR="00A85F11" w:rsidRPr="00222DA6" w:rsidRDefault="00185F8E" w:rsidP="00222DA6">
      <w:pPr>
        <w:pStyle w:val="ListParagraph"/>
        <w:numPr>
          <w:ilvl w:val="0"/>
          <w:numId w:val="75"/>
        </w:numPr>
        <w:shd w:val="clear" w:color="auto" w:fill="FFFFFF" w:themeFill="background1"/>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222DA6">
        <w:rPr>
          <w:rFonts w:ascii="Cambria" w:hAnsi="Cambria"/>
          <w:sz w:val="24"/>
          <w:szCs w:val="24"/>
        </w:rPr>
        <w:t>Unit rates and prices shall be quoted by the Tenderer in Indian Rupees.</w:t>
      </w:r>
    </w:p>
    <w:p w14:paraId="74E63F6D" w14:textId="77777777" w:rsidR="00A85F11" w:rsidRPr="00222DA6" w:rsidRDefault="00185F8E" w:rsidP="00222DA6">
      <w:pPr>
        <w:pStyle w:val="ListParagraph"/>
        <w:numPr>
          <w:ilvl w:val="0"/>
          <w:numId w:val="75"/>
        </w:numPr>
        <w:shd w:val="clear" w:color="auto" w:fill="FFFFFF" w:themeFill="background1"/>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222DA6">
        <w:rPr>
          <w:rFonts w:ascii="Cambria" w:hAnsi="Cambria"/>
          <w:sz w:val="24"/>
          <w:szCs w:val="24"/>
        </w:rPr>
        <w:t>The rates shall be quoted taking cognizance of Section 7 also.</w:t>
      </w:r>
    </w:p>
    <w:p w14:paraId="6A6F5589" w14:textId="64A6684A" w:rsidR="00E30318" w:rsidRPr="00222DA6" w:rsidRDefault="00E30318" w:rsidP="00222DA6">
      <w:pPr>
        <w:pStyle w:val="ListParagraph"/>
        <w:numPr>
          <w:ilvl w:val="0"/>
          <w:numId w:val="75"/>
        </w:numPr>
        <w:shd w:val="clear" w:color="auto" w:fill="FFFFFF" w:themeFill="background1"/>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222DA6">
        <w:rPr>
          <w:rFonts w:ascii="Cambria" w:hAnsi="Cambria"/>
          <w:b/>
          <w:bCs/>
          <w:sz w:val="24"/>
          <w:szCs w:val="24"/>
        </w:rPr>
        <w:t xml:space="preserve">Rate quoted shall be exclusive of GST but shall be deemed to be inclusive </w:t>
      </w:r>
      <w:r w:rsidR="000D0A4F" w:rsidRPr="00222DA6">
        <w:rPr>
          <w:rFonts w:ascii="Cambria" w:hAnsi="Cambria"/>
          <w:b/>
          <w:bCs/>
          <w:sz w:val="24"/>
          <w:szCs w:val="24"/>
        </w:rPr>
        <w:t>of labour</w:t>
      </w:r>
      <w:r w:rsidRPr="00222DA6">
        <w:rPr>
          <w:rFonts w:ascii="Cambria" w:hAnsi="Cambria"/>
          <w:b/>
          <w:bCs/>
          <w:sz w:val="24"/>
          <w:szCs w:val="24"/>
        </w:rPr>
        <w:t xml:space="preserve"> welfare cess and all applicable taxes.</w:t>
      </w:r>
    </w:p>
    <w:p w14:paraId="14155529" w14:textId="77777777" w:rsidR="00A85F11" w:rsidRPr="00222DA6" w:rsidRDefault="00185F8E" w:rsidP="00222DA6">
      <w:pPr>
        <w:pStyle w:val="ListParagraph"/>
        <w:numPr>
          <w:ilvl w:val="0"/>
          <w:numId w:val="75"/>
        </w:numPr>
        <w:shd w:val="clear" w:color="auto" w:fill="FFFFFF" w:themeFill="background1"/>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222DA6">
        <w:rPr>
          <w:rFonts w:ascii="Cambria" w:hAnsi="Cambria"/>
          <w:sz w:val="24"/>
          <w:szCs w:val="24"/>
        </w:rPr>
        <w:t xml:space="preserve">No price Adjustment &amp; Escalation/Variation </w:t>
      </w:r>
    </w:p>
    <w:p w14:paraId="1170B0E8" w14:textId="77777777" w:rsidR="00A85F11" w:rsidRPr="00222DA6" w:rsidRDefault="00185F8E" w:rsidP="00222DA6">
      <w:pPr>
        <w:pStyle w:val="ListParagraph"/>
        <w:numPr>
          <w:ilvl w:val="0"/>
          <w:numId w:val="75"/>
        </w:numPr>
        <w:shd w:val="clear" w:color="auto" w:fill="FFFFFF" w:themeFill="background1"/>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222DA6">
        <w:rPr>
          <w:rFonts w:ascii="Cambria" w:hAnsi="Cambria"/>
          <w:sz w:val="24"/>
          <w:szCs w:val="24"/>
        </w:rPr>
        <w:t>Bill of quantities are indicative</w:t>
      </w:r>
    </w:p>
    <w:p w14:paraId="492D0D9F" w14:textId="77777777" w:rsidR="00B00070" w:rsidRPr="00222DA6" w:rsidRDefault="00B00070" w:rsidP="00222DA6">
      <w:pPr>
        <w:shd w:val="clear" w:color="auto" w:fill="FFFFFF" w:themeFill="background1"/>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p>
    <w:p w14:paraId="033EF296" w14:textId="77777777" w:rsidR="00B00070" w:rsidRPr="00222DA6" w:rsidRDefault="00B00070" w:rsidP="00222DA6">
      <w:pPr>
        <w:shd w:val="clear" w:color="auto" w:fill="FFFFFF" w:themeFill="background1"/>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p>
    <w:p w14:paraId="403F337B" w14:textId="77777777" w:rsidR="00B00070" w:rsidRPr="00222DA6" w:rsidRDefault="00B00070" w:rsidP="00222DA6">
      <w:pPr>
        <w:shd w:val="clear" w:color="auto" w:fill="FFFFFF" w:themeFill="background1"/>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p>
    <w:p w14:paraId="3E355EBA" w14:textId="77777777" w:rsidR="00B00070" w:rsidRPr="00222DA6" w:rsidRDefault="00B00070" w:rsidP="00222DA6">
      <w:pPr>
        <w:shd w:val="clear" w:color="auto" w:fill="FFFFFF" w:themeFill="background1"/>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p>
    <w:p w14:paraId="64DB6E9E" w14:textId="77777777" w:rsidR="00B00070" w:rsidRPr="00222DA6" w:rsidRDefault="00B00070" w:rsidP="00222DA6">
      <w:pPr>
        <w:shd w:val="clear" w:color="auto" w:fill="FFFFFF" w:themeFill="background1"/>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p>
    <w:p w14:paraId="26D2F41A" w14:textId="77777777" w:rsidR="00B00070" w:rsidRPr="00222DA6" w:rsidRDefault="00B00070" w:rsidP="00222DA6">
      <w:pPr>
        <w:shd w:val="clear" w:color="auto" w:fill="FFFFFF" w:themeFill="background1"/>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p>
    <w:p w14:paraId="2CF7569F" w14:textId="77777777" w:rsidR="00B00070" w:rsidRPr="00222DA6" w:rsidRDefault="00B00070" w:rsidP="00222DA6">
      <w:pPr>
        <w:shd w:val="clear" w:color="auto" w:fill="FFFFFF" w:themeFill="background1"/>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p>
    <w:p w14:paraId="2F92361C" w14:textId="10889103" w:rsidR="00A85F11" w:rsidRPr="00222DA6" w:rsidRDefault="00185F8E" w:rsidP="00222DA6">
      <w:pPr>
        <w:pageBreakBefore/>
        <w:shd w:val="clear" w:color="auto" w:fill="FFFFFF" w:themeFill="background1"/>
        <w:tabs>
          <w:tab w:val="left" w:pos="2198"/>
        </w:tabs>
        <w:autoSpaceDE w:val="0"/>
        <w:autoSpaceDN w:val="0"/>
        <w:adjustRightInd w:val="0"/>
        <w:spacing w:after="0" w:line="240" w:lineRule="auto"/>
        <w:jc w:val="center"/>
        <w:outlineLvl w:val="0"/>
        <w:rPr>
          <w:rFonts w:ascii="Cambria" w:hAnsi="Cambria"/>
          <w:b/>
          <w:bCs/>
          <w:sz w:val="28"/>
          <w:szCs w:val="28"/>
        </w:rPr>
      </w:pPr>
      <w:bookmarkStart w:id="145" w:name="_Toc180722440"/>
      <w:r w:rsidRPr="00222DA6">
        <w:rPr>
          <w:rFonts w:ascii="Cambria" w:hAnsi="Cambria"/>
          <w:b/>
          <w:bCs/>
          <w:sz w:val="28"/>
          <w:szCs w:val="28"/>
        </w:rPr>
        <w:lastRenderedPageBreak/>
        <w:t xml:space="preserve">SECTION 10.  </w:t>
      </w:r>
      <w:r w:rsidR="00B37EC6" w:rsidRPr="00222DA6">
        <w:rPr>
          <w:rFonts w:ascii="Cambria" w:hAnsi="Cambria"/>
          <w:b/>
          <w:bCs/>
          <w:sz w:val="28"/>
          <w:szCs w:val="28"/>
        </w:rPr>
        <w:t>Format</w:t>
      </w:r>
      <w:r w:rsidRPr="00222DA6">
        <w:rPr>
          <w:rFonts w:ascii="Cambria" w:hAnsi="Cambria"/>
          <w:b/>
          <w:bCs/>
          <w:sz w:val="28"/>
          <w:szCs w:val="28"/>
        </w:rPr>
        <w:t xml:space="preserve"> </w:t>
      </w:r>
      <w:r w:rsidR="002F435E" w:rsidRPr="00222DA6">
        <w:rPr>
          <w:rFonts w:ascii="Cambria" w:hAnsi="Cambria"/>
          <w:b/>
          <w:bCs/>
          <w:sz w:val="28"/>
          <w:szCs w:val="28"/>
        </w:rPr>
        <w:t>of Earnest money Deposit</w:t>
      </w:r>
      <w:bookmarkEnd w:id="145"/>
      <w:r w:rsidR="002F435E" w:rsidRPr="00222DA6">
        <w:rPr>
          <w:rFonts w:ascii="Cambria" w:hAnsi="Cambria"/>
          <w:b/>
          <w:bCs/>
          <w:sz w:val="28"/>
          <w:szCs w:val="28"/>
        </w:rPr>
        <w:t xml:space="preserve"> (Irrevocable bank Guarantee)</w:t>
      </w:r>
    </w:p>
    <w:p w14:paraId="1732963C" w14:textId="77777777" w:rsidR="00A85F11" w:rsidRPr="00222DA6" w:rsidRDefault="00A85F11" w:rsidP="00222DA6">
      <w:pPr>
        <w:pStyle w:val="Default"/>
        <w:shd w:val="clear" w:color="auto" w:fill="FFFFFF" w:themeFill="background1"/>
        <w:tabs>
          <w:tab w:val="left" w:pos="2198"/>
        </w:tabs>
        <w:ind w:firstLine="720"/>
        <w:jc w:val="both"/>
        <w:rPr>
          <w:rFonts w:ascii="Cambria" w:hAnsi="Cambria" w:cs="Times New Roman"/>
          <w:color w:val="auto"/>
          <w:position w:val="-1"/>
        </w:rPr>
      </w:pPr>
    </w:p>
    <w:p w14:paraId="6DBD8EF2" w14:textId="093D6216" w:rsidR="00981442" w:rsidRPr="00222DA6" w:rsidRDefault="00981442" w:rsidP="00222DA6">
      <w:pPr>
        <w:shd w:val="clear" w:color="auto" w:fill="FFFFFF" w:themeFill="background1"/>
        <w:tabs>
          <w:tab w:val="left" w:pos="4461"/>
          <w:tab w:val="left" w:pos="4855"/>
          <w:tab w:val="left" w:pos="6515"/>
        </w:tabs>
        <w:spacing w:line="268" w:lineRule="auto"/>
        <w:ind w:left="220" w:right="425"/>
        <w:jc w:val="both"/>
        <w:rPr>
          <w:rFonts w:ascii="Cambria" w:hAnsi="Cambria"/>
          <w:position w:val="-1"/>
          <w:sz w:val="24"/>
          <w:szCs w:val="24"/>
        </w:rPr>
      </w:pPr>
      <w:r w:rsidRPr="00222DA6">
        <w:rPr>
          <w:rFonts w:ascii="Cambria" w:hAnsi="Cambria"/>
          <w:position w:val="-1"/>
          <w:sz w:val="24"/>
          <w:szCs w:val="24"/>
        </w:rPr>
        <w:t>WHEREAS,</w:t>
      </w:r>
      <w:r w:rsidRPr="00222DA6">
        <w:rPr>
          <w:rFonts w:eastAsia="SimSun"/>
          <w:sz w:val="21"/>
          <w:szCs w:val="21"/>
          <w:u w:val="single"/>
          <w:lang w:eastAsia="zh-CN"/>
        </w:rPr>
        <w:tab/>
      </w:r>
      <w:r w:rsidRPr="00222DA6">
        <w:rPr>
          <w:rFonts w:eastAsia="SimSun"/>
          <w:sz w:val="21"/>
          <w:szCs w:val="21"/>
          <w:lang w:eastAsia="zh-CN"/>
        </w:rPr>
        <w:t>[</w:t>
      </w:r>
      <w:r w:rsidRPr="00222DA6">
        <w:rPr>
          <w:rFonts w:ascii="Cambria" w:hAnsi="Cambria"/>
          <w:position w:val="-1"/>
          <w:sz w:val="24"/>
          <w:szCs w:val="24"/>
        </w:rPr>
        <w:t>name of Tenderer] hereinafter</w:t>
      </w:r>
      <w:r w:rsidRPr="00222DA6">
        <w:rPr>
          <w:rFonts w:eastAsia="SimSun"/>
          <w:sz w:val="21"/>
          <w:szCs w:val="21"/>
          <w:lang w:eastAsia="zh-CN"/>
        </w:rPr>
        <w:t xml:space="preserve"> </w:t>
      </w:r>
      <w:r w:rsidRPr="00222DA6">
        <w:rPr>
          <w:rFonts w:ascii="Cambria" w:hAnsi="Cambria"/>
          <w:position w:val="-1"/>
          <w:sz w:val="24"/>
          <w:szCs w:val="24"/>
        </w:rPr>
        <w:t>called ―the Tenderer) has submitted his Tender dated</w:t>
      </w:r>
      <w:r w:rsidRPr="00222DA6">
        <w:rPr>
          <w:rFonts w:eastAsia="SimSun"/>
          <w:sz w:val="21"/>
          <w:szCs w:val="21"/>
          <w:u w:val="single"/>
          <w:lang w:eastAsia="zh-CN"/>
        </w:rPr>
        <w:tab/>
      </w:r>
      <w:r w:rsidRPr="00222DA6">
        <w:rPr>
          <w:rFonts w:eastAsia="SimSun"/>
          <w:sz w:val="21"/>
          <w:szCs w:val="21"/>
          <w:u w:val="single"/>
          <w:lang w:eastAsia="zh-CN"/>
        </w:rPr>
        <w:tab/>
      </w:r>
      <w:r w:rsidRPr="00222DA6">
        <w:rPr>
          <w:rFonts w:eastAsia="SimSun"/>
          <w:sz w:val="21"/>
          <w:szCs w:val="21"/>
          <w:u w:val="single"/>
          <w:lang w:eastAsia="zh-CN"/>
        </w:rPr>
        <w:tab/>
      </w:r>
      <w:r w:rsidRPr="00222DA6">
        <w:rPr>
          <w:rFonts w:eastAsia="SimSun"/>
          <w:sz w:val="21"/>
          <w:szCs w:val="21"/>
          <w:lang w:eastAsia="zh-CN"/>
        </w:rPr>
        <w:t>[</w:t>
      </w:r>
      <w:r w:rsidRPr="00222DA6">
        <w:rPr>
          <w:rFonts w:ascii="Cambria" w:hAnsi="Cambria"/>
          <w:position w:val="-1"/>
          <w:sz w:val="24"/>
          <w:szCs w:val="24"/>
        </w:rPr>
        <w:t>date] for the  work of</w:t>
      </w:r>
      <w:r w:rsidRPr="00222DA6">
        <w:rPr>
          <w:rFonts w:eastAsia="SimSun"/>
          <w:sz w:val="21"/>
          <w:szCs w:val="21"/>
          <w:u w:val="single"/>
          <w:lang w:eastAsia="zh-CN"/>
        </w:rPr>
        <w:tab/>
      </w:r>
      <w:r w:rsidRPr="00222DA6">
        <w:rPr>
          <w:rFonts w:ascii="Cambria" w:hAnsi="Cambria"/>
          <w:position w:val="-1"/>
          <w:sz w:val="24"/>
          <w:szCs w:val="24"/>
        </w:rPr>
        <w:t>[name of Contract] (hereinafter called ―the Tender).</w:t>
      </w:r>
    </w:p>
    <w:p w14:paraId="6037507C" w14:textId="635CF16E" w:rsidR="002F435E" w:rsidRPr="00222DA6" w:rsidRDefault="002F435E" w:rsidP="00222DA6">
      <w:pPr>
        <w:shd w:val="clear" w:color="auto" w:fill="FFFFFF" w:themeFill="background1"/>
        <w:tabs>
          <w:tab w:val="left" w:pos="3909"/>
          <w:tab w:val="left" w:pos="4924"/>
          <w:tab w:val="left" w:pos="9152"/>
        </w:tabs>
        <w:spacing w:line="271" w:lineRule="auto"/>
        <w:ind w:left="220" w:right="425"/>
        <w:jc w:val="both"/>
        <w:rPr>
          <w:rFonts w:eastAsia="SimSun"/>
          <w:sz w:val="21"/>
          <w:szCs w:val="21"/>
          <w:lang w:eastAsia="zh-CN"/>
        </w:rPr>
      </w:pPr>
      <w:r w:rsidRPr="00222DA6">
        <w:rPr>
          <w:rFonts w:ascii="Cambria" w:hAnsi="Cambria"/>
          <w:position w:val="-1"/>
          <w:sz w:val="24"/>
          <w:szCs w:val="24"/>
        </w:rPr>
        <w:t>KNOW ALL PEOPLE by these presents that</w:t>
      </w:r>
      <w:r w:rsidRPr="00222DA6">
        <w:rPr>
          <w:rFonts w:eastAsia="SimSun"/>
          <w:spacing w:val="18"/>
          <w:sz w:val="21"/>
          <w:szCs w:val="21"/>
          <w:lang w:eastAsia="zh-CN"/>
        </w:rPr>
        <w:t xml:space="preserve"> </w:t>
      </w:r>
      <w:r w:rsidRPr="00222DA6">
        <w:rPr>
          <w:rFonts w:ascii="Cambria" w:hAnsi="Cambria"/>
          <w:position w:val="-1"/>
          <w:sz w:val="24"/>
          <w:szCs w:val="24"/>
        </w:rPr>
        <w:t>We</w:t>
      </w:r>
      <w:r w:rsidRPr="00222DA6">
        <w:rPr>
          <w:rFonts w:eastAsia="SimSun"/>
          <w:sz w:val="21"/>
          <w:szCs w:val="21"/>
          <w:lang w:eastAsia="zh-CN"/>
        </w:rPr>
        <w:t xml:space="preserve"> </w:t>
      </w:r>
      <w:r w:rsidR="00261515" w:rsidRPr="00222DA6">
        <w:rPr>
          <w:rFonts w:eastAsia="SimSun"/>
          <w:sz w:val="21"/>
          <w:szCs w:val="21"/>
          <w:u w:val="single"/>
          <w:lang w:eastAsia="zh-CN"/>
        </w:rPr>
        <w:tab/>
      </w:r>
      <w:r w:rsidRPr="00222DA6">
        <w:rPr>
          <w:rFonts w:eastAsia="SimSun"/>
          <w:spacing w:val="17"/>
          <w:sz w:val="21"/>
          <w:szCs w:val="21"/>
          <w:lang w:eastAsia="zh-CN"/>
        </w:rPr>
        <w:t xml:space="preserve"> </w:t>
      </w:r>
      <w:r w:rsidRPr="00222DA6">
        <w:rPr>
          <w:rFonts w:ascii="Cambria" w:hAnsi="Cambria"/>
          <w:position w:val="-1"/>
          <w:sz w:val="24"/>
          <w:szCs w:val="24"/>
        </w:rPr>
        <w:t>[name of bank] of</w:t>
      </w:r>
      <w:r w:rsidRPr="00222DA6">
        <w:rPr>
          <w:rFonts w:eastAsia="SimSun"/>
          <w:sz w:val="21"/>
          <w:szCs w:val="21"/>
          <w:u w:val="single"/>
          <w:lang w:eastAsia="zh-CN"/>
        </w:rPr>
        <w:tab/>
      </w:r>
      <w:r w:rsidRPr="00222DA6">
        <w:rPr>
          <w:rFonts w:eastAsia="SimSun"/>
          <w:sz w:val="21"/>
          <w:szCs w:val="21"/>
          <w:u w:val="single"/>
          <w:lang w:eastAsia="zh-CN"/>
        </w:rPr>
        <w:tab/>
      </w:r>
      <w:r w:rsidRPr="00222DA6">
        <w:rPr>
          <w:rFonts w:ascii="Cambria" w:hAnsi="Cambria"/>
          <w:position w:val="-1"/>
          <w:sz w:val="24"/>
          <w:szCs w:val="24"/>
        </w:rPr>
        <w:t>[name of country] having our</w:t>
      </w:r>
      <w:r w:rsidRPr="00222DA6">
        <w:rPr>
          <w:rFonts w:eastAsia="SimSun"/>
          <w:spacing w:val="1"/>
          <w:sz w:val="21"/>
          <w:szCs w:val="21"/>
          <w:lang w:eastAsia="zh-CN"/>
        </w:rPr>
        <w:t xml:space="preserve"> </w:t>
      </w:r>
      <w:r w:rsidRPr="00222DA6">
        <w:rPr>
          <w:rFonts w:ascii="Cambria" w:hAnsi="Cambria"/>
          <w:position w:val="-1"/>
          <w:sz w:val="24"/>
          <w:szCs w:val="24"/>
        </w:rPr>
        <w:t>registered office at</w:t>
      </w:r>
      <w:r w:rsidRPr="00222DA6">
        <w:rPr>
          <w:rFonts w:eastAsia="SimSun"/>
          <w:sz w:val="21"/>
          <w:szCs w:val="21"/>
          <w:u w:val="single"/>
          <w:lang w:eastAsia="zh-CN"/>
        </w:rPr>
        <w:tab/>
      </w:r>
      <w:r w:rsidRPr="00222DA6">
        <w:rPr>
          <w:rFonts w:ascii="Cambria" w:hAnsi="Cambria"/>
          <w:position w:val="-1"/>
          <w:sz w:val="24"/>
          <w:szCs w:val="24"/>
        </w:rPr>
        <w:t>(hereinafter called ― the Bank) are bound unto</w:t>
      </w:r>
    </w:p>
    <w:p w14:paraId="4517A147" w14:textId="4572DCE2" w:rsidR="002F435E" w:rsidRPr="00222DA6" w:rsidRDefault="002F435E" w:rsidP="00222DA6">
      <w:pPr>
        <w:shd w:val="clear" w:color="auto" w:fill="FFFFFF" w:themeFill="background1"/>
        <w:tabs>
          <w:tab w:val="left" w:pos="2983"/>
          <w:tab w:val="left" w:pos="3329"/>
        </w:tabs>
        <w:spacing w:line="273" w:lineRule="auto"/>
        <w:ind w:left="220" w:right="425"/>
        <w:jc w:val="both"/>
        <w:rPr>
          <w:rFonts w:ascii="Cambria" w:hAnsi="Cambria"/>
          <w:position w:val="-1"/>
          <w:sz w:val="24"/>
          <w:szCs w:val="24"/>
        </w:rPr>
      </w:pPr>
      <w:r w:rsidRPr="00222DA6">
        <w:rPr>
          <w:rFonts w:eastAsia="SimSun"/>
          <w:w w:val="96"/>
          <w:sz w:val="21"/>
          <w:szCs w:val="21"/>
          <w:u w:val="single"/>
          <w:lang w:eastAsia="zh-CN"/>
        </w:rPr>
        <w:t xml:space="preserve"> </w:t>
      </w:r>
      <w:r w:rsidRPr="00222DA6">
        <w:rPr>
          <w:rFonts w:eastAsia="SimSun"/>
          <w:sz w:val="21"/>
          <w:szCs w:val="21"/>
          <w:u w:val="single"/>
          <w:lang w:eastAsia="zh-CN"/>
        </w:rPr>
        <w:tab/>
      </w:r>
      <w:r w:rsidRPr="00222DA6">
        <w:rPr>
          <w:rFonts w:ascii="Cambria" w:hAnsi="Cambria"/>
          <w:position w:val="-1"/>
          <w:sz w:val="24"/>
          <w:szCs w:val="24"/>
        </w:rPr>
        <w:t>[name of Employer] (hereinafter called ―the Employer) in the  sum of</w:t>
      </w:r>
      <w:r w:rsidRPr="00222DA6">
        <w:rPr>
          <w:rFonts w:eastAsia="SimSun"/>
          <w:sz w:val="21"/>
          <w:szCs w:val="21"/>
          <w:u w:val="single"/>
          <w:lang w:eastAsia="zh-CN"/>
        </w:rPr>
        <w:tab/>
      </w:r>
      <w:r w:rsidRPr="00222DA6">
        <w:rPr>
          <w:rFonts w:eastAsia="SimSun"/>
          <w:sz w:val="21"/>
          <w:szCs w:val="21"/>
          <w:u w:val="single"/>
          <w:lang w:eastAsia="zh-CN"/>
        </w:rPr>
        <w:tab/>
      </w:r>
      <w:r w:rsidRPr="00222DA6">
        <w:rPr>
          <w:rFonts w:eastAsia="SimSun"/>
          <w:spacing w:val="6"/>
          <w:sz w:val="21"/>
          <w:szCs w:val="21"/>
          <w:lang w:eastAsia="zh-CN"/>
        </w:rPr>
        <w:t xml:space="preserve"> </w:t>
      </w:r>
      <w:r w:rsidRPr="00222DA6">
        <w:rPr>
          <w:rFonts w:ascii="Cambria" w:hAnsi="Cambria"/>
          <w:position w:val="-1"/>
          <w:sz w:val="24"/>
          <w:szCs w:val="24"/>
        </w:rPr>
        <w:t>for which payment well and truly to be made to the said  Employer the Bank binds itself, his successors and assigns by these presents.</w:t>
      </w:r>
    </w:p>
    <w:p w14:paraId="297F4E5A" w14:textId="77777777" w:rsidR="002F435E" w:rsidRPr="00222DA6" w:rsidRDefault="002F435E" w:rsidP="00222DA6">
      <w:pPr>
        <w:shd w:val="clear" w:color="auto" w:fill="FFFFFF" w:themeFill="background1"/>
        <w:tabs>
          <w:tab w:val="left" w:pos="6522"/>
          <w:tab w:val="left" w:pos="8506"/>
        </w:tabs>
        <w:ind w:left="220"/>
        <w:rPr>
          <w:rFonts w:eastAsia="SimSun"/>
          <w:sz w:val="21"/>
          <w:szCs w:val="21"/>
          <w:lang w:eastAsia="zh-CN"/>
        </w:rPr>
      </w:pPr>
      <w:r w:rsidRPr="00222DA6">
        <w:rPr>
          <w:rFonts w:ascii="Cambria" w:hAnsi="Cambria"/>
          <w:position w:val="-1"/>
          <w:sz w:val="24"/>
          <w:szCs w:val="24"/>
        </w:rPr>
        <w:t>SEALED with the Common Seal of the said Bank this</w:t>
      </w:r>
      <w:r w:rsidRPr="00222DA6">
        <w:rPr>
          <w:rFonts w:eastAsia="SimSun"/>
          <w:sz w:val="21"/>
          <w:szCs w:val="21"/>
          <w:u w:val="single"/>
          <w:lang w:eastAsia="zh-CN"/>
        </w:rPr>
        <w:tab/>
      </w:r>
      <w:r w:rsidRPr="00222DA6">
        <w:rPr>
          <w:rFonts w:ascii="Cambria" w:hAnsi="Cambria"/>
          <w:position w:val="-1"/>
          <w:sz w:val="24"/>
          <w:szCs w:val="24"/>
        </w:rPr>
        <w:t>day of</w:t>
      </w:r>
      <w:r w:rsidRPr="00222DA6">
        <w:rPr>
          <w:rFonts w:eastAsia="SimSun"/>
          <w:sz w:val="21"/>
          <w:szCs w:val="21"/>
          <w:u w:val="single"/>
          <w:lang w:eastAsia="zh-CN"/>
        </w:rPr>
        <w:tab/>
      </w:r>
      <w:r w:rsidRPr="00222DA6">
        <w:rPr>
          <w:rFonts w:ascii="Cambria" w:hAnsi="Cambria"/>
          <w:position w:val="-1"/>
          <w:sz w:val="24"/>
          <w:szCs w:val="24"/>
        </w:rPr>
        <w:t>2025</w:t>
      </w:r>
    </w:p>
    <w:p w14:paraId="6E0FE980" w14:textId="51C3356E" w:rsidR="002F435E" w:rsidRPr="00222DA6" w:rsidRDefault="002F435E" w:rsidP="00222DA6">
      <w:pPr>
        <w:shd w:val="clear" w:color="auto" w:fill="FFFFFF" w:themeFill="background1"/>
        <w:spacing w:before="1"/>
        <w:ind w:left="220"/>
        <w:rPr>
          <w:rFonts w:ascii="Cambria" w:hAnsi="Cambria"/>
          <w:position w:val="-1"/>
          <w:sz w:val="24"/>
          <w:szCs w:val="24"/>
        </w:rPr>
      </w:pPr>
      <w:r w:rsidRPr="00222DA6">
        <w:rPr>
          <w:rFonts w:ascii="Cambria" w:hAnsi="Cambria"/>
          <w:position w:val="-1"/>
          <w:sz w:val="24"/>
          <w:szCs w:val="24"/>
        </w:rPr>
        <w:t>THE CONDITIONS of this obligation are:</w:t>
      </w:r>
    </w:p>
    <w:p w14:paraId="737DBA39" w14:textId="77777777" w:rsidR="002F435E" w:rsidRPr="00222DA6" w:rsidRDefault="002F435E" w:rsidP="00222DA6">
      <w:pPr>
        <w:pStyle w:val="ListParagraph"/>
        <w:numPr>
          <w:ilvl w:val="0"/>
          <w:numId w:val="92"/>
        </w:numPr>
        <w:shd w:val="clear" w:color="auto" w:fill="FFFFFF" w:themeFill="background1"/>
        <w:tabs>
          <w:tab w:val="left" w:pos="1092"/>
        </w:tabs>
        <w:spacing w:after="0" w:line="232" w:lineRule="auto"/>
        <w:ind w:right="283" w:hanging="317"/>
        <w:jc w:val="both"/>
        <w:rPr>
          <w:rFonts w:ascii="Cambria" w:hAnsi="Cambria"/>
          <w:position w:val="-1"/>
          <w:sz w:val="24"/>
          <w:szCs w:val="24"/>
        </w:rPr>
      </w:pPr>
      <w:r w:rsidRPr="00222DA6">
        <w:rPr>
          <w:rFonts w:ascii="Cambria" w:hAnsi="Cambria"/>
          <w:position w:val="-1"/>
          <w:sz w:val="24"/>
          <w:szCs w:val="24"/>
        </w:rPr>
        <w:t>If after tender opening the Tenderer withdraws his tender during the period of Tender validity specified in the Form of Tender; or</w:t>
      </w:r>
    </w:p>
    <w:p w14:paraId="395E1E1C" w14:textId="77777777" w:rsidR="002F435E" w:rsidRPr="00222DA6" w:rsidRDefault="002F435E" w:rsidP="00222DA6">
      <w:pPr>
        <w:pStyle w:val="ListParagraph"/>
        <w:numPr>
          <w:ilvl w:val="0"/>
          <w:numId w:val="92"/>
        </w:numPr>
        <w:shd w:val="clear" w:color="auto" w:fill="FFFFFF" w:themeFill="background1"/>
        <w:tabs>
          <w:tab w:val="left" w:pos="1092"/>
        </w:tabs>
        <w:spacing w:after="0" w:line="232" w:lineRule="auto"/>
        <w:ind w:right="283"/>
        <w:jc w:val="both"/>
        <w:rPr>
          <w:rFonts w:ascii="Cambria" w:hAnsi="Cambria"/>
          <w:position w:val="-1"/>
          <w:sz w:val="24"/>
          <w:szCs w:val="24"/>
        </w:rPr>
      </w:pPr>
      <w:r w:rsidRPr="00222DA6">
        <w:rPr>
          <w:rFonts w:ascii="Cambria" w:hAnsi="Cambria"/>
          <w:position w:val="-1"/>
          <w:sz w:val="24"/>
          <w:szCs w:val="24"/>
        </w:rPr>
        <w:t>If the Tenderer having been notified of the acceptance of his tender by the Employer during the period of tender validity:</w:t>
      </w:r>
    </w:p>
    <w:p w14:paraId="42B9C119" w14:textId="77777777" w:rsidR="00404A22" w:rsidRPr="00222DA6" w:rsidRDefault="00404A22" w:rsidP="00222DA6">
      <w:pPr>
        <w:numPr>
          <w:ilvl w:val="1"/>
          <w:numId w:val="92"/>
        </w:numPr>
        <w:shd w:val="clear" w:color="auto" w:fill="FFFFFF" w:themeFill="background1"/>
        <w:tabs>
          <w:tab w:val="left" w:pos="1742"/>
          <w:tab w:val="left" w:pos="3955"/>
        </w:tabs>
        <w:spacing w:after="0" w:line="230" w:lineRule="auto"/>
        <w:ind w:right="425"/>
        <w:rPr>
          <w:rFonts w:ascii="Cambria" w:hAnsi="Cambria"/>
          <w:position w:val="-1"/>
          <w:sz w:val="24"/>
          <w:szCs w:val="24"/>
        </w:rPr>
      </w:pPr>
      <w:r w:rsidRPr="00222DA6">
        <w:rPr>
          <w:rFonts w:ascii="Cambria" w:hAnsi="Cambria"/>
          <w:position w:val="-1"/>
          <w:sz w:val="24"/>
          <w:szCs w:val="24"/>
        </w:rPr>
        <w:t>fails or refuses to execute the Form of Agreement in accordance with the Instructions to Bidders, if</w:t>
      </w:r>
      <w:r w:rsidRPr="00222DA6">
        <w:rPr>
          <w:rFonts w:ascii="Cambria" w:hAnsi="Cambria"/>
          <w:position w:val="-1"/>
          <w:sz w:val="24"/>
          <w:szCs w:val="24"/>
        </w:rPr>
        <w:tab/>
        <w:t>required; or</w:t>
      </w:r>
    </w:p>
    <w:p w14:paraId="6B31B2D9" w14:textId="77777777" w:rsidR="00404A22" w:rsidRPr="00222DA6" w:rsidRDefault="00404A22" w:rsidP="00222DA6">
      <w:pPr>
        <w:numPr>
          <w:ilvl w:val="1"/>
          <w:numId w:val="92"/>
        </w:numPr>
        <w:shd w:val="clear" w:color="auto" w:fill="FFFFFF" w:themeFill="background1"/>
        <w:tabs>
          <w:tab w:val="left" w:pos="1742"/>
          <w:tab w:val="left" w:pos="3955"/>
        </w:tabs>
        <w:spacing w:after="0" w:line="230" w:lineRule="auto"/>
        <w:ind w:right="283"/>
        <w:rPr>
          <w:rFonts w:ascii="Cambria" w:hAnsi="Cambria"/>
          <w:position w:val="-1"/>
          <w:sz w:val="24"/>
          <w:szCs w:val="24"/>
        </w:rPr>
      </w:pPr>
      <w:r w:rsidRPr="00222DA6">
        <w:rPr>
          <w:rFonts w:ascii="Cambria" w:hAnsi="Cambria"/>
          <w:position w:val="-1"/>
          <w:sz w:val="24"/>
          <w:szCs w:val="24"/>
        </w:rPr>
        <w:t>fails or refuses to furnish the Performance Security, in accordance with the Instruction to Bidders;</w:t>
      </w:r>
    </w:p>
    <w:p w14:paraId="33782C3D" w14:textId="1514DD0F" w:rsidR="00404A22" w:rsidRPr="00222DA6" w:rsidRDefault="00404A22" w:rsidP="00222DA6">
      <w:pPr>
        <w:shd w:val="clear" w:color="auto" w:fill="FFFFFF" w:themeFill="background1"/>
        <w:spacing w:before="238"/>
        <w:ind w:right="283"/>
        <w:jc w:val="both"/>
        <w:rPr>
          <w:rFonts w:ascii="Cambria" w:hAnsi="Cambria"/>
          <w:position w:val="-1"/>
          <w:sz w:val="24"/>
          <w:szCs w:val="24"/>
        </w:rPr>
      </w:pPr>
      <w:r w:rsidRPr="00222DA6">
        <w:rPr>
          <w:rFonts w:ascii="Cambria" w:hAnsi="Cambria"/>
          <w:position w:val="-1"/>
          <w:sz w:val="24"/>
          <w:szCs w:val="24"/>
        </w:rPr>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any of the two conditions, specifying the occurred condition or conditions.</w:t>
      </w:r>
    </w:p>
    <w:p w14:paraId="2445FEF2" w14:textId="77777777" w:rsidR="00404A22" w:rsidRPr="00222DA6" w:rsidRDefault="00404A22" w:rsidP="00222DA6">
      <w:pPr>
        <w:shd w:val="clear" w:color="auto" w:fill="FFFFFF" w:themeFill="background1"/>
        <w:ind w:right="283"/>
        <w:jc w:val="both"/>
        <w:rPr>
          <w:rFonts w:ascii="Cambria" w:hAnsi="Cambria"/>
          <w:position w:val="-1"/>
          <w:sz w:val="24"/>
          <w:szCs w:val="24"/>
        </w:rPr>
      </w:pPr>
      <w:r w:rsidRPr="00222DA6">
        <w:rPr>
          <w:rFonts w:ascii="Cambria" w:hAnsi="Cambria"/>
          <w:position w:val="-1"/>
          <w:sz w:val="24"/>
          <w:szCs w:val="24"/>
        </w:rPr>
        <w:t>This Guarantee will remain in force up to and including the date 135 days after the deadline for submission of Bids as such deadline is stated in the Instructions to Bidders as it may be extended by the Employer, notice of which extension(s) to the Bank is hereby waived. Any demand in respect of this guarantee should reach the Bank not later than the above date.</w:t>
      </w:r>
    </w:p>
    <w:p w14:paraId="06E9C876" w14:textId="447F976A" w:rsidR="00404A22" w:rsidRPr="00222DA6" w:rsidRDefault="00404A22" w:rsidP="00222DA6">
      <w:pPr>
        <w:shd w:val="clear" w:color="auto" w:fill="FFFFFF" w:themeFill="background1"/>
        <w:tabs>
          <w:tab w:val="left" w:pos="2568"/>
          <w:tab w:val="left" w:pos="4566"/>
          <w:tab w:val="left" w:pos="8594"/>
        </w:tabs>
        <w:spacing w:before="78"/>
        <w:rPr>
          <w:rFonts w:eastAsia="SimSun"/>
          <w:sz w:val="21"/>
          <w:szCs w:val="21"/>
          <w:lang w:eastAsia="zh-CN"/>
        </w:rPr>
      </w:pPr>
      <w:r w:rsidRPr="00222DA6">
        <w:rPr>
          <w:rFonts w:ascii="Cambria" w:hAnsi="Cambria"/>
          <w:position w:val="-1"/>
          <w:sz w:val="24"/>
          <w:szCs w:val="24"/>
        </w:rPr>
        <w:t xml:space="preserve"> DATE</w:t>
      </w:r>
      <w:r w:rsidRPr="00222DA6">
        <w:rPr>
          <w:rFonts w:eastAsia="SimSun"/>
          <w:sz w:val="21"/>
          <w:szCs w:val="21"/>
          <w:u w:val="single"/>
          <w:lang w:eastAsia="zh-CN"/>
        </w:rPr>
        <w:tab/>
      </w:r>
      <w:r w:rsidRPr="00222DA6">
        <w:rPr>
          <w:rFonts w:eastAsia="SimSun"/>
          <w:sz w:val="21"/>
          <w:szCs w:val="21"/>
          <w:lang w:eastAsia="zh-CN"/>
        </w:rPr>
        <w:tab/>
      </w:r>
      <w:r w:rsidRPr="00222DA6">
        <w:rPr>
          <w:rFonts w:ascii="Cambria" w:hAnsi="Cambria"/>
          <w:position w:val="-1"/>
          <w:sz w:val="24"/>
          <w:szCs w:val="24"/>
        </w:rPr>
        <w:t>SIGNATURE OF THE BANK</w:t>
      </w:r>
      <w:r w:rsidRPr="00222DA6">
        <w:rPr>
          <w:rFonts w:eastAsia="SimSun"/>
          <w:sz w:val="21"/>
          <w:szCs w:val="21"/>
          <w:lang w:eastAsia="zh-CN"/>
        </w:rPr>
        <w:t xml:space="preserve"> </w:t>
      </w:r>
      <w:r w:rsidRPr="00222DA6">
        <w:rPr>
          <w:rFonts w:eastAsia="SimSun"/>
          <w:sz w:val="21"/>
          <w:szCs w:val="21"/>
          <w:u w:val="single"/>
          <w:lang w:eastAsia="zh-CN"/>
        </w:rPr>
        <w:t xml:space="preserve"> </w:t>
      </w:r>
      <w:r w:rsidRPr="00222DA6">
        <w:rPr>
          <w:rFonts w:eastAsia="SimSun"/>
          <w:sz w:val="21"/>
          <w:szCs w:val="21"/>
          <w:u w:val="single"/>
          <w:lang w:eastAsia="zh-CN"/>
        </w:rPr>
        <w:tab/>
      </w:r>
    </w:p>
    <w:p w14:paraId="36362005" w14:textId="77777777" w:rsidR="00404A22" w:rsidRPr="00222DA6" w:rsidRDefault="00404A22" w:rsidP="00222DA6">
      <w:pPr>
        <w:shd w:val="clear" w:color="auto" w:fill="FFFFFF" w:themeFill="background1"/>
        <w:tabs>
          <w:tab w:val="left" w:pos="2957"/>
          <w:tab w:val="left" w:pos="4544"/>
          <w:tab w:val="left" w:pos="6120"/>
        </w:tabs>
        <w:spacing w:before="101"/>
        <w:rPr>
          <w:rFonts w:eastAsia="SimSun"/>
          <w:sz w:val="21"/>
          <w:szCs w:val="21"/>
          <w:lang w:eastAsia="zh-CN"/>
        </w:rPr>
      </w:pPr>
      <w:r w:rsidRPr="00222DA6">
        <w:rPr>
          <w:rFonts w:ascii="Cambria" w:hAnsi="Cambria"/>
          <w:position w:val="-1"/>
          <w:sz w:val="24"/>
          <w:szCs w:val="24"/>
        </w:rPr>
        <w:t>WITNESS</w:t>
      </w:r>
      <w:r w:rsidRPr="00222DA6">
        <w:rPr>
          <w:rFonts w:eastAsia="SimSun"/>
          <w:sz w:val="21"/>
          <w:szCs w:val="21"/>
          <w:u w:val="single"/>
          <w:lang w:eastAsia="zh-CN"/>
        </w:rPr>
        <w:tab/>
      </w:r>
      <w:r w:rsidRPr="00222DA6">
        <w:rPr>
          <w:rFonts w:eastAsia="SimSun"/>
          <w:sz w:val="21"/>
          <w:szCs w:val="21"/>
          <w:lang w:eastAsia="zh-CN"/>
        </w:rPr>
        <w:tab/>
      </w:r>
      <w:r w:rsidRPr="00222DA6">
        <w:rPr>
          <w:rFonts w:ascii="Cambria" w:hAnsi="Cambria"/>
          <w:position w:val="-1"/>
          <w:sz w:val="24"/>
          <w:szCs w:val="24"/>
        </w:rPr>
        <w:t xml:space="preserve">SEAL </w:t>
      </w:r>
      <w:r w:rsidRPr="00222DA6">
        <w:rPr>
          <w:rFonts w:eastAsia="SimSun"/>
          <w:sz w:val="21"/>
          <w:szCs w:val="21"/>
          <w:u w:val="single"/>
          <w:lang w:eastAsia="zh-CN"/>
        </w:rPr>
        <w:t xml:space="preserve"> </w:t>
      </w:r>
      <w:r w:rsidRPr="00222DA6">
        <w:rPr>
          <w:rFonts w:eastAsia="SimSun"/>
          <w:sz w:val="21"/>
          <w:szCs w:val="21"/>
          <w:u w:val="single"/>
          <w:lang w:eastAsia="zh-CN"/>
        </w:rPr>
        <w:tab/>
      </w:r>
    </w:p>
    <w:p w14:paraId="59CEF4FF" w14:textId="77777777" w:rsidR="00404A22" w:rsidRPr="00222DA6" w:rsidRDefault="00404A22" w:rsidP="00222DA6">
      <w:pPr>
        <w:shd w:val="clear" w:color="auto" w:fill="FFFFFF" w:themeFill="background1"/>
        <w:spacing w:before="101"/>
        <w:ind w:left="220"/>
        <w:rPr>
          <w:rFonts w:ascii="Cambria" w:hAnsi="Cambria"/>
          <w:position w:val="-1"/>
          <w:sz w:val="24"/>
          <w:szCs w:val="24"/>
        </w:rPr>
      </w:pPr>
      <w:r w:rsidRPr="00222DA6">
        <w:rPr>
          <w:rFonts w:ascii="Cambria" w:hAnsi="Cambria"/>
          <w:position w:val="-1"/>
          <w:sz w:val="24"/>
          <w:szCs w:val="24"/>
        </w:rPr>
        <w:t>[signature, name, and address]</w:t>
      </w:r>
    </w:p>
    <w:p w14:paraId="28EF2ACD" w14:textId="43D4A867" w:rsidR="007A3C95" w:rsidRPr="00222DA6" w:rsidRDefault="00404A22" w:rsidP="00222DA6">
      <w:pPr>
        <w:shd w:val="clear" w:color="auto" w:fill="FFFFFF" w:themeFill="background1"/>
        <w:spacing w:before="101"/>
        <w:ind w:left="220"/>
        <w:rPr>
          <w:rFonts w:ascii="Cambria" w:hAnsi="Cambria"/>
          <w:b/>
          <w:bCs/>
          <w:sz w:val="24"/>
          <w:szCs w:val="24"/>
        </w:rPr>
      </w:pPr>
      <w:r w:rsidRPr="00222DA6">
        <w:rPr>
          <w:rFonts w:ascii="Cambria" w:hAnsi="Cambria"/>
          <w:position w:val="-1"/>
          <w:sz w:val="24"/>
          <w:szCs w:val="24"/>
        </w:rPr>
        <w:t xml:space="preserve">The Bidder should insert the amount of the guarantee in words and figures   denominated in Indian Rupees. This figure should be the same as shown in Clause 13.1 of the Instructions to Tenderer </w:t>
      </w:r>
    </w:p>
    <w:p w14:paraId="7C601E5F" w14:textId="77777777" w:rsidR="007A3C95" w:rsidRPr="00222DA6" w:rsidRDefault="007A3C95" w:rsidP="00222DA6">
      <w:pPr>
        <w:pStyle w:val="ListParagraph"/>
        <w:numPr>
          <w:ilvl w:val="3"/>
          <w:numId w:val="75"/>
        </w:numPr>
        <w:shd w:val="clear" w:color="auto" w:fill="FFFFFF" w:themeFill="background1"/>
        <w:tabs>
          <w:tab w:val="left" w:pos="-1440"/>
          <w:tab w:val="left" w:pos="-720"/>
          <w:tab w:val="left" w:pos="0"/>
          <w:tab w:val="left" w:pos="720"/>
          <w:tab w:val="left" w:pos="1440"/>
          <w:tab w:val="left" w:pos="2160"/>
          <w:tab w:val="left" w:pos="219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2236"/>
        <w:rPr>
          <w:rFonts w:ascii="Cambria" w:hAnsi="Cambria"/>
          <w:b/>
          <w:sz w:val="24"/>
          <w:szCs w:val="24"/>
        </w:rPr>
      </w:pPr>
      <w:r w:rsidRPr="00222DA6">
        <w:rPr>
          <w:rFonts w:ascii="Cambria" w:hAnsi="Cambria"/>
          <w:b/>
          <w:bCs/>
          <w:sz w:val="24"/>
          <w:szCs w:val="24"/>
        </w:rPr>
        <w:lastRenderedPageBreak/>
        <w:t>Format of Bank Guarantee for Performance Security Deposit and Additional Security Deposit (PBG)</w:t>
      </w:r>
    </w:p>
    <w:p w14:paraId="0E7A1588" w14:textId="77777777" w:rsidR="007A3C95" w:rsidRPr="00222DA6" w:rsidRDefault="007A3C95" w:rsidP="00222DA6">
      <w:pPr>
        <w:pStyle w:val="ListParagraph"/>
        <w:shd w:val="clear" w:color="auto" w:fill="FFFFFF" w:themeFill="background1"/>
        <w:tabs>
          <w:tab w:val="left" w:pos="-1440"/>
          <w:tab w:val="left" w:pos="-720"/>
          <w:tab w:val="left" w:pos="0"/>
          <w:tab w:val="left" w:pos="720"/>
          <w:tab w:val="left" w:pos="1440"/>
          <w:tab w:val="left" w:pos="2160"/>
          <w:tab w:val="left" w:pos="219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2520"/>
        <w:rPr>
          <w:rFonts w:ascii="Cambria" w:hAnsi="Cambria"/>
          <w:b/>
          <w:sz w:val="24"/>
          <w:szCs w:val="24"/>
        </w:rPr>
      </w:pPr>
    </w:p>
    <w:p w14:paraId="7C98AEFC" w14:textId="77777777" w:rsidR="007A3C95" w:rsidRPr="00222DA6" w:rsidRDefault="007A3C95" w:rsidP="00222DA6">
      <w:pPr>
        <w:shd w:val="clear" w:color="auto" w:fill="FFFFFF" w:themeFill="background1"/>
        <w:tabs>
          <w:tab w:val="left" w:pos="-1440"/>
          <w:tab w:val="left" w:pos="-720"/>
          <w:tab w:val="left" w:pos="0"/>
          <w:tab w:val="left" w:pos="720"/>
          <w:tab w:val="left" w:pos="1440"/>
          <w:tab w:val="left" w:pos="2160"/>
          <w:tab w:val="left" w:pos="219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Cambria" w:hAnsi="Cambria"/>
          <w:bCs/>
          <w:sz w:val="24"/>
          <w:szCs w:val="24"/>
        </w:rPr>
      </w:pPr>
      <w:r w:rsidRPr="00222DA6">
        <w:rPr>
          <w:rFonts w:ascii="Cambria" w:hAnsi="Cambria"/>
          <w:bCs/>
          <w:sz w:val="24"/>
          <w:szCs w:val="24"/>
        </w:rPr>
        <w:t>(To be stamped in accordance with Applicable Stamp Act, if any)</w:t>
      </w:r>
    </w:p>
    <w:p w14:paraId="64532787" w14:textId="77777777" w:rsidR="007A3C95" w:rsidRPr="00222DA6" w:rsidRDefault="007A3C95" w:rsidP="00222DA6">
      <w:pPr>
        <w:shd w:val="clear" w:color="auto" w:fill="FFFFFF" w:themeFill="background1"/>
        <w:tabs>
          <w:tab w:val="left" w:pos="-1440"/>
          <w:tab w:val="left" w:pos="-720"/>
          <w:tab w:val="left" w:pos="0"/>
          <w:tab w:val="left" w:pos="720"/>
          <w:tab w:val="left" w:pos="1440"/>
          <w:tab w:val="left" w:pos="2160"/>
          <w:tab w:val="left" w:pos="219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Cambria" w:hAnsi="Cambria"/>
          <w:bCs/>
          <w:sz w:val="24"/>
          <w:szCs w:val="24"/>
        </w:rPr>
      </w:pPr>
      <w:r w:rsidRPr="00222DA6">
        <w:rPr>
          <w:rFonts w:ascii="Cambria" w:hAnsi="Cambria"/>
          <w:bCs/>
          <w:sz w:val="24"/>
          <w:szCs w:val="24"/>
        </w:rPr>
        <w:t>Ref: ………………  Bank Guarantee:……………   Date: ………………</w:t>
      </w:r>
    </w:p>
    <w:p w14:paraId="65204619" w14:textId="77777777" w:rsidR="007A3C95" w:rsidRPr="00222DA6" w:rsidRDefault="007A3C95" w:rsidP="00222DA6">
      <w:pPr>
        <w:pStyle w:val="ListParagraph"/>
        <w:shd w:val="clear" w:color="auto" w:fill="FFFFFF" w:themeFill="background1"/>
        <w:tabs>
          <w:tab w:val="left" w:pos="-1440"/>
          <w:tab w:val="left" w:pos="-720"/>
          <w:tab w:val="left" w:pos="0"/>
          <w:tab w:val="left" w:pos="720"/>
          <w:tab w:val="left" w:pos="1440"/>
          <w:tab w:val="left" w:pos="2160"/>
          <w:tab w:val="left" w:pos="219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993" w:hanging="993"/>
        <w:rPr>
          <w:rStyle w:val="markedcontent"/>
          <w:rFonts w:ascii="Cambria" w:hAnsi="Cambria" w:cs="Arial"/>
          <w:b/>
          <w:bCs/>
          <w:sz w:val="24"/>
          <w:szCs w:val="24"/>
        </w:rPr>
      </w:pPr>
      <w:r w:rsidRPr="00222DA6">
        <w:rPr>
          <w:rFonts w:ascii="Cambria" w:hAnsi="Cambria"/>
          <w:b/>
          <w:bCs/>
          <w:sz w:val="24"/>
          <w:szCs w:val="24"/>
        </w:rPr>
        <w:t>Irrevocable and unconditional Performance BG No</w:t>
      </w:r>
      <w:r w:rsidRPr="00222DA6">
        <w:rPr>
          <w:rStyle w:val="markedcontent"/>
          <w:rFonts w:ascii="Cambria" w:hAnsi="Cambria" w:cs="Arial"/>
          <w:b/>
          <w:bCs/>
          <w:sz w:val="24"/>
          <w:szCs w:val="24"/>
        </w:rPr>
        <w:t>:</w:t>
      </w:r>
    </w:p>
    <w:p w14:paraId="222E280B" w14:textId="77777777" w:rsidR="007A3C95" w:rsidRPr="00222DA6" w:rsidRDefault="007A3C95" w:rsidP="00222DA6">
      <w:pPr>
        <w:shd w:val="clear" w:color="auto" w:fill="FFFFFF" w:themeFill="background1"/>
        <w:tabs>
          <w:tab w:val="left" w:pos="660"/>
          <w:tab w:val="left" w:pos="2198"/>
        </w:tabs>
        <w:spacing w:after="0"/>
        <w:rPr>
          <w:rFonts w:ascii="Cambria" w:eastAsia="Cambria" w:hAnsi="Cambria" w:cs="ANJJEC+TimesNewRoman,Bold"/>
          <w:sz w:val="24"/>
          <w:szCs w:val="24"/>
        </w:rPr>
      </w:pPr>
      <w:r w:rsidRPr="00222DA6">
        <w:rPr>
          <w:rFonts w:ascii="Cambria" w:eastAsia="Cambria" w:hAnsi="Cambria" w:cs="ANJJEC+TimesNewRoman,Bold"/>
          <w:sz w:val="24"/>
          <w:szCs w:val="24"/>
        </w:rPr>
        <w:t>To,</w:t>
      </w:r>
    </w:p>
    <w:p w14:paraId="5FC2E43E" w14:textId="1696549D" w:rsidR="007A3C95" w:rsidRPr="00222DA6" w:rsidRDefault="007A3C95" w:rsidP="00222DA6">
      <w:pPr>
        <w:shd w:val="clear" w:color="auto" w:fill="FFFFFF" w:themeFill="background1"/>
        <w:tabs>
          <w:tab w:val="left" w:pos="142"/>
          <w:tab w:val="left" w:pos="2198"/>
        </w:tabs>
        <w:spacing w:after="0"/>
        <w:rPr>
          <w:rFonts w:ascii="Cambria" w:eastAsia="Cambria" w:hAnsi="Cambria" w:cs="ANJJEC+TimesNewRoman,Bold"/>
          <w:sz w:val="24"/>
          <w:szCs w:val="24"/>
        </w:rPr>
      </w:pPr>
      <w:r w:rsidRPr="00222DA6">
        <w:rPr>
          <w:rFonts w:ascii="Cambria" w:eastAsia="Cambria" w:hAnsi="Cambria" w:cs="ANJJEC+TimesNewRoman,Bold"/>
          <w:sz w:val="24"/>
          <w:szCs w:val="24"/>
        </w:rPr>
        <w:tab/>
        <w:t xml:space="preserve">The </w:t>
      </w:r>
      <w:r w:rsidR="0061580C" w:rsidRPr="00222DA6">
        <w:rPr>
          <w:rFonts w:ascii="Cambria" w:eastAsia="Cambria" w:hAnsi="Cambria" w:cs="ANJJEC+TimesNewRoman,Bold"/>
          <w:sz w:val="24"/>
          <w:szCs w:val="24"/>
        </w:rPr>
        <w:t>State Mission Director</w:t>
      </w:r>
      <w:r w:rsidRPr="00222DA6">
        <w:rPr>
          <w:rFonts w:ascii="Cambria" w:eastAsia="Cambria" w:hAnsi="Cambria" w:cs="ANJJEC+TimesNewRoman,Bold"/>
          <w:sz w:val="24"/>
          <w:szCs w:val="24"/>
        </w:rPr>
        <w:t>,</w:t>
      </w:r>
    </w:p>
    <w:p w14:paraId="1F30B40C" w14:textId="77777777" w:rsidR="0061580C" w:rsidRPr="00222DA6" w:rsidRDefault="007A3C95" w:rsidP="00222DA6">
      <w:pPr>
        <w:shd w:val="clear" w:color="auto" w:fill="FFFFFF" w:themeFill="background1"/>
        <w:tabs>
          <w:tab w:val="left" w:pos="142"/>
          <w:tab w:val="left" w:pos="567"/>
          <w:tab w:val="left" w:pos="2198"/>
        </w:tabs>
        <w:spacing w:after="0"/>
        <w:rPr>
          <w:rFonts w:ascii="Cambria" w:eastAsia="Cambria" w:hAnsi="Cambria" w:cs="ANJJEC+TimesNewRoman,Bold"/>
          <w:sz w:val="24"/>
          <w:szCs w:val="24"/>
        </w:rPr>
      </w:pPr>
      <w:r w:rsidRPr="00222DA6">
        <w:rPr>
          <w:rFonts w:ascii="Cambria" w:eastAsia="Cambria" w:hAnsi="Cambria" w:cs="ANJJEC+TimesNewRoman,Bold"/>
          <w:sz w:val="24"/>
          <w:szCs w:val="24"/>
        </w:rPr>
        <w:t xml:space="preserve">   </w:t>
      </w:r>
      <w:r w:rsidR="0061580C" w:rsidRPr="00222DA6">
        <w:rPr>
          <w:rFonts w:ascii="Cambria" w:eastAsia="Cambria" w:hAnsi="Cambria" w:cs="ANJJEC+TimesNewRoman,Bold"/>
          <w:sz w:val="24"/>
          <w:szCs w:val="24"/>
        </w:rPr>
        <w:t>Swachh Bharath Mission(Urban),</w:t>
      </w:r>
    </w:p>
    <w:p w14:paraId="6BB825F7" w14:textId="7DE16D8B" w:rsidR="0061580C" w:rsidRPr="00222DA6" w:rsidRDefault="0061580C" w:rsidP="00222DA6">
      <w:pPr>
        <w:shd w:val="clear" w:color="auto" w:fill="FFFFFF" w:themeFill="background1"/>
        <w:tabs>
          <w:tab w:val="left" w:pos="142"/>
          <w:tab w:val="left" w:pos="567"/>
          <w:tab w:val="left" w:pos="2198"/>
        </w:tabs>
        <w:spacing w:after="0"/>
        <w:rPr>
          <w:rFonts w:ascii="Cambria" w:eastAsia="Cambria" w:hAnsi="Cambria" w:cs="ANJJEC+TimesNewRoman,Bold"/>
          <w:sz w:val="24"/>
          <w:szCs w:val="24"/>
        </w:rPr>
      </w:pPr>
      <w:r w:rsidRPr="00222DA6">
        <w:rPr>
          <w:rFonts w:ascii="Cambria" w:eastAsia="Cambria" w:hAnsi="Cambria" w:cs="ANJJEC+TimesNewRoman,Bold"/>
          <w:sz w:val="24"/>
          <w:szCs w:val="24"/>
        </w:rPr>
        <w:t xml:space="preserve">   Urban Development Department,</w:t>
      </w:r>
    </w:p>
    <w:p w14:paraId="24D0D550" w14:textId="21823DFE" w:rsidR="0061580C" w:rsidRPr="00222DA6" w:rsidRDefault="0061580C" w:rsidP="00222DA6">
      <w:pPr>
        <w:shd w:val="clear" w:color="auto" w:fill="FFFFFF" w:themeFill="background1"/>
        <w:tabs>
          <w:tab w:val="left" w:pos="142"/>
          <w:tab w:val="left" w:pos="567"/>
          <w:tab w:val="left" w:pos="2198"/>
        </w:tabs>
        <w:spacing w:after="0"/>
        <w:rPr>
          <w:rFonts w:ascii="Cambria" w:eastAsia="Cambria" w:hAnsi="Cambria" w:cs="ANJJEC+TimesNewRoman,Bold"/>
          <w:sz w:val="24"/>
          <w:szCs w:val="24"/>
        </w:rPr>
      </w:pPr>
      <w:r w:rsidRPr="00222DA6">
        <w:rPr>
          <w:rFonts w:ascii="Cambria" w:eastAsia="Cambria" w:hAnsi="Cambria" w:cs="ANJJEC+TimesNewRoman,Bold"/>
          <w:sz w:val="24"/>
          <w:szCs w:val="24"/>
        </w:rPr>
        <w:t xml:space="preserve">  10</w:t>
      </w:r>
      <w:r w:rsidRPr="00222DA6">
        <w:rPr>
          <w:rFonts w:ascii="Cambria" w:eastAsia="Cambria" w:hAnsi="Cambria" w:cs="ANJJEC+TimesNewRoman,Bold"/>
          <w:sz w:val="24"/>
          <w:szCs w:val="24"/>
          <w:vertAlign w:val="superscript"/>
        </w:rPr>
        <w:t>th</w:t>
      </w:r>
      <w:r w:rsidRPr="00222DA6">
        <w:rPr>
          <w:rFonts w:ascii="Cambria" w:eastAsia="Cambria" w:hAnsi="Cambria" w:cs="ANJJEC+TimesNewRoman,Bold"/>
          <w:sz w:val="24"/>
          <w:szCs w:val="24"/>
        </w:rPr>
        <w:t xml:space="preserve"> floor, V.V Tower, Dr.Ambedkar Veedi</w:t>
      </w:r>
      <w:r w:rsidR="007A3C95" w:rsidRPr="00222DA6">
        <w:rPr>
          <w:rFonts w:ascii="Cambria" w:eastAsia="Cambria" w:hAnsi="Cambria" w:cs="ANJJEC+TimesNewRoman,Bold"/>
          <w:sz w:val="24"/>
          <w:szCs w:val="24"/>
        </w:rPr>
        <w:t>,</w:t>
      </w:r>
      <w:r w:rsidR="007A3C95" w:rsidRPr="00222DA6">
        <w:rPr>
          <w:rFonts w:ascii="Cambria" w:eastAsia="Cambria" w:hAnsi="Cambria" w:cs="ANJJEC+TimesNewRoman,Bold"/>
          <w:sz w:val="24"/>
          <w:szCs w:val="24"/>
        </w:rPr>
        <w:tab/>
      </w:r>
    </w:p>
    <w:p w14:paraId="5856BF05" w14:textId="26A2036C" w:rsidR="00261515" w:rsidRPr="00222DA6" w:rsidRDefault="0061580C" w:rsidP="00222DA6">
      <w:pPr>
        <w:shd w:val="clear" w:color="auto" w:fill="FFFFFF" w:themeFill="background1"/>
        <w:tabs>
          <w:tab w:val="left" w:pos="142"/>
          <w:tab w:val="left" w:pos="567"/>
          <w:tab w:val="left" w:pos="2198"/>
        </w:tabs>
        <w:spacing w:after="0"/>
        <w:rPr>
          <w:rFonts w:ascii="Cambria" w:eastAsia="Cambria" w:hAnsi="Cambria" w:cs="ANJJEC+TimesNewRoman,Bold"/>
          <w:sz w:val="24"/>
          <w:szCs w:val="24"/>
          <w:lang w:eastAsia="en-IN" w:bidi="kn-IN"/>
        </w:rPr>
      </w:pPr>
      <w:r w:rsidRPr="00222DA6">
        <w:rPr>
          <w:rFonts w:ascii="Cambria" w:eastAsia="Cambria" w:hAnsi="Cambria" w:cs="ANJJEC+TimesNewRoman,Bold"/>
          <w:sz w:val="24"/>
          <w:szCs w:val="24"/>
        </w:rPr>
        <w:t xml:space="preserve">  </w:t>
      </w:r>
      <w:r w:rsidR="007A3C95" w:rsidRPr="00222DA6">
        <w:rPr>
          <w:rFonts w:ascii="Cambria" w:eastAsia="Cambria" w:hAnsi="Cambria" w:cs="ANJJEC+TimesNewRoman,Bold"/>
          <w:sz w:val="24"/>
          <w:szCs w:val="24"/>
        </w:rPr>
        <w:t>Bangalore-560 0</w:t>
      </w:r>
      <w:r w:rsidRPr="00222DA6">
        <w:rPr>
          <w:rFonts w:ascii="Cambria" w:eastAsia="Cambria" w:hAnsi="Cambria" w:cs="ANJJEC+TimesNewRoman,Bold"/>
          <w:sz w:val="24"/>
          <w:szCs w:val="24"/>
        </w:rPr>
        <w:t>01</w:t>
      </w:r>
      <w:r w:rsidR="007A3C95" w:rsidRPr="00222DA6">
        <w:rPr>
          <w:rFonts w:ascii="Cambria" w:eastAsia="Cambria" w:hAnsi="Cambria" w:cs="ANJJEC+TimesNewRoman,Bold"/>
          <w:sz w:val="24"/>
          <w:szCs w:val="24"/>
        </w:rPr>
        <w:t>.</w:t>
      </w:r>
      <w:r w:rsidR="007A3C95" w:rsidRPr="00222DA6">
        <w:rPr>
          <w:rFonts w:ascii="Cambria" w:eastAsia="Cambria" w:hAnsi="Cambria" w:cs="ANJJEC+TimesNewRoman,Bold"/>
          <w:sz w:val="28"/>
          <w:szCs w:val="26"/>
        </w:rPr>
        <w:br/>
      </w:r>
    </w:p>
    <w:p w14:paraId="12EB0114" w14:textId="77777777" w:rsidR="00261515" w:rsidRPr="00222DA6" w:rsidRDefault="00261515" w:rsidP="00222DA6">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222DA6">
        <w:rPr>
          <w:rFonts w:ascii="Cambria" w:eastAsia="Cambria" w:hAnsi="Cambria" w:cs="ANJJEC+TimesNewRoman,Bold"/>
          <w:sz w:val="24"/>
          <w:szCs w:val="24"/>
          <w:lang w:eastAsia="en-IN" w:bidi="kn-IN"/>
        </w:rPr>
        <w:tab/>
        <w:t>WHEREAS _________________________ [name and address of Contractor] (hereinafter called "the Contractor") has undertaken, in pursuance of Contract No. _____ dated ________________ to execute __________________________ [name of Contract and brief description of Works] (hereinafter called "the Contract");</w:t>
      </w:r>
    </w:p>
    <w:p w14:paraId="606F5C54" w14:textId="4B658BAF" w:rsidR="00261515" w:rsidRPr="00222DA6" w:rsidRDefault="00261515" w:rsidP="00222DA6">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p>
    <w:p w14:paraId="4DE5CEA0" w14:textId="5C8C0B01" w:rsidR="00261515" w:rsidRPr="00222DA6" w:rsidRDefault="00261515" w:rsidP="00222DA6">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222DA6">
        <w:rPr>
          <w:sz w:val="20"/>
          <w:szCs w:val="20"/>
        </w:rPr>
        <w:tab/>
      </w:r>
      <w:r w:rsidRPr="00222DA6">
        <w:rPr>
          <w:rFonts w:ascii="Cambria" w:eastAsia="Cambria" w:hAnsi="Cambria" w:cs="ANJJEC+TimesNewRoman,Bold"/>
          <w:sz w:val="24"/>
          <w:szCs w:val="24"/>
          <w:lang w:eastAsia="en-IN" w:bidi="kn-IN"/>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0434A805" w14:textId="77777777" w:rsidR="00261515" w:rsidRPr="00222DA6" w:rsidRDefault="00261515" w:rsidP="00222DA6">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222DA6">
        <w:rPr>
          <w:rFonts w:ascii="Cambria" w:eastAsia="Cambria" w:hAnsi="Cambria" w:cs="ANJJEC+TimesNewRoman,Bold"/>
          <w:sz w:val="24"/>
          <w:szCs w:val="24"/>
          <w:lang w:eastAsia="en-IN" w:bidi="kn-IN"/>
        </w:rPr>
        <w:tab/>
        <w:t>AND WHEREAS we have agreed to give the Contractor such a Bank Guarantee;</w:t>
      </w:r>
    </w:p>
    <w:p w14:paraId="73CB99A6" w14:textId="77777777" w:rsidR="00261515" w:rsidRPr="00222DA6" w:rsidRDefault="00261515" w:rsidP="00222DA6">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222DA6">
        <w:rPr>
          <w:sz w:val="20"/>
          <w:szCs w:val="20"/>
        </w:rPr>
        <w:tab/>
      </w:r>
      <w:r w:rsidRPr="00222DA6">
        <w:rPr>
          <w:rFonts w:ascii="Cambria" w:eastAsia="Cambria" w:hAnsi="Cambria" w:cs="ANJJEC+TimesNewRoman,Bold"/>
          <w:sz w:val="24"/>
          <w:szCs w:val="24"/>
          <w:lang w:eastAsia="en-IN" w:bidi="kn-IN"/>
        </w:rPr>
        <w:t>NOW THEREFORE we hereby affirm that we are the Guarantor and responsible to you, on behalf of the Contractor, up to a total of Rs.____________________ [amount of guarantee] _Rupees__________________________ __________________________[in words], and we undertake to pay you, upon your first written demand and without cavil or argument, any sum or sums within the limits of ____________________ [amount of guarantee] as aforesaid without your needing to prove or to show grounds or reasons for your demand for the sum specified therein.</w:t>
      </w:r>
    </w:p>
    <w:p w14:paraId="64D2603A" w14:textId="77777777" w:rsidR="00261515" w:rsidRPr="00222DA6" w:rsidRDefault="00261515" w:rsidP="00222DA6">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 w:val="20"/>
          <w:szCs w:val="20"/>
        </w:rPr>
      </w:pPr>
    </w:p>
    <w:p w14:paraId="75C272B3" w14:textId="77777777" w:rsidR="00261515" w:rsidRPr="00222DA6" w:rsidRDefault="00261515" w:rsidP="00222DA6">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222DA6">
        <w:rPr>
          <w:sz w:val="20"/>
          <w:szCs w:val="20"/>
        </w:rPr>
        <w:tab/>
      </w:r>
      <w:r w:rsidRPr="00222DA6">
        <w:rPr>
          <w:rFonts w:ascii="Cambria" w:eastAsia="Cambria" w:hAnsi="Cambria" w:cs="ANJJEC+TimesNewRoman,Bold"/>
          <w:sz w:val="24"/>
          <w:szCs w:val="24"/>
          <w:lang w:eastAsia="en-IN" w:bidi="kn-IN"/>
        </w:rPr>
        <w:t>We hereby waive the necessity of your demanding the said debt from the Contractor before presenting us with the demand.</w:t>
      </w:r>
    </w:p>
    <w:p w14:paraId="71DA8797" w14:textId="77777777" w:rsidR="00261515" w:rsidRPr="00222DA6" w:rsidRDefault="00261515" w:rsidP="00222DA6">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222DA6">
        <w:rPr>
          <w:rFonts w:ascii="Cambria" w:eastAsia="Cambria" w:hAnsi="Cambria" w:cs="ANJJEC+TimesNewRoman,Bold"/>
          <w:sz w:val="24"/>
          <w:szCs w:val="24"/>
          <w:lang w:eastAsia="en-IN" w:bidi="kn-IN"/>
        </w:rPr>
        <w:tab/>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6790AEFA" w14:textId="77777777" w:rsidR="00261515" w:rsidRPr="00222DA6" w:rsidRDefault="00261515" w:rsidP="00222DA6">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p>
    <w:p w14:paraId="3495A83A" w14:textId="77777777" w:rsidR="00261515" w:rsidRPr="00222DA6" w:rsidRDefault="00261515" w:rsidP="00222DA6">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222DA6">
        <w:rPr>
          <w:rFonts w:ascii="Cambria" w:eastAsia="Cambria" w:hAnsi="Cambria" w:cs="ANJJEC+TimesNewRoman,Bold"/>
          <w:sz w:val="24"/>
          <w:szCs w:val="24"/>
          <w:lang w:eastAsia="en-IN" w:bidi="kn-IN"/>
        </w:rPr>
        <w:tab/>
        <w:t>This guarantee shall be valid until 30 days from the date of expiry of the Defects Liability Period.</w:t>
      </w:r>
    </w:p>
    <w:p w14:paraId="5D243FD0" w14:textId="77777777" w:rsidR="00261515" w:rsidRPr="00222DA6" w:rsidRDefault="00261515" w:rsidP="00222DA6">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222DA6">
        <w:rPr>
          <w:rFonts w:ascii="Cambria" w:eastAsia="Cambria" w:hAnsi="Cambria" w:cs="ANJJEC+TimesNewRoman,Bold"/>
          <w:sz w:val="24"/>
          <w:szCs w:val="24"/>
          <w:lang w:eastAsia="en-IN" w:bidi="kn-IN"/>
        </w:rPr>
        <w:tab/>
        <w:t>Signature and seal of the guarantor _____________________________</w:t>
      </w:r>
    </w:p>
    <w:p w14:paraId="52B102DA" w14:textId="77777777" w:rsidR="00261515" w:rsidRPr="00222DA6" w:rsidRDefault="00261515" w:rsidP="00222DA6">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222DA6">
        <w:rPr>
          <w:rFonts w:ascii="Cambria" w:eastAsia="Cambria" w:hAnsi="Cambria" w:cs="ANJJEC+TimesNewRoman,Bold"/>
          <w:sz w:val="24"/>
          <w:szCs w:val="24"/>
          <w:lang w:eastAsia="en-IN" w:bidi="kn-IN"/>
        </w:rPr>
        <w:tab/>
        <w:t>Name of Bank ____________________________________________</w:t>
      </w:r>
    </w:p>
    <w:p w14:paraId="6BC73B6F" w14:textId="77777777" w:rsidR="00261515" w:rsidRPr="00222DA6" w:rsidRDefault="00261515" w:rsidP="00222DA6">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222DA6">
        <w:rPr>
          <w:rFonts w:ascii="Cambria" w:eastAsia="Cambria" w:hAnsi="Cambria" w:cs="ANJJEC+TimesNewRoman,Bold"/>
          <w:sz w:val="24"/>
          <w:szCs w:val="24"/>
          <w:lang w:eastAsia="en-IN" w:bidi="kn-IN"/>
        </w:rPr>
        <w:tab/>
        <w:t>Address ____________________________________________</w:t>
      </w:r>
    </w:p>
    <w:p w14:paraId="55401426" w14:textId="77777777" w:rsidR="00261515" w:rsidRPr="00222DA6" w:rsidRDefault="00261515" w:rsidP="00222DA6">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222DA6">
        <w:rPr>
          <w:rFonts w:ascii="Cambria" w:eastAsia="Cambria" w:hAnsi="Cambria" w:cs="ANJJEC+TimesNewRoman,Bold"/>
          <w:sz w:val="24"/>
          <w:szCs w:val="24"/>
          <w:lang w:eastAsia="en-IN" w:bidi="kn-IN"/>
        </w:rPr>
        <w:tab/>
        <w:t>Date ____________________________________________</w:t>
      </w:r>
    </w:p>
    <w:p w14:paraId="1651D557" w14:textId="77777777" w:rsidR="00261515" w:rsidRPr="00222DA6" w:rsidRDefault="00261515" w:rsidP="00222DA6">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p>
    <w:p w14:paraId="5C7234C8" w14:textId="77777777" w:rsidR="00261515" w:rsidRPr="00222DA6" w:rsidRDefault="00261515" w:rsidP="00222DA6">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p>
    <w:p w14:paraId="245FD61E" w14:textId="77777777" w:rsidR="00261515" w:rsidRPr="00222DA6" w:rsidRDefault="00261515" w:rsidP="00222DA6">
      <w:pPr>
        <w:shd w:val="clear" w:color="auto" w:fill="FFFFFF" w:themeFill="background1"/>
        <w:tabs>
          <w:tab w:val="right" w:pos="9360"/>
        </w:tabs>
        <w:suppressAutoHyphens/>
        <w:jc w:val="both"/>
        <w:rPr>
          <w:sz w:val="20"/>
          <w:szCs w:val="20"/>
        </w:rPr>
      </w:pPr>
    </w:p>
    <w:p w14:paraId="0BA6013D" w14:textId="77777777" w:rsidR="00261515" w:rsidRPr="00222DA6" w:rsidRDefault="00261515" w:rsidP="00222DA6">
      <w:pPr>
        <w:shd w:val="clear" w:color="auto" w:fill="FFFFFF" w:themeFill="background1"/>
        <w:tabs>
          <w:tab w:val="right" w:pos="9360"/>
        </w:tabs>
        <w:suppressAutoHyphens/>
        <w:jc w:val="both"/>
        <w:rPr>
          <w:sz w:val="20"/>
          <w:szCs w:val="20"/>
        </w:rPr>
      </w:pPr>
    </w:p>
    <w:p w14:paraId="7A8A2772" w14:textId="77777777" w:rsidR="00261515" w:rsidRPr="00222DA6" w:rsidRDefault="00261515" w:rsidP="00222DA6">
      <w:pPr>
        <w:shd w:val="clear" w:color="auto" w:fill="FFFFFF" w:themeFill="background1"/>
        <w:tabs>
          <w:tab w:val="right" w:pos="9360"/>
        </w:tabs>
        <w:suppressAutoHyphens/>
        <w:jc w:val="both"/>
        <w:rPr>
          <w:sz w:val="20"/>
          <w:szCs w:val="20"/>
        </w:rPr>
      </w:pPr>
    </w:p>
    <w:p w14:paraId="211839A6" w14:textId="77777777" w:rsidR="00261515" w:rsidRPr="00222DA6" w:rsidRDefault="00261515" w:rsidP="00222DA6">
      <w:pPr>
        <w:shd w:val="clear" w:color="auto" w:fill="FFFFFF" w:themeFill="background1"/>
        <w:tabs>
          <w:tab w:val="right" w:pos="9360"/>
        </w:tabs>
        <w:suppressAutoHyphens/>
        <w:jc w:val="both"/>
        <w:rPr>
          <w:sz w:val="20"/>
          <w:szCs w:val="20"/>
        </w:rPr>
      </w:pPr>
    </w:p>
    <w:p w14:paraId="39686B40" w14:textId="77777777" w:rsidR="00261515" w:rsidRPr="00222DA6" w:rsidRDefault="00261515" w:rsidP="00222DA6">
      <w:pPr>
        <w:shd w:val="clear" w:color="auto" w:fill="FFFFFF" w:themeFill="background1"/>
        <w:tabs>
          <w:tab w:val="right" w:pos="9360"/>
        </w:tabs>
        <w:suppressAutoHyphens/>
        <w:jc w:val="both"/>
        <w:rPr>
          <w:sz w:val="20"/>
          <w:szCs w:val="20"/>
        </w:rPr>
      </w:pPr>
    </w:p>
    <w:p w14:paraId="75E736D6" w14:textId="77777777" w:rsidR="00261515" w:rsidRPr="00222DA6" w:rsidRDefault="00261515" w:rsidP="00222DA6">
      <w:pPr>
        <w:shd w:val="clear" w:color="auto" w:fill="FFFFFF" w:themeFill="background1"/>
        <w:tabs>
          <w:tab w:val="right" w:pos="9360"/>
        </w:tabs>
        <w:suppressAutoHyphens/>
        <w:jc w:val="both"/>
        <w:rPr>
          <w:sz w:val="20"/>
          <w:szCs w:val="20"/>
        </w:rPr>
      </w:pPr>
    </w:p>
    <w:p w14:paraId="422F9F9C" w14:textId="77777777" w:rsidR="00261515" w:rsidRPr="00222DA6" w:rsidRDefault="00261515" w:rsidP="00222DA6">
      <w:pPr>
        <w:shd w:val="clear" w:color="auto" w:fill="FFFFFF" w:themeFill="background1"/>
        <w:tabs>
          <w:tab w:val="right" w:pos="9360"/>
        </w:tabs>
        <w:suppressAutoHyphens/>
        <w:jc w:val="both"/>
        <w:rPr>
          <w:sz w:val="20"/>
          <w:szCs w:val="20"/>
        </w:rPr>
      </w:pPr>
    </w:p>
    <w:p w14:paraId="6C18FE9A" w14:textId="77777777" w:rsidR="00983186" w:rsidRPr="00222DA6" w:rsidRDefault="00983186" w:rsidP="00222DA6">
      <w:pPr>
        <w:shd w:val="clear" w:color="auto" w:fill="FFFFFF" w:themeFill="background1"/>
        <w:tabs>
          <w:tab w:val="right" w:pos="9360"/>
        </w:tabs>
        <w:suppressAutoHyphens/>
        <w:jc w:val="both"/>
        <w:rPr>
          <w:sz w:val="20"/>
          <w:szCs w:val="20"/>
        </w:rPr>
      </w:pPr>
    </w:p>
    <w:p w14:paraId="24431879" w14:textId="77777777" w:rsidR="00983186" w:rsidRPr="00222DA6" w:rsidRDefault="00983186" w:rsidP="00222DA6">
      <w:pPr>
        <w:shd w:val="clear" w:color="auto" w:fill="FFFFFF" w:themeFill="background1"/>
        <w:tabs>
          <w:tab w:val="right" w:pos="9360"/>
        </w:tabs>
        <w:suppressAutoHyphens/>
        <w:jc w:val="both"/>
        <w:rPr>
          <w:sz w:val="20"/>
          <w:szCs w:val="20"/>
        </w:rPr>
      </w:pPr>
    </w:p>
    <w:p w14:paraId="7354817C" w14:textId="77777777" w:rsidR="00983186" w:rsidRPr="00222DA6" w:rsidRDefault="00983186" w:rsidP="00222DA6">
      <w:pPr>
        <w:shd w:val="clear" w:color="auto" w:fill="FFFFFF" w:themeFill="background1"/>
        <w:tabs>
          <w:tab w:val="right" w:pos="9360"/>
        </w:tabs>
        <w:suppressAutoHyphens/>
        <w:jc w:val="both"/>
        <w:rPr>
          <w:sz w:val="20"/>
          <w:szCs w:val="20"/>
        </w:rPr>
      </w:pPr>
    </w:p>
    <w:p w14:paraId="51F998F7" w14:textId="77777777" w:rsidR="00983186" w:rsidRPr="00222DA6" w:rsidRDefault="00983186" w:rsidP="00222DA6">
      <w:pPr>
        <w:shd w:val="clear" w:color="auto" w:fill="FFFFFF" w:themeFill="background1"/>
        <w:tabs>
          <w:tab w:val="right" w:pos="9360"/>
        </w:tabs>
        <w:suppressAutoHyphens/>
        <w:jc w:val="both"/>
        <w:rPr>
          <w:sz w:val="20"/>
          <w:szCs w:val="20"/>
        </w:rPr>
      </w:pPr>
    </w:p>
    <w:p w14:paraId="6C3E7F38" w14:textId="77777777" w:rsidR="00983186" w:rsidRPr="00222DA6" w:rsidRDefault="00983186" w:rsidP="00222DA6">
      <w:pPr>
        <w:shd w:val="clear" w:color="auto" w:fill="FFFFFF" w:themeFill="background1"/>
        <w:tabs>
          <w:tab w:val="right" w:pos="9360"/>
        </w:tabs>
        <w:suppressAutoHyphens/>
        <w:jc w:val="both"/>
        <w:rPr>
          <w:sz w:val="20"/>
          <w:szCs w:val="20"/>
        </w:rPr>
      </w:pPr>
    </w:p>
    <w:p w14:paraId="7DFEB559" w14:textId="77777777" w:rsidR="00983186" w:rsidRPr="00222DA6" w:rsidRDefault="00983186" w:rsidP="00222DA6">
      <w:pPr>
        <w:shd w:val="clear" w:color="auto" w:fill="FFFFFF" w:themeFill="background1"/>
        <w:tabs>
          <w:tab w:val="right" w:pos="9360"/>
        </w:tabs>
        <w:suppressAutoHyphens/>
        <w:jc w:val="both"/>
        <w:rPr>
          <w:sz w:val="20"/>
          <w:szCs w:val="20"/>
        </w:rPr>
      </w:pPr>
    </w:p>
    <w:p w14:paraId="5F5E9C96" w14:textId="77777777" w:rsidR="00983186" w:rsidRPr="00222DA6" w:rsidRDefault="00983186" w:rsidP="00222DA6">
      <w:pPr>
        <w:shd w:val="clear" w:color="auto" w:fill="FFFFFF" w:themeFill="background1"/>
        <w:tabs>
          <w:tab w:val="right" w:pos="9360"/>
        </w:tabs>
        <w:suppressAutoHyphens/>
        <w:jc w:val="both"/>
        <w:rPr>
          <w:sz w:val="20"/>
          <w:szCs w:val="20"/>
        </w:rPr>
      </w:pPr>
    </w:p>
    <w:p w14:paraId="718E53E2" w14:textId="77777777" w:rsidR="00983186" w:rsidRPr="00222DA6" w:rsidRDefault="00983186" w:rsidP="00222DA6">
      <w:pPr>
        <w:shd w:val="clear" w:color="auto" w:fill="FFFFFF" w:themeFill="background1"/>
        <w:tabs>
          <w:tab w:val="right" w:pos="9360"/>
        </w:tabs>
        <w:suppressAutoHyphens/>
        <w:jc w:val="both"/>
        <w:rPr>
          <w:sz w:val="20"/>
          <w:szCs w:val="20"/>
        </w:rPr>
      </w:pPr>
    </w:p>
    <w:p w14:paraId="17812573" w14:textId="77777777" w:rsidR="00983186" w:rsidRPr="00222DA6" w:rsidRDefault="00983186" w:rsidP="00222DA6">
      <w:pPr>
        <w:shd w:val="clear" w:color="auto" w:fill="FFFFFF" w:themeFill="background1"/>
        <w:tabs>
          <w:tab w:val="right" w:pos="9360"/>
        </w:tabs>
        <w:suppressAutoHyphens/>
        <w:jc w:val="both"/>
        <w:rPr>
          <w:sz w:val="20"/>
          <w:szCs w:val="20"/>
        </w:rPr>
      </w:pPr>
    </w:p>
    <w:p w14:paraId="509A1317" w14:textId="77777777" w:rsidR="00983186" w:rsidRPr="00222DA6" w:rsidRDefault="00983186" w:rsidP="00222DA6">
      <w:pPr>
        <w:shd w:val="clear" w:color="auto" w:fill="FFFFFF" w:themeFill="background1"/>
        <w:tabs>
          <w:tab w:val="right" w:pos="9360"/>
        </w:tabs>
        <w:suppressAutoHyphens/>
        <w:jc w:val="both"/>
        <w:rPr>
          <w:sz w:val="20"/>
          <w:szCs w:val="20"/>
        </w:rPr>
      </w:pPr>
    </w:p>
    <w:p w14:paraId="148F3113" w14:textId="77777777" w:rsidR="00983186" w:rsidRPr="00222DA6" w:rsidRDefault="00983186" w:rsidP="00222DA6">
      <w:pPr>
        <w:shd w:val="clear" w:color="auto" w:fill="FFFFFF" w:themeFill="background1"/>
        <w:tabs>
          <w:tab w:val="right" w:pos="9360"/>
        </w:tabs>
        <w:suppressAutoHyphens/>
        <w:jc w:val="both"/>
        <w:rPr>
          <w:sz w:val="20"/>
          <w:szCs w:val="20"/>
        </w:rPr>
      </w:pPr>
    </w:p>
    <w:p w14:paraId="16DC5096" w14:textId="77777777" w:rsidR="0061580C" w:rsidRPr="00222DA6" w:rsidRDefault="0061580C" w:rsidP="00222DA6">
      <w:pPr>
        <w:shd w:val="clear" w:color="auto" w:fill="FFFFFF" w:themeFill="background1"/>
        <w:rPr>
          <w:lang w:eastAsia="en-IN" w:bidi="kn-IN"/>
        </w:rPr>
      </w:pPr>
    </w:p>
    <w:p w14:paraId="577BDD70" w14:textId="45EAE755" w:rsidR="006F310F" w:rsidRPr="00222DA6" w:rsidRDefault="006F310F" w:rsidP="00222DA6">
      <w:pPr>
        <w:shd w:val="clear" w:color="auto" w:fill="FFFFFF" w:themeFill="background1"/>
        <w:rPr>
          <w:lang w:eastAsia="en-IN" w:bidi="kn-IN"/>
        </w:rPr>
      </w:pPr>
    </w:p>
    <w:p w14:paraId="214A6811" w14:textId="3311A782" w:rsidR="006F310F" w:rsidRPr="00222DA6" w:rsidRDefault="00983186" w:rsidP="00222DA6">
      <w:pPr>
        <w:shd w:val="clear" w:color="auto" w:fill="FFFFFF" w:themeFill="background1"/>
        <w:tabs>
          <w:tab w:val="left" w:pos="-1440"/>
          <w:tab w:val="left" w:pos="-720"/>
          <w:tab w:val="left" w:pos="0"/>
          <w:tab w:val="left" w:pos="720"/>
          <w:tab w:val="left" w:pos="1440"/>
          <w:tab w:val="left" w:pos="2160"/>
          <w:tab w:val="left" w:pos="219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Cambria" w:hAnsi="Cambria"/>
          <w:b/>
          <w:bCs/>
          <w:sz w:val="24"/>
          <w:szCs w:val="24"/>
        </w:rPr>
      </w:pPr>
      <w:r w:rsidRPr="00222DA6">
        <w:rPr>
          <w:rFonts w:ascii="Cambria" w:hAnsi="Cambria"/>
          <w:b/>
          <w:bCs/>
          <w:sz w:val="24"/>
          <w:szCs w:val="24"/>
        </w:rPr>
        <w:lastRenderedPageBreak/>
        <w:t>2</w:t>
      </w:r>
      <w:r w:rsidR="00557E36" w:rsidRPr="00222DA6">
        <w:rPr>
          <w:rFonts w:ascii="Cambria" w:hAnsi="Cambria"/>
          <w:b/>
          <w:bCs/>
          <w:sz w:val="24"/>
          <w:szCs w:val="24"/>
        </w:rPr>
        <w:t>.</w:t>
      </w:r>
      <w:r w:rsidR="006F310F" w:rsidRPr="00222DA6">
        <w:rPr>
          <w:rFonts w:ascii="Cambria" w:hAnsi="Cambria"/>
          <w:b/>
          <w:bCs/>
          <w:sz w:val="24"/>
          <w:szCs w:val="24"/>
        </w:rPr>
        <w:t xml:space="preserve"> Format of </w:t>
      </w:r>
      <w:r w:rsidR="00557E36" w:rsidRPr="00222DA6">
        <w:rPr>
          <w:rFonts w:ascii="Cambria" w:hAnsi="Cambria"/>
          <w:b/>
          <w:bCs/>
          <w:sz w:val="24"/>
          <w:szCs w:val="24"/>
        </w:rPr>
        <w:t>Banker's Certificate/Line of Credit letter</w:t>
      </w:r>
    </w:p>
    <w:p w14:paraId="1C52E384" w14:textId="1BDA5061" w:rsidR="006F310F" w:rsidRPr="00222DA6" w:rsidRDefault="006F310F" w:rsidP="00222DA6">
      <w:pPr>
        <w:shd w:val="clear" w:color="auto" w:fill="FFFFFF" w:themeFill="background1"/>
        <w:jc w:val="center"/>
        <w:rPr>
          <w:rFonts w:ascii="Times New Roman" w:hAnsi="Times New Roman"/>
          <w:b/>
          <w:sz w:val="24"/>
        </w:rPr>
      </w:pPr>
      <w:r w:rsidRPr="00222DA6">
        <w:rPr>
          <w:rFonts w:ascii="Times New Roman" w:hAnsi="Times New Roman"/>
          <w:b/>
          <w:sz w:val="24"/>
        </w:rPr>
        <w:t>ON BANKS LETTER HEAD</w:t>
      </w:r>
    </w:p>
    <w:p w14:paraId="32EEF02F" w14:textId="77777777" w:rsidR="006F310F" w:rsidRPr="00222DA6" w:rsidRDefault="006F310F" w:rsidP="00222DA6">
      <w:pPr>
        <w:shd w:val="clear" w:color="auto" w:fill="FFFFFF" w:themeFill="background1"/>
        <w:rPr>
          <w:rFonts w:ascii="Times New Roman" w:hAnsi="Times New Roman"/>
          <w:b/>
          <w:sz w:val="24"/>
        </w:rPr>
      </w:pPr>
      <w:r w:rsidRPr="00222DA6">
        <w:rPr>
          <w:rFonts w:ascii="Times New Roman" w:hAnsi="Times New Roman"/>
          <w:b/>
          <w:sz w:val="24"/>
        </w:rPr>
        <w:t>…………………………………………………………………………………………………..</w:t>
      </w:r>
    </w:p>
    <w:p w14:paraId="1380FB84" w14:textId="77777777" w:rsidR="006F310F" w:rsidRPr="00222DA6" w:rsidRDefault="006F310F" w:rsidP="00222DA6">
      <w:pPr>
        <w:shd w:val="clear" w:color="auto" w:fill="FFFFFF" w:themeFill="background1"/>
        <w:rPr>
          <w:rFonts w:ascii="Times New Roman" w:hAnsi="Times New Roman"/>
          <w:b/>
          <w:sz w:val="2"/>
        </w:rPr>
      </w:pPr>
    </w:p>
    <w:p w14:paraId="563DB285" w14:textId="77777777" w:rsidR="006F310F" w:rsidRPr="00222DA6" w:rsidRDefault="006F310F" w:rsidP="00222DA6">
      <w:pPr>
        <w:shd w:val="clear" w:color="auto" w:fill="FFFFFF" w:themeFill="background1"/>
        <w:spacing w:after="0"/>
        <w:rPr>
          <w:rFonts w:ascii="Times New Roman" w:hAnsi="Times New Roman"/>
          <w:sz w:val="24"/>
        </w:rPr>
      </w:pPr>
      <w:r w:rsidRPr="00222DA6">
        <w:rPr>
          <w:rFonts w:ascii="Times New Roman" w:hAnsi="Times New Roman"/>
          <w:sz w:val="24"/>
        </w:rPr>
        <w:t>FORMAT OF BANKER'S CERTIFICATE/LINE OF CREDIT LETTER</w:t>
      </w:r>
    </w:p>
    <w:p w14:paraId="17F681AB" w14:textId="77777777" w:rsidR="006F310F" w:rsidRPr="00222DA6" w:rsidRDefault="006F310F" w:rsidP="00222DA6">
      <w:pPr>
        <w:shd w:val="clear" w:color="auto" w:fill="FFFFFF" w:themeFill="background1"/>
        <w:spacing w:after="0"/>
        <w:rPr>
          <w:rFonts w:ascii="Times New Roman" w:hAnsi="Times New Roman"/>
          <w:sz w:val="24"/>
        </w:rPr>
      </w:pPr>
      <w:r w:rsidRPr="00222DA6">
        <w:rPr>
          <w:rFonts w:ascii="Times New Roman" w:hAnsi="Times New Roman"/>
          <w:sz w:val="24"/>
        </w:rPr>
        <w:t>[TO BE ISSUED IN THE LETTER HEAD OF THE BANK BRANCH]</w:t>
      </w:r>
    </w:p>
    <w:p w14:paraId="66D93F6E" w14:textId="77777777" w:rsidR="006F310F" w:rsidRPr="00222DA6" w:rsidRDefault="006F310F" w:rsidP="00222DA6">
      <w:pPr>
        <w:shd w:val="clear" w:color="auto" w:fill="FFFFFF" w:themeFill="background1"/>
        <w:spacing w:after="0"/>
        <w:rPr>
          <w:rFonts w:ascii="Times New Roman" w:hAnsi="Times New Roman"/>
          <w:b/>
          <w:sz w:val="24"/>
        </w:rPr>
      </w:pPr>
    </w:p>
    <w:p w14:paraId="376355A6" w14:textId="77777777" w:rsidR="006F310F" w:rsidRPr="00222DA6" w:rsidRDefault="006F310F" w:rsidP="00222DA6">
      <w:pPr>
        <w:shd w:val="clear" w:color="auto" w:fill="FFFFFF" w:themeFill="background1"/>
        <w:spacing w:after="0"/>
        <w:rPr>
          <w:rFonts w:ascii="Times New Roman" w:hAnsi="Times New Roman"/>
          <w:b/>
          <w:sz w:val="24"/>
        </w:rPr>
      </w:pPr>
      <w:r w:rsidRPr="00222DA6">
        <w:rPr>
          <w:rFonts w:ascii="Times New Roman" w:hAnsi="Times New Roman"/>
          <w:b/>
          <w:sz w:val="24"/>
        </w:rPr>
        <w:t>Reference Number (SL. No) Place:</w:t>
      </w:r>
    </w:p>
    <w:p w14:paraId="78D9905A" w14:textId="77777777" w:rsidR="006F310F" w:rsidRPr="00222DA6" w:rsidRDefault="006F310F" w:rsidP="00222DA6">
      <w:pPr>
        <w:shd w:val="clear" w:color="auto" w:fill="FFFFFF" w:themeFill="background1"/>
        <w:spacing w:after="0"/>
        <w:rPr>
          <w:rFonts w:ascii="Times New Roman" w:hAnsi="Times New Roman"/>
          <w:sz w:val="24"/>
        </w:rPr>
      </w:pPr>
      <w:r w:rsidRPr="00222DA6">
        <w:rPr>
          <w:rFonts w:ascii="Times New Roman" w:hAnsi="Times New Roman"/>
          <w:sz w:val="24"/>
        </w:rPr>
        <w:t>Date:</w:t>
      </w:r>
    </w:p>
    <w:p w14:paraId="4D83BEBC" w14:textId="77777777" w:rsidR="006F310F" w:rsidRPr="00222DA6" w:rsidRDefault="006F310F" w:rsidP="00222DA6">
      <w:pPr>
        <w:shd w:val="clear" w:color="auto" w:fill="FFFFFF" w:themeFill="background1"/>
        <w:spacing w:after="0"/>
        <w:rPr>
          <w:rFonts w:ascii="Times New Roman" w:hAnsi="Times New Roman"/>
          <w:sz w:val="24"/>
        </w:rPr>
      </w:pPr>
      <w:r w:rsidRPr="00222DA6">
        <w:rPr>
          <w:rFonts w:ascii="Times New Roman" w:hAnsi="Times New Roman"/>
          <w:sz w:val="24"/>
        </w:rPr>
        <w:t>___________________________________________________________________________</w:t>
      </w:r>
    </w:p>
    <w:p w14:paraId="52391DD1" w14:textId="77777777" w:rsidR="006F310F" w:rsidRPr="00222DA6" w:rsidRDefault="006F310F" w:rsidP="00222DA6">
      <w:pPr>
        <w:shd w:val="clear" w:color="auto" w:fill="FFFFFF" w:themeFill="background1"/>
        <w:spacing w:after="0"/>
        <w:rPr>
          <w:rFonts w:ascii="Times New Roman" w:hAnsi="Times New Roman"/>
          <w:sz w:val="24"/>
        </w:rPr>
      </w:pPr>
      <w:r w:rsidRPr="00222DA6">
        <w:rPr>
          <w:rFonts w:ascii="Times New Roman" w:hAnsi="Times New Roman"/>
          <w:sz w:val="24"/>
        </w:rPr>
        <w:t>To:</w:t>
      </w:r>
    </w:p>
    <w:p w14:paraId="7439CDDD" w14:textId="77777777" w:rsidR="006F310F" w:rsidRPr="00222DA6" w:rsidRDefault="006F310F" w:rsidP="00222DA6">
      <w:pPr>
        <w:shd w:val="clear" w:color="auto" w:fill="FFFFFF" w:themeFill="background1"/>
        <w:spacing w:after="0"/>
        <w:rPr>
          <w:rFonts w:ascii="Times New Roman" w:hAnsi="Times New Roman"/>
          <w:sz w:val="2"/>
        </w:rPr>
      </w:pPr>
    </w:p>
    <w:p w14:paraId="689B898C" w14:textId="77777777" w:rsidR="006F310F" w:rsidRPr="00222DA6" w:rsidRDefault="006F310F" w:rsidP="00222DA6">
      <w:pPr>
        <w:shd w:val="clear" w:color="auto" w:fill="FFFFFF" w:themeFill="background1"/>
        <w:spacing w:after="0"/>
        <w:rPr>
          <w:rFonts w:ascii="Times New Roman" w:hAnsi="Times New Roman"/>
          <w:sz w:val="24"/>
        </w:rPr>
      </w:pPr>
      <w:r w:rsidRPr="00222DA6">
        <w:rPr>
          <w:rFonts w:ascii="Times New Roman" w:hAnsi="Times New Roman"/>
          <w:sz w:val="24"/>
        </w:rPr>
        <w:t>[Name &amp; Address of the beneficiary]</w:t>
      </w:r>
    </w:p>
    <w:p w14:paraId="31F8C036" w14:textId="77777777" w:rsidR="006F310F" w:rsidRPr="00222DA6" w:rsidRDefault="006F310F" w:rsidP="00222DA6">
      <w:pPr>
        <w:shd w:val="clear" w:color="auto" w:fill="FFFFFF" w:themeFill="background1"/>
        <w:spacing w:after="0"/>
        <w:rPr>
          <w:rFonts w:ascii="Times New Roman" w:hAnsi="Times New Roman"/>
          <w:sz w:val="24"/>
        </w:rPr>
      </w:pPr>
    </w:p>
    <w:p w14:paraId="2EF2B73A" w14:textId="076E87A5" w:rsidR="006F310F" w:rsidRPr="00222DA6" w:rsidRDefault="006F310F" w:rsidP="00222DA6">
      <w:pPr>
        <w:shd w:val="clear" w:color="auto" w:fill="FFFFFF" w:themeFill="background1"/>
        <w:spacing w:after="0"/>
        <w:ind w:right="-46"/>
        <w:jc w:val="both"/>
        <w:rPr>
          <w:rFonts w:ascii="Times New Roman" w:hAnsi="Times New Roman"/>
          <w:sz w:val="24"/>
        </w:rPr>
      </w:pPr>
      <w:r w:rsidRPr="00222DA6">
        <w:rPr>
          <w:rFonts w:ascii="Times New Roman" w:hAnsi="Times New Roman"/>
          <w:sz w:val="24"/>
        </w:rPr>
        <w:t>This is to certify that Mr./M/s.__________________________name of                              the customer] having his/ their registered/ administrative office at ___________ ________________________________________________ is a customer of our Bank and is/ are engaged in ________________________________________[nature of activity]. If the said customer is allotted / awarded with</w:t>
      </w:r>
      <w:r w:rsidR="002E6AA8" w:rsidRPr="00222DA6">
        <w:rPr>
          <w:rFonts w:ascii="Times New Roman" w:hAnsi="Times New Roman"/>
          <w:sz w:val="24"/>
        </w:rPr>
        <w:t xml:space="preserve"> </w:t>
      </w:r>
      <w:r w:rsidR="003B62A3" w:rsidRPr="00222DA6">
        <w:rPr>
          <w:rFonts w:ascii="Cambria" w:hAnsi="Cambria"/>
          <w:b/>
          <w:bCs/>
          <w:sz w:val="24"/>
          <w:szCs w:val="24"/>
        </w:rPr>
        <w:t xml:space="preserve">Package No-13 Design, Build, Operate and Transfer (DBOT) of Interception and Diversion works in Kamalapura, Chittapur, Shahabad and Yadrami ULBs of Kalaburgi District with 5 years operation and maintenance (including 2 years Defect liability period) under Swachh Bharat Mission (Urban) 2.0 fund </w:t>
      </w:r>
      <w:r w:rsidR="002E6AA8" w:rsidRPr="00222DA6">
        <w:rPr>
          <w:rFonts w:ascii="Cambria" w:hAnsi="Cambria"/>
          <w:b/>
          <w:bCs/>
        </w:rPr>
        <w:t>(</w:t>
      </w:r>
      <w:r w:rsidR="002E6AA8" w:rsidRPr="00222DA6">
        <w:rPr>
          <w:rFonts w:ascii="Cambria" w:hAnsi="Cambria"/>
          <w:b/>
          <w:bCs/>
          <w:sz w:val="24"/>
          <w:szCs w:val="24"/>
        </w:rPr>
        <w:t>Indent No: DMA/202</w:t>
      </w:r>
      <w:r w:rsidR="003B62A3" w:rsidRPr="00222DA6">
        <w:rPr>
          <w:rFonts w:ascii="Cambria" w:hAnsi="Cambria"/>
          <w:b/>
          <w:bCs/>
          <w:sz w:val="24"/>
          <w:szCs w:val="24"/>
        </w:rPr>
        <w:t>6-27</w:t>
      </w:r>
      <w:r w:rsidR="002E6AA8" w:rsidRPr="00222DA6">
        <w:rPr>
          <w:rFonts w:ascii="Cambria" w:hAnsi="Cambria"/>
          <w:b/>
          <w:bCs/>
          <w:sz w:val="24"/>
          <w:szCs w:val="24"/>
        </w:rPr>
        <w:t>/W</w:t>
      </w:r>
      <w:r w:rsidR="003B62A3" w:rsidRPr="00222DA6">
        <w:rPr>
          <w:rFonts w:ascii="Cambria" w:hAnsi="Cambria"/>
          <w:b/>
          <w:bCs/>
          <w:sz w:val="24"/>
          <w:szCs w:val="24"/>
        </w:rPr>
        <w:t>S</w:t>
      </w:r>
      <w:r w:rsidR="002E6AA8" w:rsidRPr="00222DA6">
        <w:rPr>
          <w:rFonts w:ascii="Cambria" w:hAnsi="Cambria"/>
          <w:b/>
          <w:bCs/>
          <w:sz w:val="24"/>
          <w:szCs w:val="24"/>
        </w:rPr>
        <w:t>/WORK_INDENT5</w:t>
      </w:r>
      <w:r w:rsidR="003B62A3" w:rsidRPr="00222DA6">
        <w:rPr>
          <w:rFonts w:ascii="Cambria" w:hAnsi="Cambria"/>
          <w:b/>
          <w:bCs/>
          <w:sz w:val="24"/>
          <w:szCs w:val="24"/>
        </w:rPr>
        <w:t>7766</w:t>
      </w:r>
      <w:r w:rsidR="00264EE9">
        <w:rPr>
          <w:rFonts w:ascii="Cambria" w:hAnsi="Cambria"/>
          <w:b/>
          <w:bCs/>
          <w:sz w:val="24"/>
          <w:szCs w:val="24"/>
        </w:rPr>
        <w:t>/CALL-2</w:t>
      </w:r>
      <w:r w:rsidR="002E6AA8" w:rsidRPr="00222DA6">
        <w:rPr>
          <w:rFonts w:ascii="Times New Roman" w:hAnsi="Times New Roman"/>
          <w:sz w:val="24"/>
        </w:rPr>
        <w:t xml:space="preserve"> </w:t>
      </w:r>
      <w:r w:rsidRPr="00222DA6">
        <w:rPr>
          <w:rFonts w:ascii="Times New Roman" w:hAnsi="Times New Roman"/>
          <w:sz w:val="24"/>
        </w:rPr>
        <w:t xml:space="preserve">[brief details of works], we may extend credit facilities </w:t>
      </w:r>
      <w:r w:rsidR="00DC27C0" w:rsidRPr="00222DA6">
        <w:rPr>
          <w:rFonts w:ascii="Times New Roman" w:hAnsi="Times New Roman"/>
          <w:sz w:val="24"/>
        </w:rPr>
        <w:t>up to</w:t>
      </w:r>
      <w:r w:rsidRPr="00222DA6">
        <w:rPr>
          <w:rFonts w:ascii="Times New Roman" w:hAnsi="Times New Roman"/>
          <w:sz w:val="24"/>
        </w:rPr>
        <w:t xml:space="preserve"> Rs</w:t>
      </w:r>
      <w:r w:rsidR="003B62A3" w:rsidRPr="00222DA6">
        <w:rPr>
          <w:rFonts w:ascii="Times New Roman" w:hAnsi="Times New Roman"/>
          <w:sz w:val="24"/>
        </w:rPr>
        <w:t>.</w:t>
      </w:r>
      <w:r w:rsidR="003B62A3" w:rsidRPr="00222DA6">
        <w:rPr>
          <w:rFonts w:ascii="Cambria" w:hAnsi="Cambria"/>
          <w:b/>
          <w:bCs/>
          <w:sz w:val="24"/>
          <w:szCs w:val="24"/>
        </w:rPr>
        <w:t>284.35</w:t>
      </w:r>
      <w:r w:rsidR="002E6AA8" w:rsidRPr="00222DA6">
        <w:rPr>
          <w:rFonts w:ascii="Cambria" w:hAnsi="Cambria"/>
          <w:b/>
          <w:bCs/>
          <w:sz w:val="24"/>
          <w:szCs w:val="24"/>
        </w:rPr>
        <w:t xml:space="preserve"> </w:t>
      </w:r>
      <w:r w:rsidRPr="00222DA6">
        <w:rPr>
          <w:rFonts w:ascii="Cambria" w:hAnsi="Cambria"/>
          <w:b/>
          <w:bCs/>
          <w:sz w:val="24"/>
          <w:szCs w:val="24"/>
        </w:rPr>
        <w:t>lakh</w:t>
      </w:r>
      <w:r w:rsidR="003B62A3" w:rsidRPr="00222DA6">
        <w:rPr>
          <w:rFonts w:ascii="Cambria" w:hAnsi="Cambria"/>
          <w:b/>
          <w:bCs/>
          <w:sz w:val="24"/>
          <w:szCs w:val="24"/>
        </w:rPr>
        <w:t>s</w:t>
      </w:r>
      <w:r w:rsidRPr="00222DA6">
        <w:rPr>
          <w:rFonts w:ascii="Cambria" w:hAnsi="Cambria"/>
          <w:b/>
          <w:bCs/>
          <w:sz w:val="24"/>
          <w:szCs w:val="24"/>
        </w:rPr>
        <w:t>,</w:t>
      </w:r>
      <w:r w:rsidRPr="00222DA6">
        <w:rPr>
          <w:rFonts w:ascii="Times New Roman" w:hAnsi="Times New Roman"/>
          <w:sz w:val="24"/>
        </w:rPr>
        <w:t xml:space="preserve"> to meet his/ their working capital requirement towards the execution of the said work order as per the Loan Policy of the Bank. </w:t>
      </w:r>
    </w:p>
    <w:p w14:paraId="306BFD38" w14:textId="77777777" w:rsidR="006F310F" w:rsidRPr="00222DA6" w:rsidRDefault="006F310F" w:rsidP="00222DA6">
      <w:pPr>
        <w:shd w:val="clear" w:color="auto" w:fill="FFFFFF" w:themeFill="background1"/>
        <w:spacing w:after="0"/>
        <w:ind w:right="-46"/>
        <w:jc w:val="both"/>
        <w:rPr>
          <w:rFonts w:ascii="Times New Roman" w:hAnsi="Times New Roman"/>
          <w:sz w:val="24"/>
        </w:rPr>
      </w:pPr>
    </w:p>
    <w:p w14:paraId="39DE1C52" w14:textId="68CEE7B3" w:rsidR="006F310F" w:rsidRPr="00222DA6" w:rsidRDefault="006F310F" w:rsidP="00222DA6">
      <w:pPr>
        <w:shd w:val="clear" w:color="auto" w:fill="FFFFFF" w:themeFill="background1"/>
        <w:spacing w:after="0"/>
        <w:ind w:right="-46"/>
        <w:jc w:val="both"/>
        <w:rPr>
          <w:rFonts w:ascii="Times New Roman" w:hAnsi="Times New Roman"/>
          <w:sz w:val="24"/>
        </w:rPr>
      </w:pPr>
      <w:r w:rsidRPr="00222DA6">
        <w:rPr>
          <w:rFonts w:ascii="Times New Roman" w:hAnsi="Times New Roman"/>
          <w:sz w:val="24"/>
        </w:rPr>
        <w:t xml:space="preserve">This certificate is valid </w:t>
      </w:r>
      <w:r w:rsidR="00DC27C0" w:rsidRPr="00222DA6">
        <w:rPr>
          <w:rFonts w:ascii="Times New Roman" w:hAnsi="Times New Roman"/>
          <w:sz w:val="24"/>
        </w:rPr>
        <w:t>up to</w:t>
      </w:r>
      <w:r w:rsidRPr="00222DA6">
        <w:rPr>
          <w:rFonts w:ascii="Times New Roman" w:hAnsi="Times New Roman"/>
          <w:sz w:val="24"/>
        </w:rPr>
        <w:t xml:space="preserve"> three months from date of issue, that is Up to dd / mm / yyyy.</w:t>
      </w:r>
    </w:p>
    <w:p w14:paraId="18F13A80" w14:textId="77777777" w:rsidR="006F310F" w:rsidRPr="00222DA6" w:rsidRDefault="006F310F" w:rsidP="00222DA6">
      <w:pPr>
        <w:shd w:val="clear" w:color="auto" w:fill="FFFFFF" w:themeFill="background1"/>
        <w:spacing w:after="0"/>
        <w:ind w:right="-46"/>
        <w:jc w:val="both"/>
        <w:rPr>
          <w:rFonts w:ascii="Times New Roman" w:hAnsi="Times New Roman"/>
          <w:sz w:val="24"/>
        </w:rPr>
      </w:pPr>
    </w:p>
    <w:p w14:paraId="795E09A0" w14:textId="77777777" w:rsidR="006F310F" w:rsidRPr="00222DA6" w:rsidRDefault="006F310F" w:rsidP="00222DA6">
      <w:pPr>
        <w:shd w:val="clear" w:color="auto" w:fill="FFFFFF" w:themeFill="background1"/>
        <w:spacing w:after="0"/>
        <w:ind w:right="-46"/>
        <w:jc w:val="both"/>
        <w:rPr>
          <w:rFonts w:ascii="Times New Roman" w:hAnsi="Times New Roman"/>
          <w:sz w:val="24"/>
        </w:rPr>
      </w:pPr>
      <w:r w:rsidRPr="00222DA6">
        <w:rPr>
          <w:rFonts w:ascii="Times New Roman" w:hAnsi="Times New Roman"/>
          <w:sz w:val="24"/>
        </w:rPr>
        <w:t>Yours faithfully,</w:t>
      </w:r>
    </w:p>
    <w:p w14:paraId="27A44A1E" w14:textId="77777777" w:rsidR="006F310F" w:rsidRPr="00222DA6" w:rsidRDefault="006F310F" w:rsidP="00222DA6">
      <w:pPr>
        <w:shd w:val="clear" w:color="auto" w:fill="FFFFFF" w:themeFill="background1"/>
        <w:spacing w:after="0"/>
        <w:ind w:right="-46"/>
        <w:jc w:val="both"/>
        <w:rPr>
          <w:rFonts w:ascii="Times New Roman" w:hAnsi="Times New Roman"/>
          <w:sz w:val="24"/>
        </w:rPr>
      </w:pPr>
    </w:p>
    <w:p w14:paraId="64BC38A3" w14:textId="77777777" w:rsidR="006F310F" w:rsidRPr="00222DA6" w:rsidRDefault="006F310F" w:rsidP="00222DA6">
      <w:pPr>
        <w:shd w:val="clear" w:color="auto" w:fill="FFFFFF" w:themeFill="background1"/>
        <w:spacing w:after="0"/>
        <w:ind w:right="-46"/>
        <w:jc w:val="both"/>
        <w:rPr>
          <w:rFonts w:ascii="Times New Roman" w:hAnsi="Times New Roman"/>
          <w:b/>
          <w:sz w:val="24"/>
        </w:rPr>
      </w:pPr>
      <w:r w:rsidRPr="00222DA6">
        <w:rPr>
          <w:rFonts w:ascii="Times New Roman" w:hAnsi="Times New Roman"/>
          <w:b/>
          <w:sz w:val="24"/>
        </w:rPr>
        <w:t>BRANCH MANAGER.</w:t>
      </w:r>
    </w:p>
    <w:p w14:paraId="5FB972F5" w14:textId="687BFAFE" w:rsidR="006F310F" w:rsidRPr="00222DA6" w:rsidRDefault="006F310F" w:rsidP="00222DA6">
      <w:pPr>
        <w:shd w:val="clear" w:color="auto" w:fill="FFFFFF" w:themeFill="background1"/>
        <w:rPr>
          <w:lang w:eastAsia="en-IN" w:bidi="kn-IN"/>
        </w:rPr>
      </w:pPr>
    </w:p>
    <w:p w14:paraId="7758C1E1" w14:textId="2312CC40" w:rsidR="006F310F" w:rsidRPr="00222DA6" w:rsidRDefault="006F310F" w:rsidP="00222DA6">
      <w:pPr>
        <w:shd w:val="clear" w:color="auto" w:fill="FFFFFF" w:themeFill="background1"/>
        <w:rPr>
          <w:lang w:eastAsia="en-IN" w:bidi="kn-IN"/>
        </w:rPr>
      </w:pPr>
    </w:p>
    <w:p w14:paraId="2332824D" w14:textId="63BD8FA6" w:rsidR="006F310F" w:rsidRPr="00222DA6" w:rsidRDefault="006F310F" w:rsidP="00222DA6">
      <w:pPr>
        <w:shd w:val="clear" w:color="auto" w:fill="FFFFFF" w:themeFill="background1"/>
        <w:rPr>
          <w:lang w:eastAsia="en-IN" w:bidi="kn-IN"/>
        </w:rPr>
      </w:pPr>
    </w:p>
    <w:p w14:paraId="7A3CBEAC" w14:textId="076BD7DB" w:rsidR="006F310F" w:rsidRPr="00222DA6" w:rsidRDefault="006F310F" w:rsidP="00222DA6">
      <w:pPr>
        <w:shd w:val="clear" w:color="auto" w:fill="FFFFFF" w:themeFill="background1"/>
        <w:rPr>
          <w:lang w:eastAsia="en-IN" w:bidi="kn-IN"/>
        </w:rPr>
      </w:pPr>
    </w:p>
    <w:p w14:paraId="4F449A57" w14:textId="15E1D4C6" w:rsidR="006F310F" w:rsidRPr="00222DA6" w:rsidRDefault="006F310F" w:rsidP="00222DA6">
      <w:pPr>
        <w:shd w:val="clear" w:color="auto" w:fill="FFFFFF" w:themeFill="background1"/>
        <w:rPr>
          <w:lang w:eastAsia="en-IN" w:bidi="kn-IN"/>
        </w:rPr>
      </w:pPr>
    </w:p>
    <w:p w14:paraId="13AC6941" w14:textId="584E945D" w:rsidR="006F310F" w:rsidRPr="00222DA6" w:rsidRDefault="006F310F" w:rsidP="00222DA6">
      <w:pPr>
        <w:shd w:val="clear" w:color="auto" w:fill="FFFFFF" w:themeFill="background1"/>
        <w:rPr>
          <w:lang w:eastAsia="en-IN" w:bidi="kn-IN"/>
        </w:rPr>
      </w:pPr>
    </w:p>
    <w:p w14:paraId="599EA500" w14:textId="362CDC73" w:rsidR="006F310F" w:rsidRPr="00222DA6" w:rsidRDefault="006F310F" w:rsidP="00222DA6">
      <w:pPr>
        <w:shd w:val="clear" w:color="auto" w:fill="FFFFFF" w:themeFill="background1"/>
        <w:rPr>
          <w:lang w:eastAsia="en-IN" w:bidi="kn-IN"/>
        </w:rPr>
      </w:pPr>
    </w:p>
    <w:p w14:paraId="7211ED62" w14:textId="34CCBEFD" w:rsidR="006F310F" w:rsidRPr="00222DA6" w:rsidRDefault="006F310F" w:rsidP="00222DA6">
      <w:pPr>
        <w:shd w:val="clear" w:color="auto" w:fill="FFFFFF" w:themeFill="background1"/>
        <w:rPr>
          <w:lang w:eastAsia="en-IN" w:bidi="kn-IN"/>
        </w:rPr>
      </w:pPr>
    </w:p>
    <w:p w14:paraId="2DC7C973" w14:textId="64881CF0" w:rsidR="006F310F" w:rsidRPr="00222DA6" w:rsidRDefault="006F310F" w:rsidP="00222DA6">
      <w:pPr>
        <w:shd w:val="clear" w:color="auto" w:fill="FFFFFF" w:themeFill="background1"/>
        <w:rPr>
          <w:lang w:eastAsia="en-IN" w:bidi="kn-IN"/>
        </w:rPr>
      </w:pPr>
    </w:p>
    <w:p w14:paraId="54CB0D0F" w14:textId="0CC0EB8B" w:rsidR="006F310F" w:rsidRPr="00222DA6" w:rsidRDefault="006F310F" w:rsidP="00222DA6">
      <w:pPr>
        <w:shd w:val="clear" w:color="auto" w:fill="FFFFFF" w:themeFill="background1"/>
        <w:rPr>
          <w:lang w:eastAsia="en-IN" w:bidi="kn-IN"/>
        </w:rPr>
      </w:pPr>
    </w:p>
    <w:p w14:paraId="19CB3076" w14:textId="79CA7DEB" w:rsidR="00552589" w:rsidRPr="00222DA6" w:rsidRDefault="00983186" w:rsidP="00222DA6">
      <w:pPr>
        <w:shd w:val="clear" w:color="auto" w:fill="FFFFFF" w:themeFill="background1"/>
        <w:tabs>
          <w:tab w:val="left" w:pos="2198"/>
          <w:tab w:val="right" w:pos="9000"/>
        </w:tabs>
        <w:rPr>
          <w:rFonts w:ascii="Cambria" w:hAnsi="Cambria"/>
          <w:b/>
          <w:bCs/>
          <w:sz w:val="24"/>
          <w:szCs w:val="24"/>
        </w:rPr>
      </w:pPr>
      <w:r w:rsidRPr="00222DA6">
        <w:rPr>
          <w:rFonts w:ascii="Cambria" w:hAnsi="Cambria"/>
          <w:b/>
          <w:bCs/>
          <w:sz w:val="24"/>
          <w:szCs w:val="24"/>
        </w:rPr>
        <w:t xml:space="preserve">                                3</w:t>
      </w:r>
      <w:r w:rsidR="00B01ADE" w:rsidRPr="00222DA6">
        <w:rPr>
          <w:rFonts w:ascii="Cambria" w:hAnsi="Cambria"/>
          <w:b/>
          <w:bCs/>
          <w:sz w:val="24"/>
          <w:szCs w:val="24"/>
        </w:rPr>
        <w:t xml:space="preserve">. </w:t>
      </w:r>
      <w:r w:rsidR="00552589" w:rsidRPr="00222DA6">
        <w:rPr>
          <w:rFonts w:ascii="Cambria" w:hAnsi="Cambria"/>
          <w:b/>
          <w:bCs/>
          <w:sz w:val="24"/>
          <w:szCs w:val="24"/>
        </w:rPr>
        <w:t>FORMAT OF JOINT VENTURE AGREEMENT</w:t>
      </w:r>
    </w:p>
    <w:p w14:paraId="230ED6B1" w14:textId="77777777" w:rsidR="00552589" w:rsidRPr="00222DA6" w:rsidRDefault="00552589" w:rsidP="00222DA6">
      <w:pPr>
        <w:pStyle w:val="ListParagraph"/>
        <w:shd w:val="clear" w:color="auto" w:fill="FFFFFF" w:themeFill="background1"/>
        <w:tabs>
          <w:tab w:val="left" w:pos="2198"/>
          <w:tab w:val="right" w:pos="9000"/>
        </w:tabs>
        <w:ind w:left="0"/>
        <w:jc w:val="center"/>
        <w:rPr>
          <w:rFonts w:ascii="Cambria" w:hAnsi="Cambria"/>
          <w:b/>
          <w:bCs/>
          <w:sz w:val="24"/>
          <w:szCs w:val="24"/>
        </w:rPr>
      </w:pPr>
      <w:r w:rsidRPr="00222DA6">
        <w:rPr>
          <w:rFonts w:ascii="Cambria" w:hAnsi="Cambria"/>
          <w:b/>
          <w:bCs/>
          <w:sz w:val="24"/>
          <w:szCs w:val="24"/>
        </w:rPr>
        <w:t>(TO BE SUBMITTED ON STAMP PAPER OF VALUE NOT LESS THAN RS.200/-)</w:t>
      </w:r>
    </w:p>
    <w:p w14:paraId="0B4F0425" w14:textId="77777777" w:rsidR="00552589" w:rsidRPr="00222DA6" w:rsidRDefault="00552589" w:rsidP="00222DA6">
      <w:pPr>
        <w:shd w:val="clear" w:color="auto" w:fill="FFFFFF" w:themeFill="background1"/>
        <w:tabs>
          <w:tab w:val="left" w:pos="2198"/>
        </w:tabs>
        <w:jc w:val="center"/>
        <w:rPr>
          <w:rFonts w:ascii="Cambria" w:hAnsi="Cambria"/>
          <w:b/>
          <w:bCs/>
          <w:sz w:val="24"/>
          <w:szCs w:val="24"/>
        </w:rPr>
      </w:pPr>
    </w:p>
    <w:p w14:paraId="715EA9A0" w14:textId="77777777" w:rsidR="00552589" w:rsidRPr="00222DA6" w:rsidRDefault="00552589" w:rsidP="00222DA6">
      <w:pPr>
        <w:shd w:val="clear" w:color="auto" w:fill="FFFFFF" w:themeFill="background1"/>
        <w:tabs>
          <w:tab w:val="left" w:pos="2198"/>
        </w:tabs>
        <w:rPr>
          <w:rFonts w:ascii="Cambria" w:hAnsi="Cambria"/>
          <w:sz w:val="24"/>
          <w:szCs w:val="24"/>
        </w:rPr>
      </w:pPr>
      <w:r w:rsidRPr="00222DA6">
        <w:rPr>
          <w:rFonts w:ascii="Cambria" w:hAnsi="Cambria"/>
          <w:sz w:val="24"/>
          <w:szCs w:val="24"/>
        </w:rPr>
        <w:t xml:space="preserve">This </w:t>
      </w:r>
      <w:r w:rsidRPr="00222DA6">
        <w:rPr>
          <w:rFonts w:ascii="Cambria" w:hAnsi="Cambria"/>
          <w:b/>
          <w:bCs/>
          <w:sz w:val="24"/>
          <w:szCs w:val="24"/>
        </w:rPr>
        <w:t xml:space="preserve">Joint Venture Agreement </w:t>
      </w:r>
      <w:r w:rsidRPr="00222DA6">
        <w:rPr>
          <w:rFonts w:ascii="Cambria" w:hAnsi="Cambria"/>
          <w:sz w:val="24"/>
          <w:szCs w:val="24"/>
        </w:rPr>
        <w:t>(“JVA”) entered on ….. day of ………</w:t>
      </w:r>
    </w:p>
    <w:p w14:paraId="579E4314" w14:textId="77777777" w:rsidR="00552589" w:rsidRPr="00222DA6" w:rsidRDefault="00552589" w:rsidP="00222DA6">
      <w:pPr>
        <w:shd w:val="clear" w:color="auto" w:fill="FFFFFF" w:themeFill="background1"/>
        <w:tabs>
          <w:tab w:val="left" w:pos="2198"/>
        </w:tabs>
        <w:rPr>
          <w:rFonts w:ascii="Cambria" w:hAnsi="Cambria"/>
          <w:b/>
          <w:bCs/>
          <w:sz w:val="24"/>
          <w:szCs w:val="24"/>
        </w:rPr>
      </w:pPr>
      <w:r w:rsidRPr="00222DA6">
        <w:rPr>
          <w:rFonts w:ascii="Cambria" w:hAnsi="Cambria"/>
          <w:b/>
          <w:bCs/>
          <w:sz w:val="24"/>
          <w:szCs w:val="24"/>
        </w:rPr>
        <w:t>By and between</w:t>
      </w:r>
    </w:p>
    <w:p w14:paraId="6D803C17" w14:textId="77777777" w:rsidR="00552589" w:rsidRPr="00222DA6" w:rsidRDefault="00552589" w:rsidP="00222DA6">
      <w:pPr>
        <w:shd w:val="clear" w:color="auto" w:fill="FFFFFF" w:themeFill="background1"/>
        <w:tabs>
          <w:tab w:val="left" w:pos="2198"/>
        </w:tabs>
        <w:rPr>
          <w:rFonts w:ascii="Cambria" w:hAnsi="Cambria"/>
          <w:sz w:val="24"/>
          <w:szCs w:val="24"/>
        </w:rPr>
      </w:pPr>
      <w:r w:rsidRPr="00222DA6">
        <w:rPr>
          <w:rFonts w:ascii="Cambria" w:hAnsi="Cambria"/>
          <w:b/>
          <w:bCs/>
          <w:sz w:val="24"/>
          <w:szCs w:val="24"/>
        </w:rPr>
        <w:t xml:space="preserve">………………… </w:t>
      </w:r>
      <w:r w:rsidRPr="00222DA6">
        <w:rPr>
          <w:rFonts w:ascii="Cambria" w:hAnsi="Cambria"/>
          <w:sz w:val="24"/>
          <w:szCs w:val="24"/>
        </w:rPr>
        <w:t>(Company Registration No. …………………..), hereinafter referred as ‘</w:t>
      </w:r>
      <w:r w:rsidRPr="00222DA6">
        <w:rPr>
          <w:rFonts w:ascii="Cambria" w:hAnsi="Cambria"/>
          <w:b/>
          <w:bCs/>
          <w:sz w:val="24"/>
          <w:szCs w:val="24"/>
        </w:rPr>
        <w:t xml:space="preserve">………… </w:t>
      </w:r>
      <w:r w:rsidRPr="00222DA6">
        <w:rPr>
          <w:rFonts w:ascii="Cambria" w:hAnsi="Cambria"/>
          <w:sz w:val="24"/>
          <w:szCs w:val="24"/>
        </w:rPr>
        <w:t xml:space="preserve">which expression shall, unless the context otherwise requires, includes its successors and permitted assigns), a company incorporated in India and having its registered office at ……………………….., duly represented by ………., </w:t>
      </w:r>
      <w:r w:rsidRPr="00222DA6">
        <w:rPr>
          <w:rFonts w:ascii="Cambria" w:hAnsi="Cambria"/>
          <w:b/>
          <w:bCs/>
          <w:sz w:val="24"/>
          <w:szCs w:val="24"/>
        </w:rPr>
        <w:t>Party of the First Part.</w:t>
      </w:r>
    </w:p>
    <w:p w14:paraId="6B8E38C9" w14:textId="77777777" w:rsidR="00552589" w:rsidRPr="00222DA6" w:rsidRDefault="00552589" w:rsidP="00222DA6">
      <w:pPr>
        <w:shd w:val="clear" w:color="auto" w:fill="FFFFFF" w:themeFill="background1"/>
        <w:tabs>
          <w:tab w:val="left" w:pos="2198"/>
        </w:tabs>
        <w:jc w:val="center"/>
        <w:rPr>
          <w:rFonts w:ascii="Cambria" w:hAnsi="Cambria"/>
          <w:sz w:val="24"/>
          <w:szCs w:val="24"/>
        </w:rPr>
      </w:pPr>
      <w:r w:rsidRPr="00222DA6">
        <w:rPr>
          <w:rFonts w:ascii="Cambria" w:hAnsi="Cambria"/>
          <w:sz w:val="24"/>
          <w:szCs w:val="24"/>
        </w:rPr>
        <w:t>And</w:t>
      </w:r>
    </w:p>
    <w:p w14:paraId="4A256FBB" w14:textId="77777777" w:rsidR="00552589" w:rsidRPr="00222DA6" w:rsidRDefault="00552589" w:rsidP="00222DA6">
      <w:pPr>
        <w:shd w:val="clear" w:color="auto" w:fill="FFFFFF" w:themeFill="background1"/>
        <w:tabs>
          <w:tab w:val="left" w:pos="2198"/>
        </w:tabs>
        <w:rPr>
          <w:rFonts w:ascii="Cambria" w:hAnsi="Cambria"/>
          <w:b/>
          <w:bCs/>
          <w:sz w:val="24"/>
          <w:szCs w:val="24"/>
        </w:rPr>
      </w:pPr>
      <w:r w:rsidRPr="00222DA6">
        <w:rPr>
          <w:rFonts w:ascii="Cambria" w:hAnsi="Cambria"/>
          <w:b/>
          <w:bCs/>
          <w:sz w:val="24"/>
          <w:szCs w:val="24"/>
        </w:rPr>
        <w:t xml:space="preserve">……………….. </w:t>
      </w:r>
      <w:r w:rsidRPr="00222DA6">
        <w:rPr>
          <w:rFonts w:ascii="Cambria" w:hAnsi="Cambria"/>
          <w:sz w:val="24"/>
          <w:szCs w:val="24"/>
        </w:rPr>
        <w:t>(Company Registration No. ……………….), (hereinafter referred as ‘</w:t>
      </w:r>
      <w:r w:rsidRPr="00222DA6">
        <w:rPr>
          <w:rFonts w:ascii="Cambria" w:hAnsi="Cambria"/>
          <w:b/>
          <w:bCs/>
          <w:sz w:val="24"/>
          <w:szCs w:val="24"/>
        </w:rPr>
        <w:t xml:space="preserve">…… </w:t>
      </w:r>
      <w:r w:rsidRPr="00222DA6">
        <w:rPr>
          <w:rFonts w:ascii="Cambria" w:hAnsi="Cambria"/>
          <w:sz w:val="24"/>
          <w:szCs w:val="24"/>
        </w:rPr>
        <w:t xml:space="preserve">which expression shall, unless the context otherwise requires, includes its successors and permitted assigns), a company incorporated in India and having its registered office at ……………………. duly represented by ……………. </w:t>
      </w:r>
      <w:r w:rsidRPr="00222DA6">
        <w:rPr>
          <w:rFonts w:ascii="Cambria" w:hAnsi="Cambria"/>
          <w:b/>
          <w:bCs/>
          <w:sz w:val="24"/>
          <w:szCs w:val="24"/>
        </w:rPr>
        <w:t>Party of the Second Part.</w:t>
      </w:r>
    </w:p>
    <w:p w14:paraId="193C2464" w14:textId="77777777" w:rsidR="00552589" w:rsidRPr="00222DA6" w:rsidRDefault="00552589" w:rsidP="00222DA6">
      <w:pPr>
        <w:shd w:val="clear" w:color="auto" w:fill="FFFFFF" w:themeFill="background1"/>
        <w:tabs>
          <w:tab w:val="left" w:pos="2198"/>
        </w:tabs>
        <w:rPr>
          <w:rFonts w:ascii="Cambria" w:hAnsi="Cambria"/>
          <w:b/>
          <w:bCs/>
          <w:sz w:val="24"/>
          <w:szCs w:val="24"/>
        </w:rPr>
      </w:pPr>
    </w:p>
    <w:p w14:paraId="334CC06F" w14:textId="77777777" w:rsidR="00552589" w:rsidRPr="00222DA6" w:rsidRDefault="00552589" w:rsidP="00222DA6">
      <w:pPr>
        <w:shd w:val="clear" w:color="auto" w:fill="FFFFFF" w:themeFill="background1"/>
        <w:tabs>
          <w:tab w:val="left" w:pos="2198"/>
        </w:tabs>
        <w:rPr>
          <w:rFonts w:ascii="Cambria" w:hAnsi="Cambria"/>
          <w:b/>
          <w:bCs/>
          <w:sz w:val="24"/>
          <w:szCs w:val="24"/>
        </w:rPr>
      </w:pPr>
      <w:r w:rsidRPr="00222DA6">
        <w:rPr>
          <w:rFonts w:ascii="Cambria" w:hAnsi="Cambria"/>
          <w:sz w:val="24"/>
          <w:szCs w:val="24"/>
        </w:rPr>
        <w:t xml:space="preserve">The expression </w:t>
      </w:r>
      <w:r w:rsidRPr="00222DA6">
        <w:rPr>
          <w:rFonts w:ascii="Cambria" w:hAnsi="Cambria"/>
          <w:b/>
          <w:bCs/>
          <w:sz w:val="24"/>
          <w:szCs w:val="24"/>
        </w:rPr>
        <w:t xml:space="preserve">“…….” </w:t>
      </w:r>
      <w:r w:rsidRPr="00222DA6">
        <w:rPr>
          <w:rFonts w:ascii="Cambria" w:hAnsi="Cambria"/>
          <w:sz w:val="24"/>
          <w:szCs w:val="24"/>
        </w:rPr>
        <w:t xml:space="preserve">and </w:t>
      </w:r>
      <w:r w:rsidRPr="00222DA6">
        <w:rPr>
          <w:rFonts w:ascii="Cambria" w:hAnsi="Cambria"/>
          <w:b/>
          <w:bCs/>
          <w:sz w:val="24"/>
          <w:szCs w:val="24"/>
        </w:rPr>
        <w:t xml:space="preserve">“…..” </w:t>
      </w:r>
      <w:r w:rsidRPr="00222DA6">
        <w:rPr>
          <w:rFonts w:ascii="Cambria" w:hAnsi="Cambria"/>
          <w:sz w:val="24"/>
          <w:szCs w:val="24"/>
        </w:rPr>
        <w:t xml:space="preserve">shall, wherever the context admits are referred to as </w:t>
      </w:r>
      <w:r w:rsidRPr="00222DA6">
        <w:rPr>
          <w:rFonts w:ascii="Cambria" w:hAnsi="Cambria"/>
          <w:b/>
          <w:bCs/>
          <w:sz w:val="24"/>
          <w:szCs w:val="24"/>
        </w:rPr>
        <w:t xml:space="preserve">“the Parties” </w:t>
      </w:r>
      <w:r w:rsidRPr="00222DA6">
        <w:rPr>
          <w:rFonts w:ascii="Cambria" w:hAnsi="Cambria"/>
          <w:sz w:val="24"/>
          <w:szCs w:val="24"/>
        </w:rPr>
        <w:t xml:space="preserve">and individually as </w:t>
      </w:r>
      <w:r w:rsidRPr="00222DA6">
        <w:rPr>
          <w:rFonts w:ascii="Cambria" w:hAnsi="Cambria"/>
          <w:b/>
          <w:bCs/>
          <w:sz w:val="24"/>
          <w:szCs w:val="24"/>
        </w:rPr>
        <w:t>“the Party”.</w:t>
      </w:r>
    </w:p>
    <w:p w14:paraId="227F2D54" w14:textId="77777777" w:rsidR="00552589" w:rsidRPr="00222DA6" w:rsidRDefault="00552589" w:rsidP="00222DA6">
      <w:pPr>
        <w:shd w:val="clear" w:color="auto" w:fill="FFFFFF" w:themeFill="background1"/>
        <w:tabs>
          <w:tab w:val="left" w:pos="2198"/>
        </w:tabs>
        <w:rPr>
          <w:rFonts w:ascii="Cambria" w:hAnsi="Cambria"/>
          <w:b/>
          <w:bCs/>
          <w:sz w:val="26"/>
          <w:szCs w:val="26"/>
        </w:rPr>
      </w:pPr>
      <w:r w:rsidRPr="00222DA6">
        <w:rPr>
          <w:rFonts w:ascii="Cambria" w:hAnsi="Cambria"/>
          <w:b/>
          <w:bCs/>
          <w:sz w:val="26"/>
          <w:szCs w:val="26"/>
        </w:rPr>
        <w:t>PREAMBLE</w:t>
      </w:r>
    </w:p>
    <w:p w14:paraId="03FAC28A" w14:textId="77777777" w:rsidR="00552589" w:rsidRPr="00222DA6" w:rsidRDefault="00552589" w:rsidP="00222DA6">
      <w:pPr>
        <w:shd w:val="clear" w:color="auto" w:fill="FFFFFF" w:themeFill="background1"/>
        <w:tabs>
          <w:tab w:val="left" w:pos="2198"/>
        </w:tabs>
        <w:rPr>
          <w:rFonts w:ascii="Cambria" w:hAnsi="Cambria"/>
          <w:sz w:val="24"/>
          <w:szCs w:val="24"/>
        </w:rPr>
      </w:pPr>
      <w:r w:rsidRPr="00222DA6">
        <w:rPr>
          <w:rFonts w:ascii="Cambria" w:hAnsi="Cambria"/>
          <w:sz w:val="24"/>
          <w:szCs w:val="24"/>
        </w:rPr>
        <w:t>WHEREAS</w:t>
      </w:r>
    </w:p>
    <w:p w14:paraId="4605E580" w14:textId="77777777" w:rsidR="00552589" w:rsidRPr="00222DA6" w:rsidRDefault="00552589" w:rsidP="00222DA6">
      <w:pPr>
        <w:pStyle w:val="ListParagraph"/>
        <w:numPr>
          <w:ilvl w:val="0"/>
          <w:numId w:val="85"/>
        </w:numPr>
        <w:shd w:val="clear" w:color="auto" w:fill="FFFFFF" w:themeFill="background1"/>
        <w:tabs>
          <w:tab w:val="left" w:pos="2198"/>
        </w:tabs>
        <w:spacing w:after="160" w:line="259" w:lineRule="auto"/>
        <w:rPr>
          <w:rFonts w:ascii="Cambria" w:hAnsi="Cambria"/>
          <w:sz w:val="24"/>
          <w:szCs w:val="24"/>
        </w:rPr>
      </w:pPr>
      <w:r w:rsidRPr="00222DA6">
        <w:rPr>
          <w:rFonts w:ascii="Cambria" w:hAnsi="Cambria"/>
          <w:sz w:val="24"/>
          <w:szCs w:val="24"/>
        </w:rPr>
        <w:t>(Party 1)…… is, inter-alia, engaged in the business of ………………………...</w:t>
      </w:r>
    </w:p>
    <w:p w14:paraId="6B423045" w14:textId="77777777" w:rsidR="00552589" w:rsidRPr="00222DA6" w:rsidRDefault="00552589" w:rsidP="00222DA6">
      <w:pPr>
        <w:pStyle w:val="ListParagraph"/>
        <w:numPr>
          <w:ilvl w:val="0"/>
          <w:numId w:val="85"/>
        </w:numPr>
        <w:shd w:val="clear" w:color="auto" w:fill="FFFFFF" w:themeFill="background1"/>
        <w:tabs>
          <w:tab w:val="left" w:pos="2198"/>
        </w:tabs>
        <w:spacing w:after="160" w:line="259" w:lineRule="auto"/>
        <w:rPr>
          <w:rFonts w:ascii="Cambria" w:hAnsi="Cambria"/>
          <w:sz w:val="24"/>
          <w:szCs w:val="24"/>
        </w:rPr>
      </w:pPr>
      <w:r w:rsidRPr="00222DA6">
        <w:rPr>
          <w:rFonts w:ascii="Cambria" w:hAnsi="Cambria"/>
          <w:sz w:val="24"/>
          <w:szCs w:val="24"/>
        </w:rPr>
        <w:t>(Party 2)…… is, inter-alia, engaged in the business of ………………………….</w:t>
      </w:r>
    </w:p>
    <w:p w14:paraId="6542BFEC" w14:textId="75B1B191" w:rsidR="00552589" w:rsidRPr="00222DA6" w:rsidRDefault="00552589" w:rsidP="00222DA6">
      <w:pPr>
        <w:pStyle w:val="ListParagraph"/>
        <w:numPr>
          <w:ilvl w:val="0"/>
          <w:numId w:val="85"/>
        </w:numPr>
        <w:shd w:val="clear" w:color="auto" w:fill="FFFFFF" w:themeFill="background1"/>
        <w:tabs>
          <w:tab w:val="left" w:pos="2198"/>
        </w:tabs>
        <w:spacing w:after="160" w:line="259" w:lineRule="auto"/>
        <w:rPr>
          <w:rFonts w:ascii="Cambria" w:hAnsi="Cambria"/>
          <w:sz w:val="24"/>
          <w:szCs w:val="24"/>
        </w:rPr>
      </w:pPr>
      <w:r w:rsidRPr="00222DA6">
        <w:rPr>
          <w:rFonts w:ascii="Cambria" w:hAnsi="Cambria"/>
          <w:sz w:val="24"/>
          <w:szCs w:val="24"/>
        </w:rPr>
        <w:t xml:space="preserve">The parties are desirous to co-operate with each other for their mutual benefit and are desirous to submit a joint proposal as a </w:t>
      </w:r>
      <w:r w:rsidR="00E24A80" w:rsidRPr="00222DA6">
        <w:rPr>
          <w:rFonts w:ascii="Cambria" w:hAnsi="Cambria"/>
          <w:sz w:val="24"/>
          <w:szCs w:val="24"/>
        </w:rPr>
        <w:t xml:space="preserve">JV </w:t>
      </w:r>
      <w:r w:rsidRPr="00222DA6">
        <w:rPr>
          <w:rFonts w:ascii="Cambria" w:hAnsi="Cambria"/>
          <w:sz w:val="24"/>
          <w:szCs w:val="24"/>
        </w:rPr>
        <w:t>for the request for proposal (</w:t>
      </w:r>
      <w:r w:rsidRPr="00222DA6">
        <w:rPr>
          <w:rFonts w:ascii="Cambria" w:hAnsi="Cambria"/>
          <w:b/>
          <w:bCs/>
          <w:sz w:val="24"/>
          <w:szCs w:val="24"/>
        </w:rPr>
        <w:t>“TENDER DOCUMENT”</w:t>
      </w:r>
      <w:r w:rsidRPr="00222DA6">
        <w:rPr>
          <w:rFonts w:ascii="Cambria" w:hAnsi="Cambria"/>
          <w:sz w:val="24"/>
          <w:szCs w:val="24"/>
        </w:rPr>
        <w:t xml:space="preserve">) issued by ………………………. (the </w:t>
      </w:r>
      <w:r w:rsidRPr="00222DA6">
        <w:rPr>
          <w:rFonts w:ascii="Cambria" w:hAnsi="Cambria"/>
          <w:b/>
          <w:bCs/>
          <w:sz w:val="24"/>
          <w:szCs w:val="24"/>
        </w:rPr>
        <w:t>“</w:t>
      </w:r>
      <w:r w:rsidR="006F685D" w:rsidRPr="00222DA6">
        <w:rPr>
          <w:rFonts w:ascii="Cambria" w:hAnsi="Cambria"/>
          <w:b/>
          <w:bCs/>
          <w:sz w:val="24"/>
          <w:szCs w:val="24"/>
        </w:rPr>
        <w:t>Superintending Engineer o behalf of the State Mission Director,SBM(U)</w:t>
      </w:r>
      <w:r w:rsidRPr="00222DA6">
        <w:rPr>
          <w:rFonts w:ascii="Cambria" w:hAnsi="Cambria"/>
          <w:b/>
          <w:bCs/>
          <w:sz w:val="24"/>
          <w:szCs w:val="24"/>
        </w:rPr>
        <w:t>”</w:t>
      </w:r>
      <w:r w:rsidRPr="00222DA6">
        <w:rPr>
          <w:rFonts w:ascii="Cambria" w:hAnsi="Cambria"/>
          <w:sz w:val="24"/>
          <w:szCs w:val="24"/>
        </w:rPr>
        <w:t>), inviting TENDER (Tender No. ………………) for selection of a Contractor for ………………. (the “Project: Name of work”).</w:t>
      </w:r>
    </w:p>
    <w:p w14:paraId="4CC9C07D" w14:textId="448B8C2C" w:rsidR="00552589" w:rsidRPr="00222DA6" w:rsidRDefault="00552589" w:rsidP="00222DA6">
      <w:pPr>
        <w:pStyle w:val="ListParagraph"/>
        <w:numPr>
          <w:ilvl w:val="0"/>
          <w:numId w:val="85"/>
        </w:numPr>
        <w:shd w:val="clear" w:color="auto" w:fill="FFFFFF" w:themeFill="background1"/>
        <w:tabs>
          <w:tab w:val="left" w:pos="2198"/>
        </w:tabs>
        <w:spacing w:after="160" w:line="259" w:lineRule="auto"/>
        <w:rPr>
          <w:rFonts w:ascii="Cambria" w:hAnsi="Cambria"/>
          <w:sz w:val="24"/>
          <w:szCs w:val="24"/>
        </w:rPr>
      </w:pPr>
      <w:r w:rsidRPr="00222DA6">
        <w:rPr>
          <w:rFonts w:ascii="Cambria" w:hAnsi="Cambria"/>
          <w:sz w:val="24"/>
          <w:szCs w:val="24"/>
        </w:rPr>
        <w:t xml:space="preserve">This JVA is entered into by the Parties to govern the relationship of the parties hereto for the purpose of co-operating with each other as </w:t>
      </w:r>
      <w:r w:rsidR="00E24A80" w:rsidRPr="00222DA6">
        <w:rPr>
          <w:rFonts w:ascii="Cambria" w:hAnsi="Cambria"/>
          <w:sz w:val="24"/>
          <w:szCs w:val="24"/>
        </w:rPr>
        <w:t>JV</w:t>
      </w:r>
      <w:r w:rsidRPr="00222DA6">
        <w:rPr>
          <w:rFonts w:ascii="Cambria" w:hAnsi="Cambria"/>
          <w:sz w:val="24"/>
          <w:szCs w:val="24"/>
        </w:rPr>
        <w:t xml:space="preserve"> to Bid for the Project and secure the same.</w:t>
      </w:r>
    </w:p>
    <w:p w14:paraId="72EA49A2" w14:textId="77777777" w:rsidR="00552589" w:rsidRPr="00222DA6" w:rsidRDefault="00552589" w:rsidP="00222DA6">
      <w:pPr>
        <w:pStyle w:val="ListParagraph"/>
        <w:shd w:val="clear" w:color="auto" w:fill="FFFFFF" w:themeFill="background1"/>
        <w:tabs>
          <w:tab w:val="left" w:pos="2198"/>
        </w:tabs>
        <w:rPr>
          <w:rFonts w:ascii="Cambria" w:hAnsi="Cambria"/>
          <w:sz w:val="24"/>
          <w:szCs w:val="24"/>
        </w:rPr>
      </w:pPr>
    </w:p>
    <w:p w14:paraId="2117BDF8" w14:textId="77777777" w:rsidR="00552589" w:rsidRPr="00222DA6" w:rsidRDefault="00552589" w:rsidP="00222DA6">
      <w:pPr>
        <w:pStyle w:val="ListParagraph"/>
        <w:shd w:val="clear" w:color="auto" w:fill="FFFFFF" w:themeFill="background1"/>
        <w:tabs>
          <w:tab w:val="left" w:pos="2198"/>
        </w:tabs>
        <w:rPr>
          <w:rFonts w:ascii="Cambria" w:hAnsi="Cambria"/>
          <w:sz w:val="24"/>
          <w:szCs w:val="24"/>
        </w:rPr>
      </w:pPr>
      <w:r w:rsidRPr="00222DA6">
        <w:rPr>
          <w:rFonts w:ascii="Cambria" w:hAnsi="Cambria"/>
          <w:sz w:val="24"/>
          <w:szCs w:val="24"/>
        </w:rPr>
        <w:t>The Parties have reached an understanding on the following points with respect to the Parties right obligations towards each other and their working relationship.</w:t>
      </w:r>
    </w:p>
    <w:p w14:paraId="26DF9F26" w14:textId="77777777" w:rsidR="00552589" w:rsidRPr="00222DA6" w:rsidRDefault="00552589" w:rsidP="00222DA6">
      <w:pPr>
        <w:pStyle w:val="ListParagraph"/>
        <w:shd w:val="clear" w:color="auto" w:fill="FFFFFF" w:themeFill="background1"/>
        <w:tabs>
          <w:tab w:val="left" w:pos="2198"/>
        </w:tabs>
        <w:rPr>
          <w:rFonts w:ascii="Cambria" w:hAnsi="Cambria"/>
          <w:sz w:val="24"/>
          <w:szCs w:val="24"/>
        </w:rPr>
      </w:pPr>
    </w:p>
    <w:p w14:paraId="6BE9364A" w14:textId="77777777" w:rsidR="00552589" w:rsidRPr="00222DA6" w:rsidRDefault="00552589" w:rsidP="00222DA6">
      <w:pPr>
        <w:pStyle w:val="ListParagraph"/>
        <w:shd w:val="clear" w:color="auto" w:fill="FFFFFF" w:themeFill="background1"/>
        <w:tabs>
          <w:tab w:val="left" w:pos="2198"/>
        </w:tabs>
        <w:rPr>
          <w:rFonts w:ascii="Cambria" w:hAnsi="Cambria"/>
          <w:b/>
          <w:bCs/>
          <w:sz w:val="24"/>
          <w:szCs w:val="24"/>
        </w:rPr>
      </w:pPr>
      <w:r w:rsidRPr="00222DA6">
        <w:rPr>
          <w:rFonts w:ascii="Cambria" w:hAnsi="Cambria"/>
          <w:b/>
          <w:bCs/>
          <w:sz w:val="24"/>
          <w:szCs w:val="24"/>
        </w:rPr>
        <w:lastRenderedPageBreak/>
        <w:t>NOW THIS JVA WITNESSES AS FOLLOWS</w:t>
      </w:r>
    </w:p>
    <w:p w14:paraId="6CD4ABA4" w14:textId="77777777" w:rsidR="00552589" w:rsidRPr="00222DA6" w:rsidRDefault="00552589" w:rsidP="00222DA6">
      <w:pPr>
        <w:pStyle w:val="ListParagraph"/>
        <w:shd w:val="clear" w:color="auto" w:fill="FFFFFF" w:themeFill="background1"/>
        <w:tabs>
          <w:tab w:val="left" w:pos="2198"/>
        </w:tabs>
        <w:rPr>
          <w:rFonts w:ascii="Cambria" w:hAnsi="Cambria"/>
          <w:sz w:val="24"/>
          <w:szCs w:val="24"/>
        </w:rPr>
      </w:pPr>
    </w:p>
    <w:p w14:paraId="35C9AF09" w14:textId="2E9962C1" w:rsidR="00552589" w:rsidRPr="00222DA6" w:rsidRDefault="00552589" w:rsidP="00222DA6">
      <w:pPr>
        <w:pStyle w:val="ListParagraph"/>
        <w:numPr>
          <w:ilvl w:val="0"/>
          <w:numId w:val="86"/>
        </w:numPr>
        <w:shd w:val="clear" w:color="auto" w:fill="FFFFFF" w:themeFill="background1"/>
        <w:tabs>
          <w:tab w:val="left" w:pos="2198"/>
        </w:tabs>
        <w:spacing w:after="160" w:line="259" w:lineRule="auto"/>
        <w:rPr>
          <w:rFonts w:ascii="Cambria" w:hAnsi="Cambria"/>
          <w:sz w:val="24"/>
          <w:szCs w:val="24"/>
        </w:rPr>
      </w:pPr>
      <w:r w:rsidRPr="00222DA6">
        <w:rPr>
          <w:rFonts w:ascii="Cambria" w:hAnsi="Cambria"/>
          <w:sz w:val="24"/>
          <w:szCs w:val="24"/>
        </w:rPr>
        <w:t xml:space="preserve">That ………….. shall be the lead member of the </w:t>
      </w:r>
      <w:r w:rsidR="000B295A" w:rsidRPr="00222DA6">
        <w:rPr>
          <w:rFonts w:ascii="Cambria" w:hAnsi="Cambria"/>
          <w:sz w:val="24"/>
          <w:szCs w:val="24"/>
        </w:rPr>
        <w:t>Joint Venture</w:t>
      </w:r>
      <w:r w:rsidRPr="00222DA6">
        <w:rPr>
          <w:rFonts w:ascii="Cambria" w:hAnsi="Cambria"/>
          <w:sz w:val="24"/>
          <w:szCs w:val="24"/>
        </w:rPr>
        <w:t xml:space="preserve"> </w:t>
      </w:r>
      <w:r w:rsidRPr="00222DA6">
        <w:rPr>
          <w:rFonts w:ascii="Cambria" w:hAnsi="Cambria"/>
          <w:b/>
          <w:bCs/>
          <w:sz w:val="24"/>
          <w:szCs w:val="24"/>
        </w:rPr>
        <w:t xml:space="preserve">(“Lead Member”) </w:t>
      </w:r>
      <w:r w:rsidRPr="00222DA6">
        <w:rPr>
          <w:rFonts w:ascii="Cambria" w:hAnsi="Cambria"/>
          <w:sz w:val="24"/>
          <w:szCs w:val="24"/>
        </w:rPr>
        <w:t>and shall be responsible to prepare the Bid for the Project, including Submission of Technical Proposal and Financial Proposal.</w:t>
      </w:r>
    </w:p>
    <w:p w14:paraId="154CBADF" w14:textId="61874ED9" w:rsidR="00552589" w:rsidRPr="00222DA6" w:rsidRDefault="00552589" w:rsidP="00222DA6">
      <w:pPr>
        <w:pStyle w:val="ListParagraph"/>
        <w:numPr>
          <w:ilvl w:val="0"/>
          <w:numId w:val="86"/>
        </w:numPr>
        <w:shd w:val="clear" w:color="auto" w:fill="FFFFFF" w:themeFill="background1"/>
        <w:tabs>
          <w:tab w:val="left" w:pos="2198"/>
        </w:tabs>
        <w:spacing w:after="160" w:line="259" w:lineRule="auto"/>
        <w:rPr>
          <w:rFonts w:ascii="Cambria" w:hAnsi="Cambria"/>
          <w:sz w:val="24"/>
          <w:szCs w:val="24"/>
        </w:rPr>
      </w:pPr>
      <w:r w:rsidRPr="00222DA6">
        <w:rPr>
          <w:rFonts w:ascii="Cambria" w:hAnsi="Cambria"/>
          <w:sz w:val="24"/>
          <w:szCs w:val="24"/>
        </w:rPr>
        <w:t xml:space="preserve">The Parties hereto agree to authorize ………………. of ……. (the “Authorized Person”) to receive all communication directly from the Client in respect of the Project and on behalf of the </w:t>
      </w:r>
      <w:r w:rsidR="000B295A" w:rsidRPr="00222DA6">
        <w:rPr>
          <w:rFonts w:ascii="Cambria" w:hAnsi="Cambria"/>
          <w:sz w:val="24"/>
          <w:szCs w:val="24"/>
        </w:rPr>
        <w:t>Joint Venture</w:t>
      </w:r>
      <w:r w:rsidRPr="00222DA6">
        <w:rPr>
          <w:rFonts w:ascii="Cambria" w:hAnsi="Cambria"/>
          <w:sz w:val="24"/>
          <w:szCs w:val="24"/>
        </w:rPr>
        <w:t xml:space="preserve"> and as the authorized signatory for the </w:t>
      </w:r>
      <w:r w:rsidR="000B295A" w:rsidRPr="00222DA6">
        <w:rPr>
          <w:rFonts w:ascii="Cambria" w:hAnsi="Cambria"/>
          <w:sz w:val="24"/>
          <w:szCs w:val="24"/>
        </w:rPr>
        <w:t>Joint Venture</w:t>
      </w:r>
      <w:r w:rsidRPr="00222DA6">
        <w:rPr>
          <w:rFonts w:ascii="Cambria" w:hAnsi="Cambria"/>
          <w:sz w:val="24"/>
          <w:szCs w:val="24"/>
        </w:rPr>
        <w:t xml:space="preserve">. For the avoidance of doubt, </w:t>
      </w:r>
      <w:r w:rsidR="000B295A" w:rsidRPr="00222DA6">
        <w:rPr>
          <w:rFonts w:ascii="Cambria" w:hAnsi="Cambria"/>
          <w:sz w:val="24"/>
          <w:szCs w:val="24"/>
        </w:rPr>
        <w:t>……… (Company Name)</w:t>
      </w:r>
      <w:r w:rsidRPr="00222DA6">
        <w:rPr>
          <w:rFonts w:ascii="Cambria" w:hAnsi="Cambria"/>
          <w:sz w:val="24"/>
          <w:szCs w:val="24"/>
        </w:rPr>
        <w:t xml:space="preserve"> shall ensure that the Authorized Person shall act at all times in the best interest of the </w:t>
      </w:r>
      <w:r w:rsidR="000B295A" w:rsidRPr="00222DA6">
        <w:rPr>
          <w:rFonts w:ascii="Cambria" w:hAnsi="Cambria"/>
          <w:sz w:val="24"/>
          <w:szCs w:val="24"/>
        </w:rPr>
        <w:t>Joint Venture</w:t>
      </w:r>
      <w:r w:rsidRPr="00222DA6">
        <w:rPr>
          <w:rFonts w:ascii="Cambria" w:hAnsi="Cambria"/>
          <w:sz w:val="24"/>
          <w:szCs w:val="24"/>
        </w:rPr>
        <w:t>.</w:t>
      </w:r>
    </w:p>
    <w:p w14:paraId="3BA9C53E" w14:textId="77777777" w:rsidR="00552589" w:rsidRPr="00222DA6" w:rsidRDefault="00552589" w:rsidP="00222DA6">
      <w:pPr>
        <w:pStyle w:val="ListParagraph"/>
        <w:numPr>
          <w:ilvl w:val="0"/>
          <w:numId w:val="86"/>
        </w:numPr>
        <w:shd w:val="clear" w:color="auto" w:fill="FFFFFF" w:themeFill="background1"/>
        <w:tabs>
          <w:tab w:val="left" w:pos="2198"/>
        </w:tabs>
        <w:spacing w:after="160" w:line="259" w:lineRule="auto"/>
        <w:rPr>
          <w:rFonts w:ascii="Cambria" w:hAnsi="Cambria"/>
          <w:sz w:val="24"/>
          <w:szCs w:val="24"/>
        </w:rPr>
      </w:pPr>
      <w:r w:rsidRPr="00222DA6">
        <w:rPr>
          <w:rFonts w:ascii="Cambria" w:hAnsi="Cambria"/>
          <w:sz w:val="24"/>
          <w:szCs w:val="24"/>
        </w:rPr>
        <w:t>The Parties hereto shall be responsible and liable for the execution of their respective roles and responsibilities in the implementation of the Project which shall be as follows:</w:t>
      </w:r>
    </w:p>
    <w:p w14:paraId="65CFFBBB" w14:textId="3106F917" w:rsidR="00552589" w:rsidRPr="00222DA6" w:rsidRDefault="00552589" w:rsidP="00222DA6">
      <w:pPr>
        <w:pStyle w:val="ListParagraph"/>
        <w:shd w:val="clear" w:color="auto" w:fill="FFFFFF" w:themeFill="background1"/>
        <w:tabs>
          <w:tab w:val="left" w:pos="2198"/>
        </w:tabs>
        <w:ind w:left="660"/>
        <w:jc w:val="center"/>
        <w:rPr>
          <w:rFonts w:ascii="Cambria" w:hAnsi="Cambria"/>
          <w:b/>
          <w:bCs/>
          <w:sz w:val="24"/>
          <w:szCs w:val="24"/>
        </w:rPr>
      </w:pPr>
      <w:r w:rsidRPr="00222DA6">
        <w:rPr>
          <w:rFonts w:ascii="Cambria" w:hAnsi="Cambria"/>
          <w:b/>
          <w:bCs/>
          <w:sz w:val="24"/>
          <w:szCs w:val="24"/>
        </w:rPr>
        <w:t>Division of Work</w:t>
      </w:r>
    </w:p>
    <w:tbl>
      <w:tblPr>
        <w:tblStyle w:val="TableGrid"/>
        <w:tblW w:w="0" w:type="auto"/>
        <w:tblLook w:val="04A0" w:firstRow="1" w:lastRow="0" w:firstColumn="1" w:lastColumn="0" w:noHBand="0" w:noVBand="1"/>
      </w:tblPr>
      <w:tblGrid>
        <w:gridCol w:w="3189"/>
        <w:gridCol w:w="3018"/>
        <w:gridCol w:w="2920"/>
      </w:tblGrid>
      <w:tr w:rsidR="00883542" w:rsidRPr="00222DA6" w14:paraId="5FCE1F62" w14:textId="77777777" w:rsidTr="00BA361C">
        <w:trPr>
          <w:trHeight w:val="738"/>
        </w:trPr>
        <w:tc>
          <w:tcPr>
            <w:tcW w:w="3189" w:type="dxa"/>
          </w:tcPr>
          <w:p w14:paraId="76F91E5B" w14:textId="77777777" w:rsidR="00552589" w:rsidRPr="00222DA6" w:rsidRDefault="00552589" w:rsidP="00222DA6">
            <w:pPr>
              <w:shd w:val="clear" w:color="auto" w:fill="FFFFFF" w:themeFill="background1"/>
              <w:tabs>
                <w:tab w:val="left" w:pos="2198"/>
              </w:tabs>
              <w:jc w:val="both"/>
              <w:rPr>
                <w:rFonts w:ascii="Cambria" w:hAnsi="Cambria"/>
                <w:b/>
                <w:bCs/>
                <w:sz w:val="24"/>
                <w:szCs w:val="24"/>
              </w:rPr>
            </w:pPr>
            <w:r w:rsidRPr="00222DA6">
              <w:rPr>
                <w:rFonts w:ascii="Cambria" w:hAnsi="Cambria"/>
                <w:b/>
                <w:bCs/>
                <w:sz w:val="24"/>
                <w:szCs w:val="24"/>
              </w:rPr>
              <w:t>Participation Details</w:t>
            </w:r>
          </w:p>
        </w:tc>
        <w:tc>
          <w:tcPr>
            <w:tcW w:w="3018" w:type="dxa"/>
          </w:tcPr>
          <w:p w14:paraId="4E0E78B4" w14:textId="77777777" w:rsidR="00552589" w:rsidRPr="00222DA6" w:rsidRDefault="00552589" w:rsidP="00222DA6">
            <w:pPr>
              <w:shd w:val="clear" w:color="auto" w:fill="FFFFFF" w:themeFill="background1"/>
              <w:tabs>
                <w:tab w:val="left" w:pos="2198"/>
              </w:tabs>
              <w:jc w:val="both"/>
              <w:rPr>
                <w:rFonts w:ascii="Cambria" w:hAnsi="Cambria"/>
                <w:b/>
                <w:bCs/>
                <w:sz w:val="24"/>
                <w:szCs w:val="24"/>
              </w:rPr>
            </w:pPr>
            <w:r w:rsidRPr="00222DA6">
              <w:rPr>
                <w:rFonts w:ascii="Cambria" w:hAnsi="Cambria"/>
                <w:b/>
                <w:bCs/>
                <w:sz w:val="24"/>
                <w:szCs w:val="24"/>
              </w:rPr>
              <w:t>Party 1 ……….. (Partner – in charge)</w:t>
            </w:r>
          </w:p>
        </w:tc>
        <w:tc>
          <w:tcPr>
            <w:tcW w:w="2920" w:type="dxa"/>
          </w:tcPr>
          <w:p w14:paraId="1C395DBF" w14:textId="77777777" w:rsidR="00552589" w:rsidRPr="00222DA6" w:rsidRDefault="00552589" w:rsidP="00222DA6">
            <w:pPr>
              <w:shd w:val="clear" w:color="auto" w:fill="FFFFFF" w:themeFill="background1"/>
              <w:tabs>
                <w:tab w:val="left" w:pos="2198"/>
              </w:tabs>
              <w:jc w:val="both"/>
              <w:rPr>
                <w:rFonts w:ascii="Cambria" w:hAnsi="Cambria"/>
                <w:b/>
                <w:bCs/>
                <w:sz w:val="24"/>
                <w:szCs w:val="24"/>
              </w:rPr>
            </w:pPr>
            <w:r w:rsidRPr="00222DA6">
              <w:rPr>
                <w:rFonts w:ascii="Cambria" w:hAnsi="Cambria"/>
                <w:b/>
                <w:bCs/>
                <w:sz w:val="24"/>
                <w:szCs w:val="24"/>
              </w:rPr>
              <w:t>Party 2 ………..</w:t>
            </w:r>
          </w:p>
        </w:tc>
      </w:tr>
      <w:tr w:rsidR="00883542" w:rsidRPr="00222DA6" w14:paraId="1E768EF8" w14:textId="77777777" w:rsidTr="00BA361C">
        <w:trPr>
          <w:trHeight w:val="242"/>
        </w:trPr>
        <w:tc>
          <w:tcPr>
            <w:tcW w:w="3189" w:type="dxa"/>
          </w:tcPr>
          <w:p w14:paraId="0196D8E2" w14:textId="77777777" w:rsidR="00552589" w:rsidRPr="00222DA6" w:rsidRDefault="00552589" w:rsidP="00222DA6">
            <w:pPr>
              <w:shd w:val="clear" w:color="auto" w:fill="FFFFFF" w:themeFill="background1"/>
              <w:tabs>
                <w:tab w:val="left" w:pos="2198"/>
              </w:tabs>
              <w:jc w:val="both"/>
              <w:rPr>
                <w:rFonts w:ascii="Cambria" w:hAnsi="Cambria"/>
                <w:sz w:val="24"/>
                <w:szCs w:val="24"/>
              </w:rPr>
            </w:pPr>
            <w:r w:rsidRPr="00222DA6">
              <w:rPr>
                <w:rFonts w:ascii="Cambria" w:hAnsi="Cambria"/>
                <w:sz w:val="24"/>
                <w:szCs w:val="24"/>
              </w:rPr>
              <w:t xml:space="preserve">Financial </w:t>
            </w:r>
          </w:p>
        </w:tc>
        <w:tc>
          <w:tcPr>
            <w:tcW w:w="3018" w:type="dxa"/>
          </w:tcPr>
          <w:p w14:paraId="130B0742"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c>
          <w:tcPr>
            <w:tcW w:w="2920" w:type="dxa"/>
          </w:tcPr>
          <w:p w14:paraId="29222873"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r>
      <w:tr w:rsidR="00883542" w:rsidRPr="00222DA6" w14:paraId="7B7FA61D" w14:textId="77777777" w:rsidTr="00BA361C">
        <w:trPr>
          <w:trHeight w:val="253"/>
        </w:trPr>
        <w:tc>
          <w:tcPr>
            <w:tcW w:w="3189" w:type="dxa"/>
          </w:tcPr>
          <w:p w14:paraId="4557915A" w14:textId="77777777" w:rsidR="00552589" w:rsidRPr="00222DA6" w:rsidRDefault="00552589" w:rsidP="00222DA6">
            <w:pPr>
              <w:shd w:val="clear" w:color="auto" w:fill="FFFFFF" w:themeFill="background1"/>
              <w:tabs>
                <w:tab w:val="left" w:pos="2198"/>
              </w:tabs>
              <w:jc w:val="both"/>
              <w:rPr>
                <w:rFonts w:ascii="Cambria" w:hAnsi="Cambria"/>
                <w:sz w:val="24"/>
                <w:szCs w:val="24"/>
              </w:rPr>
            </w:pPr>
            <w:r w:rsidRPr="00222DA6">
              <w:rPr>
                <w:rFonts w:ascii="Cambria" w:hAnsi="Cambria"/>
                <w:sz w:val="24"/>
                <w:szCs w:val="24"/>
              </w:rPr>
              <w:t>Planning</w:t>
            </w:r>
          </w:p>
        </w:tc>
        <w:tc>
          <w:tcPr>
            <w:tcW w:w="3018" w:type="dxa"/>
          </w:tcPr>
          <w:p w14:paraId="4B70164E"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c>
          <w:tcPr>
            <w:tcW w:w="2920" w:type="dxa"/>
          </w:tcPr>
          <w:p w14:paraId="26148002"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r>
      <w:tr w:rsidR="00883542" w:rsidRPr="00222DA6" w14:paraId="5A6D75BB" w14:textId="77777777" w:rsidTr="00BA361C">
        <w:trPr>
          <w:trHeight w:val="485"/>
        </w:trPr>
        <w:tc>
          <w:tcPr>
            <w:tcW w:w="3189" w:type="dxa"/>
          </w:tcPr>
          <w:p w14:paraId="6B149B1F" w14:textId="77777777" w:rsidR="00552589" w:rsidRPr="00222DA6" w:rsidRDefault="00552589" w:rsidP="00222DA6">
            <w:pPr>
              <w:shd w:val="clear" w:color="auto" w:fill="FFFFFF" w:themeFill="background1"/>
              <w:tabs>
                <w:tab w:val="left" w:pos="2198"/>
              </w:tabs>
              <w:jc w:val="both"/>
              <w:rPr>
                <w:rFonts w:ascii="Cambria" w:hAnsi="Cambria"/>
                <w:sz w:val="24"/>
                <w:szCs w:val="24"/>
              </w:rPr>
            </w:pPr>
            <w:r w:rsidRPr="00222DA6">
              <w:rPr>
                <w:rFonts w:ascii="Cambria" w:hAnsi="Cambria"/>
                <w:sz w:val="24"/>
                <w:szCs w:val="24"/>
              </w:rPr>
              <w:t>Construction Equipment</w:t>
            </w:r>
          </w:p>
        </w:tc>
        <w:tc>
          <w:tcPr>
            <w:tcW w:w="3018" w:type="dxa"/>
          </w:tcPr>
          <w:p w14:paraId="108FE661"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c>
          <w:tcPr>
            <w:tcW w:w="2920" w:type="dxa"/>
          </w:tcPr>
          <w:p w14:paraId="7B85E34A"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r>
      <w:tr w:rsidR="00883542" w:rsidRPr="00222DA6" w14:paraId="02175E25" w14:textId="77777777" w:rsidTr="00BA361C">
        <w:trPr>
          <w:trHeight w:val="253"/>
        </w:trPr>
        <w:tc>
          <w:tcPr>
            <w:tcW w:w="3189" w:type="dxa"/>
          </w:tcPr>
          <w:p w14:paraId="344A7DD9" w14:textId="77777777" w:rsidR="00552589" w:rsidRPr="00222DA6" w:rsidRDefault="00552589" w:rsidP="00222DA6">
            <w:pPr>
              <w:shd w:val="clear" w:color="auto" w:fill="FFFFFF" w:themeFill="background1"/>
              <w:tabs>
                <w:tab w:val="left" w:pos="2198"/>
              </w:tabs>
              <w:jc w:val="both"/>
              <w:rPr>
                <w:rFonts w:ascii="Cambria" w:hAnsi="Cambria"/>
                <w:sz w:val="24"/>
                <w:szCs w:val="24"/>
              </w:rPr>
            </w:pPr>
            <w:r w:rsidRPr="00222DA6">
              <w:rPr>
                <w:rFonts w:ascii="Cambria" w:hAnsi="Cambria"/>
                <w:sz w:val="24"/>
                <w:szCs w:val="24"/>
              </w:rPr>
              <w:t>Execution of Work</w:t>
            </w:r>
          </w:p>
        </w:tc>
        <w:tc>
          <w:tcPr>
            <w:tcW w:w="3018" w:type="dxa"/>
          </w:tcPr>
          <w:p w14:paraId="28CAAB6D"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c>
          <w:tcPr>
            <w:tcW w:w="2920" w:type="dxa"/>
          </w:tcPr>
          <w:p w14:paraId="021F33EB"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r>
      <w:tr w:rsidR="00883542" w:rsidRPr="00222DA6" w14:paraId="2C3559A7" w14:textId="77777777" w:rsidTr="00BA361C">
        <w:trPr>
          <w:trHeight w:val="242"/>
        </w:trPr>
        <w:tc>
          <w:tcPr>
            <w:tcW w:w="3189" w:type="dxa"/>
          </w:tcPr>
          <w:p w14:paraId="55836585" w14:textId="77777777" w:rsidR="00552589" w:rsidRPr="00222DA6" w:rsidRDefault="00552589" w:rsidP="00222DA6">
            <w:pPr>
              <w:shd w:val="clear" w:color="auto" w:fill="FFFFFF" w:themeFill="background1"/>
              <w:tabs>
                <w:tab w:val="left" w:pos="2198"/>
              </w:tabs>
              <w:jc w:val="both"/>
              <w:rPr>
                <w:rFonts w:ascii="Cambria" w:hAnsi="Cambria"/>
                <w:sz w:val="24"/>
                <w:szCs w:val="24"/>
              </w:rPr>
            </w:pPr>
            <w:r w:rsidRPr="00222DA6">
              <w:rPr>
                <w:rFonts w:ascii="Cambria" w:hAnsi="Cambria"/>
                <w:sz w:val="24"/>
                <w:szCs w:val="24"/>
              </w:rPr>
              <w:t>…….</w:t>
            </w:r>
          </w:p>
        </w:tc>
        <w:tc>
          <w:tcPr>
            <w:tcW w:w="3018" w:type="dxa"/>
          </w:tcPr>
          <w:p w14:paraId="2CDA7302"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c>
          <w:tcPr>
            <w:tcW w:w="2920" w:type="dxa"/>
          </w:tcPr>
          <w:p w14:paraId="537AE1CD"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r>
    </w:tbl>
    <w:p w14:paraId="15BD2FE4" w14:textId="77777777" w:rsidR="00552589" w:rsidRPr="00222DA6" w:rsidRDefault="00552589" w:rsidP="00222DA6">
      <w:pPr>
        <w:pStyle w:val="ListParagraph"/>
        <w:shd w:val="clear" w:color="auto" w:fill="FFFFFF" w:themeFill="background1"/>
        <w:tabs>
          <w:tab w:val="left" w:pos="2198"/>
        </w:tabs>
        <w:ind w:hanging="60"/>
        <w:rPr>
          <w:rFonts w:ascii="Cambria" w:hAnsi="Cambria"/>
          <w:sz w:val="24"/>
          <w:szCs w:val="24"/>
        </w:rPr>
      </w:pPr>
      <w:r w:rsidRPr="00222DA6">
        <w:rPr>
          <w:rFonts w:ascii="Cambria" w:hAnsi="Cambria"/>
          <w:sz w:val="24"/>
          <w:szCs w:val="24"/>
        </w:rPr>
        <w:t>All the works to be executed as per detailed specifications provided in the tender documents (</w:t>
      </w:r>
      <w:r w:rsidRPr="00222DA6">
        <w:rPr>
          <w:rFonts w:ascii="Cambria" w:hAnsi="Cambria"/>
          <w:b/>
          <w:bCs/>
          <w:sz w:val="24"/>
          <w:szCs w:val="24"/>
        </w:rPr>
        <w:t>“Scope of Work”</w:t>
      </w:r>
      <w:r w:rsidRPr="00222DA6">
        <w:rPr>
          <w:rFonts w:ascii="Cambria" w:hAnsi="Cambria"/>
          <w:sz w:val="24"/>
          <w:szCs w:val="24"/>
        </w:rPr>
        <w:t>)</w:t>
      </w:r>
    </w:p>
    <w:p w14:paraId="15E2F79A" w14:textId="5688CE73" w:rsidR="00552589" w:rsidRPr="00222DA6" w:rsidRDefault="00552589" w:rsidP="00222DA6">
      <w:pPr>
        <w:pStyle w:val="ListParagraph"/>
        <w:numPr>
          <w:ilvl w:val="0"/>
          <w:numId w:val="86"/>
        </w:numPr>
        <w:shd w:val="clear" w:color="auto" w:fill="FFFFFF" w:themeFill="background1"/>
        <w:tabs>
          <w:tab w:val="left" w:pos="2198"/>
        </w:tabs>
        <w:spacing w:after="160" w:line="259" w:lineRule="auto"/>
        <w:rPr>
          <w:rFonts w:ascii="Cambria" w:hAnsi="Cambria"/>
          <w:sz w:val="24"/>
          <w:szCs w:val="24"/>
        </w:rPr>
      </w:pPr>
      <w:r w:rsidRPr="00222DA6">
        <w:rPr>
          <w:rFonts w:ascii="Cambria" w:hAnsi="Cambria"/>
          <w:sz w:val="24"/>
          <w:szCs w:val="24"/>
        </w:rPr>
        <w:t xml:space="preserve">The parties shall jointly execute the project and proposed participating interest of the </w:t>
      </w:r>
      <w:r w:rsidR="000B295A" w:rsidRPr="00222DA6">
        <w:rPr>
          <w:rFonts w:ascii="Cambria" w:hAnsi="Cambria"/>
          <w:sz w:val="24"/>
          <w:szCs w:val="24"/>
        </w:rPr>
        <w:t>Joint Venture</w:t>
      </w:r>
      <w:r w:rsidRPr="00222DA6">
        <w:rPr>
          <w:rFonts w:ascii="Cambria" w:hAnsi="Cambria"/>
          <w:sz w:val="24"/>
          <w:szCs w:val="24"/>
        </w:rPr>
        <w:t xml:space="preserve"> members in the proposed </w:t>
      </w:r>
      <w:r w:rsidR="000B295A" w:rsidRPr="00222DA6">
        <w:rPr>
          <w:rFonts w:ascii="Cambria" w:hAnsi="Cambria"/>
          <w:sz w:val="24"/>
          <w:szCs w:val="24"/>
        </w:rPr>
        <w:t>Joint Venture</w:t>
      </w:r>
      <w:r w:rsidRPr="00222DA6">
        <w:rPr>
          <w:rFonts w:ascii="Cambria" w:hAnsi="Cambria"/>
          <w:sz w:val="24"/>
          <w:szCs w:val="24"/>
        </w:rPr>
        <w:t xml:space="preserve"> shall be as follows:</w:t>
      </w:r>
    </w:p>
    <w:p w14:paraId="3F418425" w14:textId="77777777" w:rsidR="00552589" w:rsidRPr="00222DA6" w:rsidRDefault="00552589" w:rsidP="00222DA6">
      <w:pPr>
        <w:pStyle w:val="ListParagraph"/>
        <w:shd w:val="clear" w:color="auto" w:fill="FFFFFF" w:themeFill="background1"/>
        <w:tabs>
          <w:tab w:val="left" w:pos="833"/>
          <w:tab w:val="left" w:pos="2198"/>
        </w:tabs>
        <w:ind w:left="660"/>
        <w:rPr>
          <w:rFonts w:ascii="Cambria" w:hAnsi="Cambria"/>
          <w:sz w:val="24"/>
          <w:szCs w:val="24"/>
        </w:rPr>
      </w:pPr>
    </w:p>
    <w:tbl>
      <w:tblPr>
        <w:tblStyle w:val="TableGrid"/>
        <w:tblW w:w="0" w:type="auto"/>
        <w:tblLook w:val="04A0" w:firstRow="1" w:lastRow="0" w:firstColumn="1" w:lastColumn="0" w:noHBand="0" w:noVBand="1"/>
      </w:tblPr>
      <w:tblGrid>
        <w:gridCol w:w="2477"/>
        <w:gridCol w:w="2369"/>
        <w:gridCol w:w="2308"/>
        <w:gridCol w:w="2475"/>
      </w:tblGrid>
      <w:tr w:rsidR="00883542" w:rsidRPr="00222DA6" w14:paraId="1B6105D7" w14:textId="77777777" w:rsidTr="00BA361C">
        <w:tc>
          <w:tcPr>
            <w:tcW w:w="2697" w:type="dxa"/>
          </w:tcPr>
          <w:p w14:paraId="4F7757EE" w14:textId="77777777" w:rsidR="00552589" w:rsidRPr="00222DA6" w:rsidRDefault="00552589" w:rsidP="00222DA6">
            <w:pPr>
              <w:shd w:val="clear" w:color="auto" w:fill="FFFFFF" w:themeFill="background1"/>
              <w:tabs>
                <w:tab w:val="left" w:pos="2198"/>
              </w:tabs>
              <w:jc w:val="both"/>
              <w:rPr>
                <w:rFonts w:ascii="Cambria" w:hAnsi="Cambria"/>
                <w:b/>
                <w:bCs/>
                <w:sz w:val="24"/>
                <w:szCs w:val="24"/>
              </w:rPr>
            </w:pPr>
            <w:r w:rsidRPr="00222DA6">
              <w:rPr>
                <w:rFonts w:ascii="Cambria" w:hAnsi="Cambria"/>
                <w:b/>
                <w:bCs/>
                <w:sz w:val="24"/>
                <w:szCs w:val="24"/>
              </w:rPr>
              <w:t>Participation Details</w:t>
            </w:r>
          </w:p>
        </w:tc>
        <w:tc>
          <w:tcPr>
            <w:tcW w:w="2697" w:type="dxa"/>
          </w:tcPr>
          <w:p w14:paraId="30753328" w14:textId="77777777" w:rsidR="00552589" w:rsidRPr="00222DA6" w:rsidRDefault="00552589" w:rsidP="00222DA6">
            <w:pPr>
              <w:shd w:val="clear" w:color="auto" w:fill="FFFFFF" w:themeFill="background1"/>
              <w:tabs>
                <w:tab w:val="left" w:pos="2198"/>
              </w:tabs>
              <w:jc w:val="both"/>
              <w:rPr>
                <w:rFonts w:ascii="Cambria" w:hAnsi="Cambria"/>
                <w:b/>
                <w:bCs/>
                <w:sz w:val="24"/>
                <w:szCs w:val="24"/>
              </w:rPr>
            </w:pPr>
            <w:r w:rsidRPr="00222DA6">
              <w:rPr>
                <w:rFonts w:ascii="Cambria" w:hAnsi="Cambria"/>
                <w:b/>
                <w:bCs/>
                <w:sz w:val="24"/>
                <w:szCs w:val="24"/>
              </w:rPr>
              <w:t>Party 1 ……….. (Partner – in charge)</w:t>
            </w:r>
          </w:p>
        </w:tc>
        <w:tc>
          <w:tcPr>
            <w:tcW w:w="2698" w:type="dxa"/>
          </w:tcPr>
          <w:p w14:paraId="1B385C60" w14:textId="77777777" w:rsidR="00552589" w:rsidRPr="00222DA6" w:rsidRDefault="00552589" w:rsidP="00222DA6">
            <w:pPr>
              <w:shd w:val="clear" w:color="auto" w:fill="FFFFFF" w:themeFill="background1"/>
              <w:tabs>
                <w:tab w:val="left" w:pos="2198"/>
              </w:tabs>
              <w:jc w:val="both"/>
              <w:rPr>
                <w:rFonts w:ascii="Cambria" w:hAnsi="Cambria"/>
                <w:b/>
                <w:bCs/>
                <w:sz w:val="24"/>
                <w:szCs w:val="24"/>
              </w:rPr>
            </w:pPr>
            <w:r w:rsidRPr="00222DA6">
              <w:rPr>
                <w:rFonts w:ascii="Cambria" w:hAnsi="Cambria"/>
                <w:b/>
                <w:bCs/>
                <w:sz w:val="24"/>
                <w:szCs w:val="24"/>
              </w:rPr>
              <w:t>Party 2 ………..</w:t>
            </w:r>
          </w:p>
        </w:tc>
        <w:tc>
          <w:tcPr>
            <w:tcW w:w="2698" w:type="dxa"/>
          </w:tcPr>
          <w:p w14:paraId="5C3C965B" w14:textId="77777777" w:rsidR="00552589" w:rsidRPr="00222DA6" w:rsidRDefault="00552589" w:rsidP="00222DA6">
            <w:pPr>
              <w:shd w:val="clear" w:color="auto" w:fill="FFFFFF" w:themeFill="background1"/>
              <w:tabs>
                <w:tab w:val="left" w:pos="2198"/>
              </w:tabs>
              <w:jc w:val="both"/>
              <w:rPr>
                <w:rFonts w:ascii="Cambria" w:hAnsi="Cambria"/>
                <w:b/>
                <w:bCs/>
                <w:sz w:val="24"/>
                <w:szCs w:val="24"/>
              </w:rPr>
            </w:pPr>
            <w:r w:rsidRPr="00222DA6">
              <w:rPr>
                <w:rFonts w:ascii="Cambria" w:hAnsi="Cambria"/>
                <w:b/>
                <w:bCs/>
                <w:sz w:val="24"/>
                <w:szCs w:val="24"/>
              </w:rPr>
              <w:t>Participating Interest</w:t>
            </w:r>
          </w:p>
        </w:tc>
      </w:tr>
      <w:tr w:rsidR="00883542" w:rsidRPr="00222DA6" w14:paraId="1551CD2C" w14:textId="77777777" w:rsidTr="00BA361C">
        <w:tc>
          <w:tcPr>
            <w:tcW w:w="2697" w:type="dxa"/>
          </w:tcPr>
          <w:p w14:paraId="7429C858" w14:textId="77777777" w:rsidR="00552589" w:rsidRPr="00222DA6" w:rsidRDefault="00552589" w:rsidP="00222DA6">
            <w:pPr>
              <w:shd w:val="clear" w:color="auto" w:fill="FFFFFF" w:themeFill="background1"/>
              <w:tabs>
                <w:tab w:val="left" w:pos="2198"/>
              </w:tabs>
              <w:jc w:val="both"/>
              <w:rPr>
                <w:rFonts w:ascii="Cambria" w:hAnsi="Cambria"/>
                <w:sz w:val="24"/>
                <w:szCs w:val="24"/>
              </w:rPr>
            </w:pPr>
            <w:r w:rsidRPr="00222DA6">
              <w:rPr>
                <w:rFonts w:ascii="Cambria" w:hAnsi="Cambria"/>
                <w:sz w:val="24"/>
                <w:szCs w:val="24"/>
              </w:rPr>
              <w:t xml:space="preserve">Financial </w:t>
            </w:r>
          </w:p>
        </w:tc>
        <w:tc>
          <w:tcPr>
            <w:tcW w:w="2697" w:type="dxa"/>
          </w:tcPr>
          <w:p w14:paraId="01F7BD80"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c>
          <w:tcPr>
            <w:tcW w:w="2698" w:type="dxa"/>
          </w:tcPr>
          <w:p w14:paraId="182D8FC6"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c>
          <w:tcPr>
            <w:tcW w:w="2698" w:type="dxa"/>
          </w:tcPr>
          <w:p w14:paraId="26F16238"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r>
      <w:tr w:rsidR="00883542" w:rsidRPr="00222DA6" w14:paraId="5DAA050D" w14:textId="77777777" w:rsidTr="00BA361C">
        <w:tc>
          <w:tcPr>
            <w:tcW w:w="2697" w:type="dxa"/>
          </w:tcPr>
          <w:p w14:paraId="7E38C7C1" w14:textId="77777777" w:rsidR="00552589" w:rsidRPr="00222DA6" w:rsidRDefault="00552589" w:rsidP="00222DA6">
            <w:pPr>
              <w:shd w:val="clear" w:color="auto" w:fill="FFFFFF" w:themeFill="background1"/>
              <w:tabs>
                <w:tab w:val="left" w:pos="2198"/>
              </w:tabs>
              <w:jc w:val="both"/>
              <w:rPr>
                <w:rFonts w:ascii="Cambria" w:hAnsi="Cambria"/>
                <w:sz w:val="24"/>
                <w:szCs w:val="24"/>
              </w:rPr>
            </w:pPr>
            <w:r w:rsidRPr="00222DA6">
              <w:rPr>
                <w:rFonts w:ascii="Cambria" w:hAnsi="Cambria"/>
                <w:sz w:val="24"/>
                <w:szCs w:val="24"/>
              </w:rPr>
              <w:t>Planning</w:t>
            </w:r>
          </w:p>
        </w:tc>
        <w:tc>
          <w:tcPr>
            <w:tcW w:w="2697" w:type="dxa"/>
          </w:tcPr>
          <w:p w14:paraId="63542ED9"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c>
          <w:tcPr>
            <w:tcW w:w="2698" w:type="dxa"/>
          </w:tcPr>
          <w:p w14:paraId="2F961EDD"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c>
          <w:tcPr>
            <w:tcW w:w="2698" w:type="dxa"/>
          </w:tcPr>
          <w:p w14:paraId="2D2ACA92"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r>
      <w:tr w:rsidR="00883542" w:rsidRPr="00222DA6" w14:paraId="53FA90CC" w14:textId="77777777" w:rsidTr="00BA361C">
        <w:tc>
          <w:tcPr>
            <w:tcW w:w="2697" w:type="dxa"/>
          </w:tcPr>
          <w:p w14:paraId="5E909E89" w14:textId="77777777" w:rsidR="00552589" w:rsidRPr="00222DA6" w:rsidRDefault="00552589" w:rsidP="00222DA6">
            <w:pPr>
              <w:shd w:val="clear" w:color="auto" w:fill="FFFFFF" w:themeFill="background1"/>
              <w:tabs>
                <w:tab w:val="left" w:pos="2198"/>
              </w:tabs>
              <w:jc w:val="both"/>
              <w:rPr>
                <w:rFonts w:ascii="Cambria" w:hAnsi="Cambria"/>
                <w:sz w:val="24"/>
                <w:szCs w:val="24"/>
              </w:rPr>
            </w:pPr>
            <w:r w:rsidRPr="00222DA6">
              <w:rPr>
                <w:rFonts w:ascii="Cambria" w:hAnsi="Cambria"/>
                <w:sz w:val="24"/>
                <w:szCs w:val="24"/>
              </w:rPr>
              <w:t>Construction Equipment</w:t>
            </w:r>
          </w:p>
        </w:tc>
        <w:tc>
          <w:tcPr>
            <w:tcW w:w="2697" w:type="dxa"/>
          </w:tcPr>
          <w:p w14:paraId="6D1ECD4D"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c>
          <w:tcPr>
            <w:tcW w:w="2698" w:type="dxa"/>
          </w:tcPr>
          <w:p w14:paraId="51B6F384"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c>
          <w:tcPr>
            <w:tcW w:w="2698" w:type="dxa"/>
          </w:tcPr>
          <w:p w14:paraId="72A8E232"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r>
      <w:tr w:rsidR="00883542" w:rsidRPr="00222DA6" w14:paraId="0F0D5538" w14:textId="77777777" w:rsidTr="00BA361C">
        <w:tc>
          <w:tcPr>
            <w:tcW w:w="2697" w:type="dxa"/>
          </w:tcPr>
          <w:p w14:paraId="4E91CD08" w14:textId="77777777" w:rsidR="00552589" w:rsidRPr="00222DA6" w:rsidRDefault="00552589" w:rsidP="00222DA6">
            <w:pPr>
              <w:shd w:val="clear" w:color="auto" w:fill="FFFFFF" w:themeFill="background1"/>
              <w:tabs>
                <w:tab w:val="left" w:pos="2198"/>
              </w:tabs>
              <w:jc w:val="both"/>
              <w:rPr>
                <w:rFonts w:ascii="Cambria" w:hAnsi="Cambria"/>
                <w:sz w:val="24"/>
                <w:szCs w:val="24"/>
              </w:rPr>
            </w:pPr>
            <w:r w:rsidRPr="00222DA6">
              <w:rPr>
                <w:rFonts w:ascii="Cambria" w:hAnsi="Cambria"/>
                <w:sz w:val="24"/>
                <w:szCs w:val="24"/>
              </w:rPr>
              <w:t>Execution of Work</w:t>
            </w:r>
          </w:p>
        </w:tc>
        <w:tc>
          <w:tcPr>
            <w:tcW w:w="2697" w:type="dxa"/>
          </w:tcPr>
          <w:p w14:paraId="4A738D76"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c>
          <w:tcPr>
            <w:tcW w:w="2698" w:type="dxa"/>
          </w:tcPr>
          <w:p w14:paraId="4E06D4BD"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c>
          <w:tcPr>
            <w:tcW w:w="2698" w:type="dxa"/>
          </w:tcPr>
          <w:p w14:paraId="771C2D93"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r>
      <w:tr w:rsidR="00883542" w:rsidRPr="00222DA6" w14:paraId="2DF35618" w14:textId="77777777" w:rsidTr="00BA361C">
        <w:tc>
          <w:tcPr>
            <w:tcW w:w="2697" w:type="dxa"/>
          </w:tcPr>
          <w:p w14:paraId="0D8AFFB7" w14:textId="77777777" w:rsidR="00552589" w:rsidRPr="00222DA6" w:rsidRDefault="00552589" w:rsidP="00222DA6">
            <w:pPr>
              <w:shd w:val="clear" w:color="auto" w:fill="FFFFFF" w:themeFill="background1"/>
              <w:tabs>
                <w:tab w:val="left" w:pos="2198"/>
              </w:tabs>
              <w:jc w:val="both"/>
              <w:rPr>
                <w:rFonts w:ascii="Cambria" w:hAnsi="Cambria"/>
                <w:sz w:val="24"/>
                <w:szCs w:val="24"/>
              </w:rPr>
            </w:pPr>
            <w:r w:rsidRPr="00222DA6">
              <w:rPr>
                <w:rFonts w:ascii="Cambria" w:hAnsi="Cambria"/>
                <w:sz w:val="24"/>
                <w:szCs w:val="24"/>
              </w:rPr>
              <w:t>…….</w:t>
            </w:r>
          </w:p>
        </w:tc>
        <w:tc>
          <w:tcPr>
            <w:tcW w:w="2697" w:type="dxa"/>
          </w:tcPr>
          <w:p w14:paraId="2880D611"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c>
          <w:tcPr>
            <w:tcW w:w="2698" w:type="dxa"/>
          </w:tcPr>
          <w:p w14:paraId="71A101B2"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c>
          <w:tcPr>
            <w:tcW w:w="2698" w:type="dxa"/>
          </w:tcPr>
          <w:p w14:paraId="48CAFA5B" w14:textId="77777777" w:rsidR="00552589" w:rsidRPr="00222DA6" w:rsidRDefault="00552589" w:rsidP="00222DA6">
            <w:pPr>
              <w:shd w:val="clear" w:color="auto" w:fill="FFFFFF" w:themeFill="background1"/>
              <w:tabs>
                <w:tab w:val="left" w:pos="2198"/>
              </w:tabs>
              <w:jc w:val="both"/>
              <w:rPr>
                <w:rFonts w:ascii="Cambria" w:hAnsi="Cambria"/>
                <w:sz w:val="24"/>
                <w:szCs w:val="24"/>
              </w:rPr>
            </w:pPr>
          </w:p>
        </w:tc>
      </w:tr>
    </w:tbl>
    <w:p w14:paraId="6B3A92CF" w14:textId="195CA7BC" w:rsidR="00552589" w:rsidRPr="00222DA6" w:rsidRDefault="00552589" w:rsidP="00222DA6">
      <w:pPr>
        <w:pStyle w:val="ListParagraph"/>
        <w:numPr>
          <w:ilvl w:val="0"/>
          <w:numId w:val="86"/>
        </w:numPr>
        <w:shd w:val="clear" w:color="auto" w:fill="FFFFFF" w:themeFill="background1"/>
        <w:tabs>
          <w:tab w:val="left" w:pos="2198"/>
        </w:tabs>
        <w:spacing w:after="160" w:line="259" w:lineRule="auto"/>
        <w:jc w:val="both"/>
        <w:rPr>
          <w:rFonts w:ascii="Cambria" w:hAnsi="Cambria"/>
          <w:sz w:val="24"/>
          <w:szCs w:val="24"/>
        </w:rPr>
      </w:pPr>
      <w:r w:rsidRPr="00222DA6">
        <w:rPr>
          <w:rFonts w:ascii="Cambria" w:hAnsi="Cambria"/>
          <w:sz w:val="24"/>
          <w:szCs w:val="24"/>
        </w:rPr>
        <w:lastRenderedPageBreak/>
        <w:t xml:space="preserve">This agreement shall be effective from the date hereof and shall continue in full force and effect till the completion of the Project, in case of the Project is awarded to the </w:t>
      </w:r>
      <w:r w:rsidR="000B295A" w:rsidRPr="00222DA6">
        <w:rPr>
          <w:rFonts w:ascii="Cambria" w:hAnsi="Cambria"/>
          <w:sz w:val="24"/>
          <w:szCs w:val="24"/>
        </w:rPr>
        <w:t>Joint Venture</w:t>
      </w:r>
      <w:r w:rsidRPr="00222DA6">
        <w:rPr>
          <w:rFonts w:ascii="Cambria" w:hAnsi="Cambria"/>
          <w:sz w:val="24"/>
          <w:szCs w:val="24"/>
        </w:rPr>
        <w:t xml:space="preserve">. However, in case the </w:t>
      </w:r>
      <w:r w:rsidR="000B295A" w:rsidRPr="00222DA6">
        <w:rPr>
          <w:rFonts w:ascii="Cambria" w:hAnsi="Cambria"/>
          <w:sz w:val="24"/>
          <w:szCs w:val="24"/>
        </w:rPr>
        <w:t>Joint Venture</w:t>
      </w:r>
      <w:r w:rsidRPr="00222DA6">
        <w:rPr>
          <w:rFonts w:ascii="Cambria" w:hAnsi="Cambria"/>
          <w:sz w:val="24"/>
          <w:szCs w:val="24"/>
        </w:rPr>
        <w:t xml:space="preserve"> is either not pre-qualified for the project or does not get selected for award of the Project, the Agreement will stand terminated.</w:t>
      </w:r>
    </w:p>
    <w:p w14:paraId="411F02F7" w14:textId="77777777" w:rsidR="00552589" w:rsidRPr="00222DA6" w:rsidRDefault="00552589" w:rsidP="00222DA6">
      <w:pPr>
        <w:pStyle w:val="ListParagraph"/>
        <w:numPr>
          <w:ilvl w:val="0"/>
          <w:numId w:val="86"/>
        </w:numPr>
        <w:shd w:val="clear" w:color="auto" w:fill="FFFFFF" w:themeFill="background1"/>
        <w:tabs>
          <w:tab w:val="left" w:pos="2198"/>
        </w:tabs>
        <w:spacing w:after="160" w:line="259" w:lineRule="auto"/>
        <w:rPr>
          <w:rFonts w:ascii="Cambria" w:hAnsi="Cambria"/>
          <w:sz w:val="24"/>
          <w:szCs w:val="24"/>
        </w:rPr>
      </w:pPr>
      <w:r w:rsidRPr="00222DA6">
        <w:rPr>
          <w:rFonts w:ascii="Cambria" w:hAnsi="Cambria"/>
          <w:sz w:val="24"/>
          <w:szCs w:val="24"/>
        </w:rPr>
        <w:t>The parties herein undertake that they are jointly and severally liable to the Client for the execution and completion of the project.</w:t>
      </w:r>
    </w:p>
    <w:p w14:paraId="5DC189A2" w14:textId="77777777" w:rsidR="00552589" w:rsidRPr="00222DA6" w:rsidRDefault="00552589" w:rsidP="00222DA6">
      <w:pPr>
        <w:pStyle w:val="ListParagraph"/>
        <w:numPr>
          <w:ilvl w:val="0"/>
          <w:numId w:val="86"/>
        </w:numPr>
        <w:shd w:val="clear" w:color="auto" w:fill="FFFFFF" w:themeFill="background1"/>
        <w:tabs>
          <w:tab w:val="left" w:pos="2198"/>
        </w:tabs>
        <w:spacing w:after="160" w:line="259" w:lineRule="auto"/>
        <w:rPr>
          <w:rFonts w:ascii="Cambria" w:hAnsi="Cambria"/>
          <w:sz w:val="24"/>
          <w:szCs w:val="24"/>
        </w:rPr>
      </w:pPr>
      <w:r w:rsidRPr="00222DA6">
        <w:rPr>
          <w:rFonts w:ascii="Cambria" w:hAnsi="Cambria"/>
          <w:sz w:val="24"/>
          <w:szCs w:val="24"/>
        </w:rPr>
        <w:t>This JVA shall be governed by laws of the India.</w:t>
      </w:r>
    </w:p>
    <w:p w14:paraId="64C9E5C3" w14:textId="77777777" w:rsidR="00552589" w:rsidRPr="00222DA6" w:rsidRDefault="00552589" w:rsidP="00222DA6">
      <w:pPr>
        <w:pStyle w:val="ListParagraph"/>
        <w:shd w:val="clear" w:color="auto" w:fill="FFFFFF" w:themeFill="background1"/>
        <w:tabs>
          <w:tab w:val="left" w:pos="2198"/>
        </w:tabs>
        <w:ind w:left="660"/>
        <w:rPr>
          <w:rFonts w:ascii="Cambria" w:hAnsi="Cambria"/>
          <w:sz w:val="24"/>
          <w:szCs w:val="24"/>
        </w:rPr>
      </w:pPr>
    </w:p>
    <w:p w14:paraId="308068D8" w14:textId="77777777" w:rsidR="00552589" w:rsidRPr="00222DA6" w:rsidRDefault="00552589" w:rsidP="00222DA6">
      <w:pPr>
        <w:pStyle w:val="ListParagraph"/>
        <w:shd w:val="clear" w:color="auto" w:fill="FFFFFF" w:themeFill="background1"/>
        <w:tabs>
          <w:tab w:val="left" w:pos="2198"/>
        </w:tabs>
        <w:ind w:left="660"/>
        <w:rPr>
          <w:rFonts w:ascii="Cambria" w:hAnsi="Cambria"/>
          <w:sz w:val="24"/>
          <w:szCs w:val="24"/>
        </w:rPr>
      </w:pPr>
      <w:r w:rsidRPr="00222DA6">
        <w:rPr>
          <w:rFonts w:ascii="Cambria" w:hAnsi="Cambria"/>
          <w:sz w:val="24"/>
          <w:szCs w:val="24"/>
        </w:rPr>
        <w:t>In witness whereof the Parties affirm that the information provided is accurate and true and have caused this JVA to be duly executed on the date and year above mentioned.</w:t>
      </w:r>
    </w:p>
    <w:tbl>
      <w:tblPr>
        <w:tblStyle w:val="TableGrid"/>
        <w:tblW w:w="9687" w:type="dxa"/>
        <w:tblLook w:val="04A0" w:firstRow="1" w:lastRow="0" w:firstColumn="1" w:lastColumn="0" w:noHBand="0" w:noVBand="1"/>
      </w:tblPr>
      <w:tblGrid>
        <w:gridCol w:w="4844"/>
        <w:gridCol w:w="4843"/>
      </w:tblGrid>
      <w:tr w:rsidR="00552589" w:rsidRPr="00222DA6" w14:paraId="58020C1D" w14:textId="77777777" w:rsidTr="00BA361C">
        <w:trPr>
          <w:trHeight w:val="8570"/>
        </w:trPr>
        <w:tc>
          <w:tcPr>
            <w:tcW w:w="4844" w:type="dxa"/>
          </w:tcPr>
          <w:p w14:paraId="4942FBBD" w14:textId="77777777" w:rsidR="00552589" w:rsidRPr="00222DA6" w:rsidRDefault="00552589" w:rsidP="00222DA6">
            <w:pPr>
              <w:shd w:val="clear" w:color="auto" w:fill="FFFFFF" w:themeFill="background1"/>
              <w:tabs>
                <w:tab w:val="left" w:pos="2198"/>
              </w:tabs>
              <w:spacing w:line="480" w:lineRule="auto"/>
              <w:jc w:val="both"/>
              <w:rPr>
                <w:rFonts w:ascii="Cambria" w:hAnsi="Cambria"/>
                <w:b/>
                <w:bCs/>
                <w:sz w:val="24"/>
                <w:szCs w:val="24"/>
              </w:rPr>
            </w:pPr>
            <w:r w:rsidRPr="00222DA6">
              <w:rPr>
                <w:rFonts w:ascii="Cambria" w:hAnsi="Cambria"/>
                <w:sz w:val="24"/>
                <w:szCs w:val="24"/>
              </w:rPr>
              <w:t xml:space="preserve">Stamp of </w:t>
            </w:r>
            <w:r w:rsidRPr="00222DA6">
              <w:rPr>
                <w:rFonts w:ascii="Cambria" w:hAnsi="Cambria"/>
                <w:b/>
                <w:bCs/>
                <w:sz w:val="24"/>
                <w:szCs w:val="24"/>
              </w:rPr>
              <w:t>……………………..</w:t>
            </w:r>
          </w:p>
          <w:p w14:paraId="29C05043" w14:textId="77777777" w:rsidR="00552589" w:rsidRPr="00222DA6" w:rsidRDefault="00552589" w:rsidP="00222DA6">
            <w:pPr>
              <w:shd w:val="clear" w:color="auto" w:fill="FFFFFF" w:themeFill="background1"/>
              <w:tabs>
                <w:tab w:val="left" w:pos="2198"/>
              </w:tabs>
              <w:spacing w:line="480" w:lineRule="auto"/>
              <w:jc w:val="both"/>
              <w:rPr>
                <w:rFonts w:ascii="Cambria" w:hAnsi="Cambria"/>
                <w:sz w:val="24"/>
                <w:szCs w:val="24"/>
              </w:rPr>
            </w:pPr>
            <w:r w:rsidRPr="00222DA6">
              <w:rPr>
                <w:rFonts w:ascii="Cambria" w:hAnsi="Cambria"/>
                <w:sz w:val="24"/>
                <w:szCs w:val="24"/>
              </w:rPr>
              <w:t>Has been affixed in my presence for Lead Partner</w:t>
            </w:r>
          </w:p>
          <w:p w14:paraId="51D3E292" w14:textId="77777777" w:rsidR="00552589" w:rsidRPr="00222DA6" w:rsidRDefault="00552589" w:rsidP="00222DA6">
            <w:pPr>
              <w:shd w:val="clear" w:color="auto" w:fill="FFFFFF" w:themeFill="background1"/>
              <w:tabs>
                <w:tab w:val="left" w:pos="2198"/>
              </w:tabs>
              <w:spacing w:line="480" w:lineRule="auto"/>
              <w:jc w:val="both"/>
              <w:rPr>
                <w:rFonts w:ascii="Cambria" w:hAnsi="Cambria"/>
                <w:sz w:val="24"/>
                <w:szCs w:val="24"/>
              </w:rPr>
            </w:pPr>
            <w:r w:rsidRPr="00222DA6">
              <w:rPr>
                <w:rFonts w:ascii="Cambria" w:hAnsi="Cambria"/>
                <w:sz w:val="24"/>
                <w:szCs w:val="24"/>
              </w:rPr>
              <w:t>(Party No.1)</w:t>
            </w:r>
          </w:p>
          <w:p w14:paraId="48A7D8C6" w14:textId="77777777" w:rsidR="00552589" w:rsidRPr="00222DA6" w:rsidRDefault="00552589" w:rsidP="00222DA6">
            <w:pPr>
              <w:shd w:val="clear" w:color="auto" w:fill="FFFFFF" w:themeFill="background1"/>
              <w:tabs>
                <w:tab w:val="left" w:pos="2198"/>
              </w:tabs>
              <w:spacing w:line="480" w:lineRule="auto"/>
              <w:jc w:val="both"/>
              <w:rPr>
                <w:rFonts w:ascii="Cambria" w:hAnsi="Cambria"/>
                <w:b/>
                <w:bCs/>
                <w:sz w:val="24"/>
                <w:szCs w:val="24"/>
              </w:rPr>
            </w:pPr>
            <w:r w:rsidRPr="00222DA6">
              <w:rPr>
                <w:rFonts w:ascii="Cambria" w:hAnsi="Cambria"/>
                <w:sz w:val="24"/>
                <w:szCs w:val="24"/>
              </w:rPr>
              <w:t>For and on behalf of ------------</w:t>
            </w:r>
          </w:p>
          <w:p w14:paraId="6A3406AF" w14:textId="77777777" w:rsidR="00552589" w:rsidRPr="00222DA6" w:rsidRDefault="00552589" w:rsidP="00222DA6">
            <w:pPr>
              <w:shd w:val="clear" w:color="auto" w:fill="FFFFFF" w:themeFill="background1"/>
              <w:tabs>
                <w:tab w:val="left" w:pos="2198"/>
              </w:tabs>
              <w:spacing w:line="480" w:lineRule="auto"/>
              <w:jc w:val="both"/>
              <w:rPr>
                <w:rFonts w:ascii="Cambria" w:hAnsi="Cambria"/>
                <w:b/>
                <w:bCs/>
                <w:sz w:val="24"/>
                <w:szCs w:val="24"/>
              </w:rPr>
            </w:pPr>
            <w:r w:rsidRPr="00222DA6">
              <w:rPr>
                <w:rFonts w:ascii="Cambria" w:hAnsi="Cambria"/>
                <w:sz w:val="24"/>
                <w:szCs w:val="24"/>
              </w:rPr>
              <w:t xml:space="preserve">Name: </w:t>
            </w:r>
            <w:r w:rsidRPr="00222DA6">
              <w:rPr>
                <w:rFonts w:ascii="Cambria" w:hAnsi="Cambria"/>
                <w:b/>
                <w:bCs/>
                <w:sz w:val="24"/>
                <w:szCs w:val="24"/>
              </w:rPr>
              <w:t xml:space="preserve"> …………..</w:t>
            </w:r>
          </w:p>
          <w:p w14:paraId="68F150D9" w14:textId="77777777" w:rsidR="00552589" w:rsidRPr="00222DA6" w:rsidRDefault="00552589" w:rsidP="00222DA6">
            <w:pPr>
              <w:shd w:val="clear" w:color="auto" w:fill="FFFFFF" w:themeFill="background1"/>
              <w:tabs>
                <w:tab w:val="left" w:pos="2198"/>
              </w:tabs>
              <w:spacing w:line="480" w:lineRule="auto"/>
              <w:jc w:val="both"/>
              <w:rPr>
                <w:rFonts w:ascii="Cambria" w:hAnsi="Cambria"/>
                <w:b/>
                <w:bCs/>
                <w:sz w:val="24"/>
                <w:szCs w:val="24"/>
              </w:rPr>
            </w:pPr>
            <w:r w:rsidRPr="00222DA6">
              <w:rPr>
                <w:rFonts w:ascii="Cambria" w:hAnsi="Cambria"/>
                <w:sz w:val="24"/>
                <w:szCs w:val="24"/>
              </w:rPr>
              <w:t xml:space="preserve">Designation: </w:t>
            </w:r>
          </w:p>
          <w:p w14:paraId="0CB7768B" w14:textId="77777777" w:rsidR="00552589" w:rsidRPr="00222DA6" w:rsidRDefault="00552589" w:rsidP="00222DA6">
            <w:pPr>
              <w:shd w:val="clear" w:color="auto" w:fill="FFFFFF" w:themeFill="background1"/>
              <w:tabs>
                <w:tab w:val="left" w:pos="2198"/>
              </w:tabs>
              <w:spacing w:line="480" w:lineRule="auto"/>
              <w:jc w:val="both"/>
              <w:rPr>
                <w:rFonts w:ascii="Cambria" w:hAnsi="Cambria"/>
                <w:b/>
                <w:bCs/>
                <w:sz w:val="24"/>
                <w:szCs w:val="24"/>
              </w:rPr>
            </w:pPr>
          </w:p>
          <w:p w14:paraId="754B6093" w14:textId="77777777" w:rsidR="00552589" w:rsidRPr="00222DA6" w:rsidRDefault="00552589" w:rsidP="00222DA6">
            <w:pPr>
              <w:shd w:val="clear" w:color="auto" w:fill="FFFFFF" w:themeFill="background1"/>
              <w:tabs>
                <w:tab w:val="left" w:pos="2198"/>
              </w:tabs>
              <w:spacing w:line="480" w:lineRule="auto"/>
              <w:jc w:val="both"/>
              <w:rPr>
                <w:rFonts w:ascii="Cambria" w:hAnsi="Cambria"/>
                <w:sz w:val="24"/>
                <w:szCs w:val="24"/>
              </w:rPr>
            </w:pPr>
            <w:r w:rsidRPr="00222DA6">
              <w:rPr>
                <w:rFonts w:ascii="Cambria" w:hAnsi="Cambria"/>
                <w:sz w:val="24"/>
                <w:szCs w:val="24"/>
              </w:rPr>
              <w:t>Signature…………………………………..</w:t>
            </w:r>
          </w:p>
          <w:p w14:paraId="67C4DC70" w14:textId="77777777" w:rsidR="00552589" w:rsidRPr="00222DA6" w:rsidRDefault="00552589" w:rsidP="00222DA6">
            <w:pPr>
              <w:shd w:val="clear" w:color="auto" w:fill="FFFFFF" w:themeFill="background1"/>
              <w:tabs>
                <w:tab w:val="left" w:pos="2198"/>
              </w:tabs>
              <w:spacing w:line="480" w:lineRule="auto"/>
              <w:jc w:val="both"/>
              <w:rPr>
                <w:rFonts w:ascii="Cambria" w:hAnsi="Cambria"/>
                <w:sz w:val="24"/>
                <w:szCs w:val="24"/>
              </w:rPr>
            </w:pPr>
            <w:r w:rsidRPr="00222DA6">
              <w:rPr>
                <w:rFonts w:ascii="Cambria" w:hAnsi="Cambria"/>
                <w:sz w:val="24"/>
                <w:szCs w:val="24"/>
              </w:rPr>
              <w:t>WITNESS:</w:t>
            </w:r>
          </w:p>
          <w:p w14:paraId="0649AA67" w14:textId="77777777" w:rsidR="00552589" w:rsidRPr="00222DA6" w:rsidRDefault="00552589" w:rsidP="00222DA6">
            <w:pPr>
              <w:shd w:val="clear" w:color="auto" w:fill="FFFFFF" w:themeFill="background1"/>
              <w:tabs>
                <w:tab w:val="left" w:pos="2198"/>
              </w:tabs>
              <w:spacing w:line="480" w:lineRule="auto"/>
              <w:jc w:val="both"/>
              <w:rPr>
                <w:rFonts w:ascii="Cambria" w:hAnsi="Cambria"/>
                <w:sz w:val="24"/>
                <w:szCs w:val="24"/>
              </w:rPr>
            </w:pPr>
            <w:r w:rsidRPr="00222DA6">
              <w:rPr>
                <w:rFonts w:ascii="Cambria" w:hAnsi="Cambria"/>
                <w:sz w:val="24"/>
                <w:szCs w:val="24"/>
              </w:rPr>
              <w:t>I…………………………………………………</w:t>
            </w:r>
          </w:p>
          <w:p w14:paraId="531AF29B" w14:textId="77777777" w:rsidR="00552589" w:rsidRPr="00222DA6" w:rsidRDefault="00552589" w:rsidP="00222DA6">
            <w:pPr>
              <w:shd w:val="clear" w:color="auto" w:fill="FFFFFF" w:themeFill="background1"/>
              <w:tabs>
                <w:tab w:val="left" w:pos="2198"/>
              </w:tabs>
              <w:spacing w:line="480" w:lineRule="auto"/>
              <w:jc w:val="both"/>
              <w:rPr>
                <w:rFonts w:ascii="Cambria" w:hAnsi="Cambria"/>
                <w:sz w:val="24"/>
                <w:szCs w:val="24"/>
              </w:rPr>
            </w:pPr>
            <w:r w:rsidRPr="00222DA6">
              <w:rPr>
                <w:rFonts w:ascii="Cambria" w:hAnsi="Cambria"/>
                <w:sz w:val="24"/>
                <w:szCs w:val="24"/>
              </w:rPr>
              <w:t>II……………………………………………….</w:t>
            </w:r>
          </w:p>
        </w:tc>
        <w:tc>
          <w:tcPr>
            <w:tcW w:w="4843" w:type="dxa"/>
          </w:tcPr>
          <w:p w14:paraId="4BD9FF32" w14:textId="77777777" w:rsidR="00552589" w:rsidRPr="00222DA6" w:rsidRDefault="00552589" w:rsidP="00222DA6">
            <w:pPr>
              <w:shd w:val="clear" w:color="auto" w:fill="FFFFFF" w:themeFill="background1"/>
              <w:tabs>
                <w:tab w:val="left" w:pos="2198"/>
              </w:tabs>
              <w:spacing w:line="480" w:lineRule="auto"/>
              <w:jc w:val="both"/>
              <w:rPr>
                <w:rFonts w:ascii="Cambria" w:hAnsi="Cambria"/>
                <w:b/>
                <w:bCs/>
                <w:sz w:val="24"/>
                <w:szCs w:val="24"/>
              </w:rPr>
            </w:pPr>
            <w:r w:rsidRPr="00222DA6">
              <w:rPr>
                <w:rFonts w:ascii="Cambria" w:hAnsi="Cambria"/>
                <w:sz w:val="24"/>
                <w:szCs w:val="24"/>
              </w:rPr>
              <w:t xml:space="preserve">Stamp of </w:t>
            </w:r>
            <w:r w:rsidRPr="00222DA6">
              <w:rPr>
                <w:rFonts w:ascii="Cambria" w:hAnsi="Cambria"/>
                <w:b/>
                <w:bCs/>
                <w:sz w:val="24"/>
                <w:szCs w:val="24"/>
              </w:rPr>
              <w:t>………………………….</w:t>
            </w:r>
          </w:p>
          <w:p w14:paraId="052007AB" w14:textId="77777777" w:rsidR="00552589" w:rsidRPr="00222DA6" w:rsidRDefault="00552589" w:rsidP="00222DA6">
            <w:pPr>
              <w:shd w:val="clear" w:color="auto" w:fill="FFFFFF" w:themeFill="background1"/>
              <w:tabs>
                <w:tab w:val="left" w:pos="2198"/>
              </w:tabs>
              <w:spacing w:line="480" w:lineRule="auto"/>
              <w:jc w:val="both"/>
              <w:rPr>
                <w:rFonts w:ascii="Cambria" w:hAnsi="Cambria"/>
                <w:sz w:val="24"/>
                <w:szCs w:val="24"/>
              </w:rPr>
            </w:pPr>
            <w:r w:rsidRPr="00222DA6">
              <w:rPr>
                <w:rFonts w:ascii="Cambria" w:hAnsi="Cambria"/>
                <w:sz w:val="24"/>
                <w:szCs w:val="24"/>
              </w:rPr>
              <w:t>has been affixed in my presence for JV partner</w:t>
            </w:r>
          </w:p>
          <w:p w14:paraId="38D2F12E" w14:textId="77777777" w:rsidR="00552589" w:rsidRPr="00222DA6" w:rsidRDefault="00552589" w:rsidP="00222DA6">
            <w:pPr>
              <w:shd w:val="clear" w:color="auto" w:fill="FFFFFF" w:themeFill="background1"/>
              <w:tabs>
                <w:tab w:val="left" w:pos="2198"/>
              </w:tabs>
              <w:spacing w:line="480" w:lineRule="auto"/>
              <w:jc w:val="both"/>
              <w:rPr>
                <w:rFonts w:ascii="Cambria" w:hAnsi="Cambria"/>
                <w:sz w:val="24"/>
                <w:szCs w:val="24"/>
              </w:rPr>
            </w:pPr>
            <w:r w:rsidRPr="00222DA6">
              <w:rPr>
                <w:rFonts w:ascii="Cambria" w:hAnsi="Cambria"/>
                <w:sz w:val="24"/>
                <w:szCs w:val="24"/>
              </w:rPr>
              <w:t>(Party No.2)</w:t>
            </w:r>
          </w:p>
          <w:p w14:paraId="0F7B452F" w14:textId="77777777" w:rsidR="00552589" w:rsidRPr="00222DA6" w:rsidRDefault="00552589" w:rsidP="00222DA6">
            <w:pPr>
              <w:shd w:val="clear" w:color="auto" w:fill="FFFFFF" w:themeFill="background1"/>
              <w:tabs>
                <w:tab w:val="left" w:pos="2198"/>
              </w:tabs>
              <w:spacing w:line="480" w:lineRule="auto"/>
              <w:jc w:val="both"/>
              <w:rPr>
                <w:rFonts w:ascii="Cambria" w:hAnsi="Cambria"/>
                <w:sz w:val="24"/>
                <w:szCs w:val="24"/>
              </w:rPr>
            </w:pPr>
            <w:r w:rsidRPr="00222DA6">
              <w:rPr>
                <w:rFonts w:ascii="Cambria" w:hAnsi="Cambria"/>
                <w:sz w:val="24"/>
                <w:szCs w:val="24"/>
              </w:rPr>
              <w:t xml:space="preserve">For and on behalf of M/s </w:t>
            </w:r>
            <w:r w:rsidRPr="00222DA6">
              <w:rPr>
                <w:rFonts w:ascii="Cambria" w:hAnsi="Cambria"/>
                <w:b/>
                <w:bCs/>
                <w:sz w:val="24"/>
                <w:szCs w:val="24"/>
              </w:rPr>
              <w:t>………………………</w:t>
            </w:r>
          </w:p>
          <w:p w14:paraId="0719DCE4" w14:textId="77777777" w:rsidR="00552589" w:rsidRPr="00222DA6" w:rsidRDefault="00552589" w:rsidP="00222DA6">
            <w:pPr>
              <w:shd w:val="clear" w:color="auto" w:fill="FFFFFF" w:themeFill="background1"/>
              <w:tabs>
                <w:tab w:val="left" w:pos="2198"/>
              </w:tabs>
              <w:spacing w:line="480" w:lineRule="auto"/>
              <w:jc w:val="both"/>
              <w:rPr>
                <w:rFonts w:ascii="Cambria" w:hAnsi="Cambria"/>
                <w:b/>
                <w:bCs/>
                <w:sz w:val="24"/>
                <w:szCs w:val="24"/>
              </w:rPr>
            </w:pPr>
            <w:r w:rsidRPr="00222DA6">
              <w:rPr>
                <w:rFonts w:ascii="Cambria" w:hAnsi="Cambria"/>
                <w:sz w:val="24"/>
                <w:szCs w:val="24"/>
              </w:rPr>
              <w:t xml:space="preserve">Name: </w:t>
            </w:r>
            <w:r w:rsidRPr="00222DA6">
              <w:rPr>
                <w:rFonts w:ascii="Cambria" w:hAnsi="Cambria"/>
                <w:b/>
                <w:bCs/>
                <w:sz w:val="24"/>
                <w:szCs w:val="24"/>
              </w:rPr>
              <w:t xml:space="preserve"> …………….</w:t>
            </w:r>
          </w:p>
          <w:p w14:paraId="063BCEE1" w14:textId="77777777" w:rsidR="00552589" w:rsidRPr="00222DA6" w:rsidRDefault="00552589" w:rsidP="00222DA6">
            <w:pPr>
              <w:shd w:val="clear" w:color="auto" w:fill="FFFFFF" w:themeFill="background1"/>
              <w:tabs>
                <w:tab w:val="left" w:pos="2198"/>
              </w:tabs>
              <w:spacing w:line="480" w:lineRule="auto"/>
              <w:jc w:val="both"/>
              <w:rPr>
                <w:rFonts w:ascii="Cambria" w:hAnsi="Cambria"/>
                <w:b/>
                <w:bCs/>
                <w:sz w:val="24"/>
                <w:szCs w:val="24"/>
              </w:rPr>
            </w:pPr>
            <w:r w:rsidRPr="00222DA6">
              <w:rPr>
                <w:rFonts w:ascii="Cambria" w:hAnsi="Cambria"/>
                <w:sz w:val="24"/>
                <w:szCs w:val="24"/>
              </w:rPr>
              <w:t xml:space="preserve">Designation: </w:t>
            </w:r>
            <w:r w:rsidRPr="00222DA6">
              <w:rPr>
                <w:rFonts w:ascii="Cambria" w:hAnsi="Cambria"/>
                <w:b/>
                <w:bCs/>
                <w:sz w:val="24"/>
                <w:szCs w:val="24"/>
              </w:rPr>
              <w:t>………………..</w:t>
            </w:r>
          </w:p>
          <w:p w14:paraId="3F7C3C1F" w14:textId="77777777" w:rsidR="00552589" w:rsidRPr="00222DA6" w:rsidRDefault="00552589" w:rsidP="00222DA6">
            <w:pPr>
              <w:shd w:val="clear" w:color="auto" w:fill="FFFFFF" w:themeFill="background1"/>
              <w:tabs>
                <w:tab w:val="left" w:pos="2198"/>
              </w:tabs>
              <w:spacing w:line="480" w:lineRule="auto"/>
              <w:jc w:val="both"/>
              <w:rPr>
                <w:rFonts w:ascii="Cambria" w:hAnsi="Cambria"/>
                <w:b/>
                <w:bCs/>
                <w:sz w:val="24"/>
                <w:szCs w:val="24"/>
              </w:rPr>
            </w:pPr>
            <w:r w:rsidRPr="00222DA6">
              <w:rPr>
                <w:rFonts w:ascii="Cambria" w:hAnsi="Cambria"/>
                <w:b/>
                <w:bCs/>
                <w:sz w:val="24"/>
                <w:szCs w:val="24"/>
              </w:rPr>
              <w:t>Development</w:t>
            </w:r>
          </w:p>
          <w:p w14:paraId="1C1B3573" w14:textId="77777777" w:rsidR="00552589" w:rsidRPr="00222DA6" w:rsidRDefault="00552589" w:rsidP="00222DA6">
            <w:pPr>
              <w:shd w:val="clear" w:color="auto" w:fill="FFFFFF" w:themeFill="background1"/>
              <w:tabs>
                <w:tab w:val="left" w:pos="2198"/>
              </w:tabs>
              <w:spacing w:line="480" w:lineRule="auto"/>
              <w:jc w:val="both"/>
              <w:rPr>
                <w:rFonts w:ascii="Cambria" w:hAnsi="Cambria"/>
                <w:sz w:val="24"/>
                <w:szCs w:val="24"/>
              </w:rPr>
            </w:pPr>
            <w:r w:rsidRPr="00222DA6">
              <w:rPr>
                <w:rFonts w:ascii="Cambria" w:hAnsi="Cambria"/>
                <w:sz w:val="24"/>
                <w:szCs w:val="24"/>
              </w:rPr>
              <w:t>Signature…………………………………..</w:t>
            </w:r>
          </w:p>
          <w:p w14:paraId="5ADE3B7E" w14:textId="77777777" w:rsidR="00552589" w:rsidRPr="00222DA6" w:rsidRDefault="00552589" w:rsidP="00222DA6">
            <w:pPr>
              <w:shd w:val="clear" w:color="auto" w:fill="FFFFFF" w:themeFill="background1"/>
              <w:tabs>
                <w:tab w:val="left" w:pos="2198"/>
              </w:tabs>
              <w:spacing w:line="480" w:lineRule="auto"/>
              <w:jc w:val="both"/>
              <w:rPr>
                <w:rFonts w:ascii="Cambria" w:hAnsi="Cambria"/>
                <w:sz w:val="24"/>
                <w:szCs w:val="24"/>
              </w:rPr>
            </w:pPr>
          </w:p>
          <w:p w14:paraId="1A9D2BE4" w14:textId="77777777" w:rsidR="00552589" w:rsidRPr="00222DA6" w:rsidRDefault="00552589" w:rsidP="00222DA6">
            <w:pPr>
              <w:shd w:val="clear" w:color="auto" w:fill="FFFFFF" w:themeFill="background1"/>
              <w:tabs>
                <w:tab w:val="left" w:pos="2198"/>
              </w:tabs>
              <w:spacing w:line="480" w:lineRule="auto"/>
              <w:jc w:val="both"/>
              <w:rPr>
                <w:rFonts w:ascii="Cambria" w:hAnsi="Cambria"/>
                <w:sz w:val="24"/>
                <w:szCs w:val="24"/>
              </w:rPr>
            </w:pPr>
            <w:r w:rsidRPr="00222DA6">
              <w:rPr>
                <w:rFonts w:ascii="Cambria" w:hAnsi="Cambria"/>
                <w:sz w:val="24"/>
                <w:szCs w:val="24"/>
              </w:rPr>
              <w:t>WITNESS:</w:t>
            </w:r>
          </w:p>
          <w:p w14:paraId="1AA97883" w14:textId="77777777" w:rsidR="00552589" w:rsidRPr="00222DA6" w:rsidRDefault="00552589" w:rsidP="00222DA6">
            <w:pPr>
              <w:shd w:val="clear" w:color="auto" w:fill="FFFFFF" w:themeFill="background1"/>
              <w:tabs>
                <w:tab w:val="left" w:pos="2198"/>
              </w:tabs>
              <w:spacing w:line="480" w:lineRule="auto"/>
              <w:jc w:val="both"/>
              <w:rPr>
                <w:rFonts w:ascii="Cambria" w:hAnsi="Cambria"/>
                <w:sz w:val="24"/>
                <w:szCs w:val="24"/>
              </w:rPr>
            </w:pPr>
            <w:r w:rsidRPr="00222DA6">
              <w:rPr>
                <w:rFonts w:ascii="Cambria" w:hAnsi="Cambria"/>
                <w:sz w:val="24"/>
                <w:szCs w:val="24"/>
              </w:rPr>
              <w:t>I…………………………………………………</w:t>
            </w:r>
          </w:p>
          <w:p w14:paraId="7280F348" w14:textId="77777777" w:rsidR="00552589" w:rsidRPr="00222DA6" w:rsidRDefault="00552589" w:rsidP="00222DA6">
            <w:pPr>
              <w:shd w:val="clear" w:color="auto" w:fill="FFFFFF" w:themeFill="background1"/>
              <w:tabs>
                <w:tab w:val="left" w:pos="2198"/>
              </w:tabs>
              <w:spacing w:after="0" w:line="480" w:lineRule="auto"/>
              <w:jc w:val="both"/>
              <w:rPr>
                <w:rFonts w:ascii="Cambria" w:hAnsi="Cambria"/>
                <w:sz w:val="24"/>
                <w:szCs w:val="24"/>
              </w:rPr>
            </w:pPr>
            <w:r w:rsidRPr="00222DA6">
              <w:rPr>
                <w:rFonts w:ascii="Cambria" w:hAnsi="Cambria"/>
                <w:sz w:val="24"/>
                <w:szCs w:val="24"/>
              </w:rPr>
              <w:t>II……………………………………………….</w:t>
            </w:r>
          </w:p>
        </w:tc>
      </w:tr>
    </w:tbl>
    <w:p w14:paraId="61979138" w14:textId="77777777" w:rsidR="00552589" w:rsidRPr="00222DA6" w:rsidRDefault="00552589" w:rsidP="00222DA6">
      <w:pPr>
        <w:widowControl w:val="0"/>
        <w:shd w:val="clear" w:color="auto" w:fill="FFFFFF" w:themeFill="background1"/>
        <w:autoSpaceDE w:val="0"/>
        <w:autoSpaceDN w:val="0"/>
        <w:adjustRightInd w:val="0"/>
        <w:spacing w:before="4" w:after="0" w:line="203" w:lineRule="exact"/>
        <w:ind w:right="960"/>
        <w:rPr>
          <w:rFonts w:ascii="Cambria" w:hAnsi="Cambria"/>
          <w:sz w:val="24"/>
          <w:szCs w:val="24"/>
        </w:rPr>
      </w:pPr>
    </w:p>
    <w:p w14:paraId="2178E63C" w14:textId="77777777" w:rsidR="00394BAD" w:rsidRPr="00222DA6" w:rsidRDefault="00394BAD" w:rsidP="00222DA6">
      <w:pPr>
        <w:pStyle w:val="ListParagraph"/>
        <w:numPr>
          <w:ilvl w:val="3"/>
          <w:numId w:val="75"/>
        </w:numPr>
        <w:shd w:val="clear" w:color="auto" w:fill="FFFFFF" w:themeFill="background1"/>
        <w:tabs>
          <w:tab w:val="left" w:pos="2198"/>
          <w:tab w:val="right" w:pos="9000"/>
        </w:tabs>
        <w:ind w:left="0"/>
        <w:jc w:val="center"/>
        <w:rPr>
          <w:rFonts w:ascii="Cambria" w:hAnsi="Cambria"/>
          <w:sz w:val="24"/>
          <w:szCs w:val="24"/>
        </w:rPr>
      </w:pPr>
    </w:p>
    <w:sectPr w:rsidR="00394BAD" w:rsidRPr="00222DA6">
      <w:pgSz w:w="11907" w:h="16839"/>
      <w:pgMar w:top="1276" w:right="1134" w:bottom="1418" w:left="1134" w:header="72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98B5D" w14:textId="77777777" w:rsidR="00107EB6" w:rsidRDefault="00107EB6">
      <w:pPr>
        <w:spacing w:line="240" w:lineRule="auto"/>
      </w:pPr>
      <w:r>
        <w:separator/>
      </w:r>
    </w:p>
  </w:endnote>
  <w:endnote w:type="continuationSeparator" w:id="0">
    <w:p w14:paraId="3B0CDEF0" w14:textId="77777777" w:rsidR="00107EB6" w:rsidRDefault="00107E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JJEC+TimesNewRoman,Bold">
    <w:altName w:val="Times New Roman"/>
    <w:panose1 w:val="00000000000000000000"/>
    <w:charset w:val="00"/>
    <w:family w:val="roman"/>
    <w:notTrueType/>
    <w:pitch w:val="default"/>
    <w:sig w:usb0="00000003" w:usb1="00000000" w:usb2="00000000" w:usb3="00000000" w:csb0="00000001" w:csb1="00000000"/>
  </w:font>
  <w:font w:name="Tunga">
    <w:panose1 w:val="00000400000000000000"/>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w Cen MT">
    <w:panose1 w:val="020B0602020104020603"/>
    <w:charset w:val="00"/>
    <w:family w:val="swiss"/>
    <w:pitch w:val="variable"/>
    <w:sig w:usb0="00000007" w:usb1="00000000" w:usb2="00000000" w:usb3="00000000" w:csb0="00000003"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3" w:usb1="00000000" w:usb2="00000000" w:usb3="00000000" w:csb0="00000001" w:csb1="00000000"/>
  </w:font>
  <w:font w:name="Stylus BT">
    <w:altName w:val="Calibri"/>
    <w:charset w:val="00"/>
    <w:family w:val="swiss"/>
    <w:pitch w:val="variable"/>
    <w:sig w:usb0="00000087" w:usb1="00000000" w:usb2="00000000" w:usb3="00000000" w:csb0="0000001B"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BB Neue Helvetica">
    <w:altName w:val="SIEMENS_GOST Type A"/>
    <w:panose1 w:val="00000000000000000000"/>
    <w:charset w:val="00"/>
    <w:family w:val="swiss"/>
    <w:notTrueType/>
    <w:pitch w:val="default"/>
    <w:sig w:usb0="00000003" w:usb1="00000000" w:usb2="00000000" w:usb3="00000000" w:csb0="00000001" w:csb1="00000000"/>
  </w:font>
  <w:font w:name="Palatino">
    <w:charset w:val="00"/>
    <w:family w:val="roman"/>
    <w:pitch w:val="variable"/>
    <w:sig w:usb0="00000003" w:usb1="00000000" w:usb2="00000000" w:usb3="00000000" w:csb0="00000001" w:csb1="00000000"/>
  </w:font>
  <w:font w:name="CIDFont+F1">
    <w:altName w:val="Cambria"/>
    <w:panose1 w:val="00000000000000000000"/>
    <w:charset w:val="00"/>
    <w:family w:val="roman"/>
    <w:notTrueType/>
    <w:pitch w:val="default"/>
  </w:font>
  <w:font w:name="Nirmala UI">
    <w:panose1 w:val="020B0502040204020203"/>
    <w:charset w:val="00"/>
    <w:family w:val="swiss"/>
    <w:pitch w:val="variable"/>
    <w:sig w:usb0="80FF8023" w:usb1="0200004A" w:usb2="00000200" w:usb3="00000000" w:csb0="00000001" w:csb1="00000000"/>
  </w:font>
  <w:font w:name="DengXian">
    <w:panose1 w:val="02010600030101010101"/>
    <w:charset w:val="86"/>
    <w:family w:val="auto"/>
    <w:pitch w:val="variable"/>
    <w:sig w:usb0="A00002BF" w:usb1="38CF7CFA" w:usb2="00000016" w:usb3="00000000" w:csb0="0004000F" w:csb1="00000000"/>
  </w:font>
  <w:font w:name="Nudi 05 e">
    <w:altName w:val="Calibri"/>
    <w:charset w:val="00"/>
    <w:family w:val="auto"/>
    <w:pitch w:val="variable"/>
    <w:sig w:usb0="80000003" w:usb1="00000000" w:usb2="00000000" w:usb3="00000000" w:csb0="00000001" w:csb1="00000000"/>
  </w:font>
  <w:font w:name="Nudi Akshar">
    <w:altName w:val="Calibri"/>
    <w:panose1 w:val="02000000000000000000"/>
    <w:charset w:val="00"/>
    <w:family w:val="auto"/>
    <w:pitch w:val="variable"/>
    <w:sig w:usb0="80000003" w:usb1="00000000" w:usb2="00000000" w:usb3="00000000" w:csb0="00000001" w:csb1="00000000"/>
  </w:font>
  <w:font w:name="Nudi Akshar-01">
    <w:altName w:val="Calibri"/>
    <w:panose1 w:val="02000000000000000000"/>
    <w:charset w:val="00"/>
    <w:family w:val="auto"/>
    <w:pitch w:val="variable"/>
    <w:sig w:usb0="8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32A4C" w14:textId="70C84964" w:rsidR="00361EF4" w:rsidRDefault="00361EF4">
    <w:pPr>
      <w:pStyle w:val="Footer"/>
      <w:spacing w:before="120"/>
      <w:jc w:val="center"/>
      <w:rPr>
        <w:rFonts w:ascii="Cambria" w:hAnsi="Cambria"/>
      </w:rPr>
    </w:pPr>
    <w:r>
      <w:rPr>
        <w:rFonts w:ascii="Cambria" w:hAnsi="Cambria"/>
      </w:rPr>
      <w:fldChar w:fldCharType="begin"/>
    </w:r>
    <w:r>
      <w:rPr>
        <w:rFonts w:ascii="Cambria" w:hAnsi="Cambria"/>
      </w:rPr>
      <w:instrText xml:space="preserve"> PAGE   \* MERGEFORMAT </w:instrText>
    </w:r>
    <w:r>
      <w:rPr>
        <w:rFonts w:ascii="Cambria" w:hAnsi="Cambria"/>
      </w:rPr>
      <w:fldChar w:fldCharType="separate"/>
    </w:r>
    <w:r>
      <w:rPr>
        <w:rFonts w:ascii="Cambria" w:hAnsi="Cambria"/>
        <w:noProof/>
      </w:rPr>
      <w:t>20</w:t>
    </w:r>
    <w:r>
      <w:rPr>
        <w:rFonts w:ascii="Cambria" w:hAnsi="Cambria"/>
      </w:rPr>
      <w:fldChar w:fldCharType="end"/>
    </w:r>
  </w:p>
  <w:p w14:paraId="239A77A8" w14:textId="77777777" w:rsidR="00361EF4" w:rsidRDefault="00361EF4">
    <w:pPr>
      <w:pStyle w:val="Footer"/>
      <w:jc w:val="right"/>
    </w:pPr>
  </w:p>
  <w:p w14:paraId="77ED3DE5" w14:textId="77777777" w:rsidR="00361EF4" w:rsidRDefault="00361EF4">
    <w:pPr>
      <w:pStyle w:val="Footer"/>
    </w:pPr>
    <w:r>
      <w:rPr>
        <w:noProof/>
        <w:lang w:val="en-GB" w:eastAsia="en-GB"/>
      </w:rPr>
      <mc:AlternateContent>
        <mc:Choice Requires="wps">
          <w:drawing>
            <wp:anchor distT="0" distB="0" distL="114300" distR="114300" simplePos="0" relativeHeight="251659264" behindDoc="0" locked="0" layoutInCell="1" allowOverlap="1" wp14:anchorId="58BBEFF1" wp14:editId="3CF0CB24">
              <wp:simplePos x="0" y="0"/>
              <wp:positionH relativeFrom="column">
                <wp:posOffset>-417830</wp:posOffset>
              </wp:positionH>
              <wp:positionV relativeFrom="paragraph">
                <wp:posOffset>646430</wp:posOffset>
              </wp:positionV>
              <wp:extent cx="6358890" cy="0"/>
              <wp:effectExtent l="0" t="0" r="3810" b="19050"/>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8890" cy="0"/>
                      </a:xfrm>
                      <a:prstGeom prst="straightConnector1">
                        <a:avLst/>
                      </a:prstGeom>
                      <a:noFill/>
                      <a:ln w="9525">
                        <a:solidFill>
                          <a:srgbClr val="000000"/>
                        </a:solidFill>
                        <a:prstDash val="dash"/>
                        <a:round/>
                      </a:ln>
                    </wps:spPr>
                    <wps:bodyPr/>
                  </wps:wsp>
                </a:graphicData>
              </a:graphic>
            </wp:anchor>
          </w:drawing>
        </mc:Choice>
        <mc:Fallback>
          <w:pict>
            <v:shapetype w14:anchorId="6FB88C42" id="_x0000_t32" coordsize="21600,21600" o:spt="32" o:oned="t" path="m,l21600,21600e" filled="f">
              <v:path arrowok="t" fillok="f" o:connecttype="none"/>
              <o:lock v:ext="edit" shapetype="t"/>
            </v:shapetype>
            <v:shape id="AutoShape 9" o:spid="_x0000_s1026" type="#_x0000_t32" style="position:absolute;margin-left:-32.9pt;margin-top:50.9pt;width:500.7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">
              <v:stroke dashstyle="dash"/>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DE4CE" w14:textId="77777777" w:rsidR="00107EB6" w:rsidRDefault="00107EB6">
      <w:pPr>
        <w:spacing w:after="0"/>
      </w:pPr>
      <w:r>
        <w:separator/>
      </w:r>
    </w:p>
  </w:footnote>
  <w:footnote w:type="continuationSeparator" w:id="0">
    <w:p w14:paraId="3B701E54" w14:textId="77777777" w:rsidR="00107EB6" w:rsidRDefault="00107E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0BAE" w14:textId="77777777" w:rsidR="00361EF4" w:rsidRDefault="00361EF4">
    <w:pPr>
      <w:pStyle w:val="Header"/>
    </w:pPr>
    <w:r>
      <w:rPr>
        <w:noProof/>
        <w:lang w:val="en-GB" w:eastAsia="en-GB"/>
      </w:rPr>
      <mc:AlternateContent>
        <mc:Choice Requires="wps">
          <w:drawing>
            <wp:anchor distT="45720" distB="45720" distL="114300" distR="114300" simplePos="0" relativeHeight="251656192" behindDoc="0" locked="0" layoutInCell="1" allowOverlap="1" wp14:anchorId="4C61DBAE" wp14:editId="6135868A">
              <wp:simplePos x="0" y="0"/>
              <wp:positionH relativeFrom="margin">
                <wp:posOffset>-43815</wp:posOffset>
              </wp:positionH>
              <wp:positionV relativeFrom="paragraph">
                <wp:posOffset>3175</wp:posOffset>
              </wp:positionV>
              <wp:extent cx="5514975" cy="242570"/>
              <wp:effectExtent l="0" t="0" r="9525" b="5080"/>
              <wp:wrapSquare wrapText="bothSides"/>
              <wp:docPr id="18507387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4975" cy="242570"/>
                      </a:xfrm>
                      <a:prstGeom prst="rect">
                        <a:avLst/>
                      </a:prstGeom>
                      <a:solidFill>
                        <a:srgbClr val="FFFFFF"/>
                      </a:solidFill>
                      <a:ln>
                        <a:noFill/>
                      </a:ln>
                    </wps:spPr>
                    <wps:txbx>
                      <w:txbxContent>
                        <w:p w14:paraId="5325CA89" w14:textId="19D753C3" w:rsidR="00361EF4" w:rsidRPr="00CF5920" w:rsidRDefault="00361EF4" w:rsidP="00CD6F0F">
                          <w:pPr>
                            <w:autoSpaceDE w:val="0"/>
                            <w:autoSpaceDN w:val="0"/>
                            <w:adjustRightInd w:val="0"/>
                            <w:spacing w:after="0" w:line="240" w:lineRule="auto"/>
                            <w:rPr>
                              <w:rFonts w:ascii="Cambria" w:hAnsi="Cambria"/>
                              <w:b/>
                              <w:sz w:val="18"/>
                              <w:szCs w:val="18"/>
                            </w:rPr>
                          </w:pPr>
                          <w:r>
                            <w:rPr>
                              <w:rFonts w:ascii="Cambria" w:hAnsi="Cambria"/>
                              <w:iCs/>
                              <w:sz w:val="20"/>
                              <w:szCs w:val="20"/>
                            </w:rPr>
                            <w:t>KUIDFC</w:t>
                          </w:r>
                          <w:r w:rsidRPr="00CF5920">
                            <w:rPr>
                              <w:rFonts w:ascii="Cambria" w:hAnsi="Cambria"/>
                              <w:iCs/>
                              <w:sz w:val="18"/>
                              <w:szCs w:val="18"/>
                              <w:vertAlign w:val="subscript"/>
                            </w:rPr>
                            <w:t xml:space="preserve">- </w:t>
                          </w:r>
                          <w:r w:rsidRPr="00CF5920">
                            <w:rPr>
                              <w:rFonts w:ascii="Cambria" w:hAnsi="Cambria"/>
                              <w:b/>
                              <w:sz w:val="24"/>
                              <w:szCs w:val="24"/>
                              <w:vertAlign w:val="subscript"/>
                            </w:rPr>
                            <w:t>PROVIDING</w:t>
                          </w:r>
                          <w:r>
                            <w:rPr>
                              <w:rFonts w:ascii="Cambria" w:hAnsi="Cambria"/>
                              <w:b/>
                              <w:sz w:val="24"/>
                              <w:szCs w:val="24"/>
                              <w:vertAlign w:val="subscript"/>
                            </w:rPr>
                            <w:t xml:space="preserve"> UGD </w:t>
                          </w:r>
                          <w:r w:rsidRPr="00CF5920">
                            <w:rPr>
                              <w:rFonts w:ascii="Cambria" w:hAnsi="Cambria"/>
                              <w:b/>
                              <w:sz w:val="24"/>
                              <w:szCs w:val="24"/>
                              <w:vertAlign w:val="subscript"/>
                            </w:rPr>
                            <w:t xml:space="preserve">SYSTEM </w:t>
                          </w:r>
                          <w:r>
                            <w:rPr>
                              <w:rFonts w:ascii="Cambria" w:hAnsi="Cambria"/>
                              <w:b/>
                              <w:sz w:val="24"/>
                              <w:szCs w:val="24"/>
                              <w:vertAlign w:val="subscript"/>
                            </w:rPr>
                            <w:t xml:space="preserve">AND </w:t>
                          </w:r>
                          <w:r w:rsidR="00BC2281">
                            <w:rPr>
                              <w:rFonts w:ascii="Cambria" w:hAnsi="Cambria"/>
                              <w:b/>
                              <w:sz w:val="18"/>
                              <w:szCs w:val="18"/>
                            </w:rPr>
                            <w:t>I&amp;D</w:t>
                          </w:r>
                          <w:r>
                            <w:rPr>
                              <w:rFonts w:ascii="Cambria" w:hAnsi="Cambria"/>
                              <w:b/>
                              <w:sz w:val="18"/>
                              <w:szCs w:val="18"/>
                            </w:rPr>
                            <w:t xml:space="preserve"> IN HUBBLITOWN</w:t>
                          </w:r>
                        </w:p>
                        <w:p w14:paraId="6BD7DDC2" w14:textId="43713C96" w:rsidR="00361EF4" w:rsidRDefault="00361EF4" w:rsidP="00CF5920">
                          <w:pPr>
                            <w:rPr>
                              <w:rFonts w:ascii="Cambria" w:hAnsi="Cambria"/>
                              <w:b/>
                              <w:bCs/>
                              <w:i/>
                              <w:iCs/>
                              <w:sz w:val="20"/>
                              <w:szCs w:val="20"/>
                            </w:rPr>
                          </w:pPr>
                          <w:r>
                            <w:rPr>
                              <w:rFonts w:ascii="Cambria" w:hAnsi="Cambria"/>
                              <w:b/>
                              <w:sz w:val="30"/>
                              <w:szCs w:val="30"/>
                            </w:rPr>
                            <w:t>HUBBLITOWN</w:t>
                          </w:r>
                        </w:p>
                      </w:txbxContent>
                    </wps:txbx>
                    <wps:bodyPr rot="0" vert="horz" wrap="square" lIns="36000" tIns="36000" rIns="36000" bIns="0" anchor="t" anchorCtr="0" upright="1">
                      <a:noAutofit/>
                    </wps:bodyPr>
                  </wps:wsp>
                </a:graphicData>
              </a:graphic>
              <wp14:sizeRelH relativeFrom="margin">
                <wp14:pctWidth>0</wp14:pctWidth>
              </wp14:sizeRelH>
            </wp:anchor>
          </w:drawing>
        </mc:Choice>
        <mc:Fallback>
          <w:pict>
            <v:shapetype w14:anchorId="4C61DBAE" id="_x0000_t202" coordsize="21600,21600" o:spt="202" path="m,l,21600r21600,l21600,xe">
              <v:stroke joinstyle="miter"/>
              <v:path gradientshapeok="t" o:connecttype="rect"/>
            </v:shapetype>
            <v:shape id="Text Box 2" o:spid="_x0000_s1026" type="#_x0000_t202" style="position:absolute;margin-left:-3.45pt;margin-top:.25pt;width:434.25pt;height:19.1pt;z-index:251656192;visibility:visible;mso-wrap-style:square;mso-width-percent:0;mso-wrap-distance-left:9pt;mso-wrap-distance-top:3.6pt;mso-wrap-distance-right:9pt;mso-wrap-distance-bottom:3.6pt;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" stroked="f">
              <v:textbox inset="1mm,1mm,1mm,0">
                <w:txbxContent>
                  <w:p w14:paraId="5325CA89" w14:textId="19D753C3" w:rsidR="00361EF4" w:rsidRPr="00CF5920" w:rsidRDefault="00361EF4" w:rsidP="00CD6F0F">
                    <w:pPr>
                      <w:autoSpaceDE w:val="0"/>
                      <w:autoSpaceDN w:val="0"/>
                      <w:adjustRightInd w:val="0"/>
                      <w:spacing w:after="0" w:line="240" w:lineRule="auto"/>
                      <w:rPr>
                        <w:rFonts w:ascii="Cambria" w:hAnsi="Cambria"/>
                        <w:b/>
                        <w:sz w:val="18"/>
                        <w:szCs w:val="18"/>
                      </w:rPr>
                    </w:pPr>
                    <w:r>
                      <w:rPr>
                        <w:rFonts w:ascii="Cambria" w:hAnsi="Cambria"/>
                        <w:iCs/>
                        <w:sz w:val="20"/>
                        <w:szCs w:val="20"/>
                      </w:rPr>
                      <w:t>KUIDFC</w:t>
                    </w:r>
                    <w:r w:rsidRPr="00CF5920">
                      <w:rPr>
                        <w:rFonts w:ascii="Cambria" w:hAnsi="Cambria"/>
                        <w:iCs/>
                        <w:sz w:val="18"/>
                        <w:szCs w:val="18"/>
                        <w:vertAlign w:val="subscript"/>
                      </w:rPr>
                      <w:t xml:space="preserve">- </w:t>
                    </w:r>
                    <w:r w:rsidRPr="00CF5920">
                      <w:rPr>
                        <w:rFonts w:ascii="Cambria" w:hAnsi="Cambria"/>
                        <w:b/>
                        <w:sz w:val="24"/>
                        <w:szCs w:val="24"/>
                        <w:vertAlign w:val="subscript"/>
                      </w:rPr>
                      <w:t>PROVIDING</w:t>
                    </w:r>
                    <w:r>
                      <w:rPr>
                        <w:rFonts w:ascii="Cambria" w:hAnsi="Cambria"/>
                        <w:b/>
                        <w:sz w:val="24"/>
                        <w:szCs w:val="24"/>
                        <w:vertAlign w:val="subscript"/>
                      </w:rPr>
                      <w:t xml:space="preserve"> UGD </w:t>
                    </w:r>
                    <w:r w:rsidRPr="00CF5920">
                      <w:rPr>
                        <w:rFonts w:ascii="Cambria" w:hAnsi="Cambria"/>
                        <w:b/>
                        <w:sz w:val="24"/>
                        <w:szCs w:val="24"/>
                        <w:vertAlign w:val="subscript"/>
                      </w:rPr>
                      <w:t xml:space="preserve">SYSTEM </w:t>
                    </w:r>
                    <w:r>
                      <w:rPr>
                        <w:rFonts w:ascii="Cambria" w:hAnsi="Cambria"/>
                        <w:b/>
                        <w:sz w:val="24"/>
                        <w:szCs w:val="24"/>
                        <w:vertAlign w:val="subscript"/>
                      </w:rPr>
                      <w:t xml:space="preserve">AND </w:t>
                    </w:r>
                    <w:r w:rsidR="00BC2281">
                      <w:rPr>
                        <w:rFonts w:ascii="Cambria" w:hAnsi="Cambria"/>
                        <w:b/>
                        <w:sz w:val="18"/>
                        <w:szCs w:val="18"/>
                      </w:rPr>
                      <w:t>I&amp;D</w:t>
                    </w:r>
                    <w:r>
                      <w:rPr>
                        <w:rFonts w:ascii="Cambria" w:hAnsi="Cambria"/>
                        <w:b/>
                        <w:sz w:val="18"/>
                        <w:szCs w:val="18"/>
                      </w:rPr>
                      <w:t xml:space="preserve"> IN HUBBLITOWN</w:t>
                    </w:r>
                  </w:p>
                  <w:p w14:paraId="6BD7DDC2" w14:textId="43713C96" w:rsidR="00361EF4" w:rsidRDefault="00361EF4" w:rsidP="00CF5920">
                    <w:pPr>
                      <w:rPr>
                        <w:rFonts w:ascii="Cambria" w:hAnsi="Cambria"/>
                        <w:b/>
                        <w:bCs/>
                        <w:i/>
                        <w:iCs/>
                        <w:sz w:val="20"/>
                        <w:szCs w:val="20"/>
                      </w:rPr>
                    </w:pPr>
                    <w:r>
                      <w:rPr>
                        <w:rFonts w:ascii="Cambria" w:hAnsi="Cambria"/>
                        <w:b/>
                        <w:sz w:val="30"/>
                        <w:szCs w:val="30"/>
                      </w:rPr>
                      <w:t>HUBBLITOWN</w:t>
                    </w:r>
                  </w:p>
                </w:txbxContent>
              </v:textbox>
              <w10:wrap type="square" anchorx="margin"/>
            </v:shape>
          </w:pict>
        </mc:Fallback>
      </mc:AlternateContent>
    </w:r>
    <w:r>
      <w:rPr>
        <w:noProof/>
        <w:lang w:val="en-GB" w:eastAsia="en-GB"/>
      </w:rPr>
      <mc:AlternateContent>
        <mc:Choice Requires="wps">
          <w:drawing>
            <wp:anchor distT="0" distB="0" distL="114300" distR="114300" simplePos="0" relativeHeight="251655168" behindDoc="0" locked="0" layoutInCell="1" allowOverlap="1" wp14:anchorId="5D773E4A" wp14:editId="429D74C6">
              <wp:simplePos x="0" y="0"/>
              <wp:positionH relativeFrom="column">
                <wp:posOffset>-34290</wp:posOffset>
              </wp:positionH>
              <wp:positionV relativeFrom="paragraph">
                <wp:posOffset>328295</wp:posOffset>
              </wp:positionV>
              <wp:extent cx="6358890" cy="0"/>
              <wp:effectExtent l="13970" t="12065" r="8890" b="6985"/>
              <wp:wrapNone/>
              <wp:docPr id="1614435388"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8890" cy="0"/>
                      </a:xfrm>
                      <a:prstGeom prst="straightConnector1">
                        <a:avLst/>
                      </a:prstGeom>
                      <a:noFill/>
                      <a:ln w="9525">
                        <a:solidFill>
                          <a:srgbClr val="000000"/>
                        </a:solidFill>
                        <a:prstDash val="dash"/>
                        <a:round/>
                      </a:ln>
                    </wps:spPr>
                    <wps:bodyPr/>
                  </wps:wsp>
                </a:graphicData>
              </a:graphic>
            </wp:anchor>
          </w:drawing>
        </mc:Choice>
        <mc:Fallback>
          <w:pict>
            <v:shapetype w14:anchorId="6FA82D75" id="_x0000_t32" coordsize="21600,21600" o:spt="32" o:oned="t" path="m,l21600,21600e" filled="f">
              <v:path arrowok="t" fillok="f" o:connecttype="none"/>
              <o:lock v:ext="edit" shapetype="t"/>
            </v:shapetype>
            <v:shape id="AutoShape 6" o:spid="_x0000_s1026" type="#_x0000_t32" style="position:absolute;margin-left:-2.7pt;margin-top:25.85pt;width:500.7pt;height:0;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">
              <v:stroke dashstyle="dash"/>
            </v:shape>
          </w:pict>
        </mc:Fallback>
      </mc:AlternateContent>
    </w:r>
    <w:r>
      <w:rPr>
        <w:lang w:val="en-IN" w:eastAsia="en-IN" w:bidi="kn-I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BFBD5" w14:textId="3530B1C1" w:rsidR="00361EF4" w:rsidRDefault="00361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546"/>
        </w:tabs>
        <w:ind w:left="546" w:hanging="360"/>
      </w:pPr>
    </w:lvl>
  </w:abstractNum>
  <w:abstractNum w:abstractNumId="1" w15:restartNumberingAfterBreak="0">
    <w:nsid w:val="FFFFFF81"/>
    <w:multiLevelType w:val="singleLevel"/>
    <w:tmpl w:val="FFFFFF81"/>
    <w:lvl w:ilvl="0">
      <w:start w:val="1"/>
      <w:numFmt w:val="bullet"/>
      <w:pStyle w:val="ListBullet4"/>
      <w:lvlText w:val=""/>
      <w:lvlJc w:val="left"/>
      <w:pPr>
        <w:tabs>
          <w:tab w:val="left" w:pos="1440"/>
        </w:tabs>
        <w:ind w:left="1440" w:hanging="360"/>
      </w:pPr>
      <w:rPr>
        <w:rFonts w:ascii="Symbol" w:hAnsi="Symbol" w:hint="default"/>
      </w:rPr>
    </w:lvl>
  </w:abstractNum>
  <w:abstractNum w:abstractNumId="2" w15:restartNumberingAfterBreak="0">
    <w:nsid w:val="028E375B"/>
    <w:multiLevelType w:val="multilevel"/>
    <w:tmpl w:val="028E375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48D38C1"/>
    <w:multiLevelType w:val="multilevel"/>
    <w:tmpl w:val="018CBF9C"/>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b w:val="0"/>
        <w:bCs/>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056D44FA"/>
    <w:multiLevelType w:val="multilevel"/>
    <w:tmpl w:val="056D44FA"/>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5" w15:restartNumberingAfterBreak="0">
    <w:nsid w:val="06D975B1"/>
    <w:multiLevelType w:val="multilevel"/>
    <w:tmpl w:val="06D975B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8222463"/>
    <w:multiLevelType w:val="multilevel"/>
    <w:tmpl w:val="AC08196C"/>
    <w:lvl w:ilvl="0">
      <w:start w:val="1"/>
      <w:numFmt w:val="lowerLetter"/>
      <w:lvlText w:val="%1."/>
      <w:lvlJc w:val="left"/>
      <w:pPr>
        <w:ind w:left="2000" w:hanging="360"/>
      </w:pPr>
      <w:rPr>
        <w:b w:val="0"/>
        <w:bCs/>
      </w:rPr>
    </w:lvl>
    <w:lvl w:ilvl="1">
      <w:start w:val="1"/>
      <w:numFmt w:val="lowerLetter"/>
      <w:lvlText w:val="%2."/>
      <w:lvlJc w:val="left"/>
      <w:pPr>
        <w:ind w:left="2720" w:hanging="360"/>
      </w:pPr>
    </w:lvl>
    <w:lvl w:ilvl="2">
      <w:start w:val="1"/>
      <w:numFmt w:val="lowerRoman"/>
      <w:lvlText w:val="%3."/>
      <w:lvlJc w:val="right"/>
      <w:pPr>
        <w:ind w:left="3440" w:hanging="180"/>
      </w:pPr>
    </w:lvl>
    <w:lvl w:ilvl="3">
      <w:start w:val="1"/>
      <w:numFmt w:val="decimal"/>
      <w:lvlText w:val="%4."/>
      <w:lvlJc w:val="left"/>
      <w:pPr>
        <w:ind w:left="4160" w:hanging="360"/>
      </w:pPr>
    </w:lvl>
    <w:lvl w:ilvl="4">
      <w:start w:val="1"/>
      <w:numFmt w:val="lowerLetter"/>
      <w:lvlText w:val="%5."/>
      <w:lvlJc w:val="left"/>
      <w:pPr>
        <w:ind w:left="4880" w:hanging="360"/>
      </w:pPr>
    </w:lvl>
    <w:lvl w:ilvl="5">
      <w:start w:val="1"/>
      <w:numFmt w:val="lowerRoman"/>
      <w:lvlText w:val="%6."/>
      <w:lvlJc w:val="right"/>
      <w:pPr>
        <w:ind w:left="5600" w:hanging="180"/>
      </w:pPr>
    </w:lvl>
    <w:lvl w:ilvl="6">
      <w:start w:val="1"/>
      <w:numFmt w:val="decimal"/>
      <w:lvlText w:val="%7."/>
      <w:lvlJc w:val="left"/>
      <w:pPr>
        <w:ind w:left="6320" w:hanging="360"/>
      </w:pPr>
    </w:lvl>
    <w:lvl w:ilvl="7">
      <w:start w:val="1"/>
      <w:numFmt w:val="lowerLetter"/>
      <w:lvlText w:val="%8."/>
      <w:lvlJc w:val="left"/>
      <w:pPr>
        <w:ind w:left="7040" w:hanging="360"/>
      </w:pPr>
    </w:lvl>
    <w:lvl w:ilvl="8">
      <w:start w:val="1"/>
      <w:numFmt w:val="lowerRoman"/>
      <w:lvlText w:val="%9."/>
      <w:lvlJc w:val="right"/>
      <w:pPr>
        <w:ind w:left="7760" w:hanging="180"/>
      </w:pPr>
    </w:lvl>
  </w:abstractNum>
  <w:abstractNum w:abstractNumId="7" w15:restartNumberingAfterBreak="0">
    <w:nsid w:val="08A14241"/>
    <w:multiLevelType w:val="multilevel"/>
    <w:tmpl w:val="08A14241"/>
    <w:lvl w:ilvl="0">
      <w:start w:val="3"/>
      <w:numFmt w:val="decimal"/>
      <w:lvlText w:val="%1"/>
      <w:lvlJc w:val="left"/>
      <w:pPr>
        <w:ind w:left="360" w:hanging="360"/>
      </w:pPr>
      <w:rPr>
        <w:vertAlign w:val="baseline"/>
      </w:rPr>
    </w:lvl>
    <w:lvl w:ilvl="1">
      <w:start w:val="1"/>
      <w:numFmt w:val="decimal"/>
      <w:lvlText w:val="%1.%2"/>
      <w:lvlJc w:val="left"/>
      <w:pPr>
        <w:ind w:left="644" w:hanging="358"/>
      </w:pPr>
      <w:rPr>
        <w:b/>
        <w:bCs/>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720" w:hanging="72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080" w:hanging="108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440" w:hanging="1440"/>
      </w:pPr>
      <w:rPr>
        <w:vertAlign w:val="baseline"/>
      </w:rPr>
    </w:lvl>
  </w:abstractNum>
  <w:abstractNum w:abstractNumId="8" w15:restartNumberingAfterBreak="0">
    <w:nsid w:val="0D105911"/>
    <w:multiLevelType w:val="multilevel"/>
    <w:tmpl w:val="0D105911"/>
    <w:lvl w:ilvl="0">
      <w:start w:val="1"/>
      <w:numFmt w:val="lowerRoman"/>
      <w:lvlText w:val="%1)"/>
      <w:lvlJc w:val="left"/>
      <w:pPr>
        <w:ind w:left="0" w:firstLine="0"/>
      </w:pPr>
      <w:rPr>
        <w:rFonts w:ascii="Times New Roman" w:eastAsia="Times New Roman" w:hAnsi="Times New Roman" w:cs="Times New Roman"/>
        <w:b w:val="0"/>
        <w:i w:val="0"/>
        <w:smallCaps w:val="0"/>
        <w:strike w:val="0"/>
        <w:dstrike w:val="0"/>
        <w:color w:val="000000"/>
        <w:sz w:val="19"/>
        <w:szCs w:val="19"/>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0DCC7F96"/>
    <w:multiLevelType w:val="multilevel"/>
    <w:tmpl w:val="E67A99D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15:restartNumberingAfterBreak="0">
    <w:nsid w:val="0F170671"/>
    <w:multiLevelType w:val="multilevel"/>
    <w:tmpl w:val="0F170671"/>
    <w:lvl w:ilvl="0">
      <w:start w:val="1"/>
      <w:numFmt w:val="lowerRoman"/>
      <w:lvlText w:val="%1."/>
      <w:lvlJc w:val="right"/>
      <w:pPr>
        <w:ind w:left="2009" w:hanging="360"/>
      </w:pPr>
    </w:lvl>
    <w:lvl w:ilvl="1">
      <w:start w:val="1"/>
      <w:numFmt w:val="decimal"/>
      <w:lvlText w:val="%2)"/>
      <w:lvlJc w:val="left"/>
      <w:pPr>
        <w:ind w:left="2729" w:hanging="360"/>
      </w:pPr>
      <w:rPr>
        <w:rFonts w:hint="default"/>
      </w:rPr>
    </w:lvl>
    <w:lvl w:ilvl="2">
      <w:start w:val="1"/>
      <w:numFmt w:val="lowerRoman"/>
      <w:lvlText w:val="%3."/>
      <w:lvlJc w:val="right"/>
      <w:pPr>
        <w:ind w:left="3449" w:hanging="180"/>
      </w:pPr>
    </w:lvl>
    <w:lvl w:ilvl="3">
      <w:start w:val="1"/>
      <w:numFmt w:val="upperRoman"/>
      <w:lvlText w:val="%4."/>
      <w:lvlJc w:val="left"/>
      <w:pPr>
        <w:ind w:left="1713" w:hanging="720"/>
      </w:pPr>
      <w:rPr>
        <w:rFonts w:hint="default"/>
      </w:rPr>
    </w:lvl>
    <w:lvl w:ilvl="4">
      <w:start w:val="1"/>
      <w:numFmt w:val="lowerLetter"/>
      <w:lvlText w:val="%5."/>
      <w:lvlJc w:val="left"/>
      <w:pPr>
        <w:ind w:left="4889" w:hanging="360"/>
      </w:pPr>
    </w:lvl>
    <w:lvl w:ilvl="5">
      <w:start w:val="1"/>
      <w:numFmt w:val="lowerRoman"/>
      <w:lvlText w:val="%6."/>
      <w:lvlJc w:val="right"/>
      <w:pPr>
        <w:ind w:left="5609" w:hanging="180"/>
      </w:pPr>
    </w:lvl>
    <w:lvl w:ilvl="6">
      <w:start w:val="1"/>
      <w:numFmt w:val="decimal"/>
      <w:lvlText w:val="%7."/>
      <w:lvlJc w:val="left"/>
      <w:pPr>
        <w:ind w:left="6329" w:hanging="360"/>
      </w:pPr>
    </w:lvl>
    <w:lvl w:ilvl="7">
      <w:start w:val="1"/>
      <w:numFmt w:val="lowerLetter"/>
      <w:lvlText w:val="%8."/>
      <w:lvlJc w:val="left"/>
      <w:pPr>
        <w:ind w:left="7049" w:hanging="360"/>
      </w:pPr>
    </w:lvl>
    <w:lvl w:ilvl="8">
      <w:start w:val="1"/>
      <w:numFmt w:val="lowerRoman"/>
      <w:lvlText w:val="%9."/>
      <w:lvlJc w:val="right"/>
      <w:pPr>
        <w:ind w:left="7769" w:hanging="180"/>
      </w:pPr>
    </w:lvl>
  </w:abstractNum>
  <w:abstractNum w:abstractNumId="11" w15:restartNumberingAfterBreak="0">
    <w:nsid w:val="11036012"/>
    <w:multiLevelType w:val="multilevel"/>
    <w:tmpl w:val="11036012"/>
    <w:lvl w:ilvl="0">
      <w:start w:val="1"/>
      <w:numFmt w:val="decimal"/>
      <w:lvlText w:val="%1."/>
      <w:lvlJc w:val="left"/>
      <w:pPr>
        <w:ind w:left="0" w:firstLine="0"/>
      </w:pPr>
      <w:rPr>
        <w:rFonts w:ascii="Times New Roman" w:eastAsia="Times New Roman" w:hAnsi="Times New Roman" w:cs="Times New Roman"/>
        <w:b w:val="0"/>
        <w:i w:val="0"/>
        <w:smallCaps w:val="0"/>
        <w:strike w:val="0"/>
        <w:dstrike w:val="0"/>
        <w:color w:val="000000"/>
        <w:sz w:val="19"/>
        <w:szCs w:val="19"/>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125F672C"/>
    <w:multiLevelType w:val="multilevel"/>
    <w:tmpl w:val="125F67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9BA38BE"/>
    <w:multiLevelType w:val="multilevel"/>
    <w:tmpl w:val="19BA38BE"/>
    <w:lvl w:ilvl="0">
      <w:start w:val="1"/>
      <w:numFmt w:val="bullet"/>
      <w:lvlText w:val=""/>
      <w:lvlJc w:val="left"/>
      <w:pPr>
        <w:tabs>
          <w:tab w:val="left" w:pos="360"/>
        </w:tabs>
        <w:ind w:left="360" w:hanging="360"/>
      </w:pPr>
      <w:rPr>
        <w:rFonts w:ascii="Symbol" w:hAnsi="Symbol" w:cs="Symbol" w:hint="default"/>
      </w:rPr>
    </w:lvl>
    <w:lvl w:ilvl="1">
      <w:start w:val="1"/>
      <w:numFmt w:val="bullet"/>
      <w:lvlText w:val=""/>
      <w:lvlJc w:val="left"/>
      <w:pPr>
        <w:tabs>
          <w:tab w:val="left" w:pos="720"/>
        </w:tabs>
        <w:ind w:left="720" w:hanging="360"/>
      </w:pPr>
      <w:rPr>
        <w:rFonts w:ascii="Symbol" w:hAnsi="Symbol" w:cs="Symbol" w:hint="default"/>
      </w:rPr>
    </w:lvl>
    <w:lvl w:ilvl="2">
      <w:start w:val="1"/>
      <w:numFmt w:val="bullet"/>
      <w:pStyle w:val="BulletList"/>
      <w:lvlText w:val=""/>
      <w:lvlJc w:val="left"/>
      <w:pPr>
        <w:tabs>
          <w:tab w:val="left" w:pos="1080"/>
        </w:tabs>
        <w:ind w:left="1080" w:hanging="360"/>
      </w:pPr>
      <w:rPr>
        <w:rFonts w:ascii="Symbol" w:hAnsi="Symbol" w:cs="Symbol" w:hint="default"/>
      </w:rPr>
    </w:lvl>
    <w:lvl w:ilvl="3">
      <w:start w:val="1"/>
      <w:numFmt w:val="decimal"/>
      <w:lvlText w:val="%1.%2.%3.%4."/>
      <w:lvlJc w:val="left"/>
      <w:pPr>
        <w:tabs>
          <w:tab w:val="left" w:pos="180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288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3960"/>
        </w:tabs>
        <w:ind w:left="3744" w:hanging="1224"/>
      </w:pPr>
    </w:lvl>
    <w:lvl w:ilvl="8">
      <w:start w:val="1"/>
      <w:numFmt w:val="decimal"/>
      <w:lvlText w:val="%1.%2.%3.%4.%5.%6.%7.%8.%9."/>
      <w:lvlJc w:val="left"/>
      <w:pPr>
        <w:tabs>
          <w:tab w:val="left" w:pos="4680"/>
        </w:tabs>
        <w:ind w:left="4320" w:hanging="1440"/>
      </w:pPr>
    </w:lvl>
  </w:abstractNum>
  <w:abstractNum w:abstractNumId="14" w15:restartNumberingAfterBreak="0">
    <w:nsid w:val="1A544D12"/>
    <w:multiLevelType w:val="multilevel"/>
    <w:tmpl w:val="1A544D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793BFE"/>
    <w:multiLevelType w:val="multilevel"/>
    <w:tmpl w:val="1A793BFE"/>
    <w:lvl w:ilvl="0">
      <w:start w:val="1"/>
      <w:numFmt w:val="lowerLetter"/>
      <w:lvlText w:val="%1)"/>
      <w:lvlJc w:val="left"/>
      <w:pPr>
        <w:ind w:left="0" w:firstLine="0"/>
      </w:pPr>
      <w:rPr>
        <w:rFonts w:ascii="Cambria" w:hAnsi="Cambria" w:hint="default"/>
        <w:b w:val="0"/>
        <w:i w:val="0"/>
        <w:smallCaps w:val="0"/>
        <w:strike w:val="0"/>
        <w:dstrike w:val="0"/>
        <w:color w:val="000000"/>
        <w:sz w:val="24"/>
        <w:szCs w:val="24"/>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1B1C2F0D"/>
    <w:multiLevelType w:val="multilevel"/>
    <w:tmpl w:val="1B1C2F0D"/>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BEE3414"/>
    <w:multiLevelType w:val="multilevel"/>
    <w:tmpl w:val="0AEA2352"/>
    <w:lvl w:ilvl="0">
      <w:start w:val="1"/>
      <w:numFmt w:val="decimal"/>
      <w:lvlText w:val="%1."/>
      <w:lvlJc w:val="left"/>
      <w:pPr>
        <w:ind w:left="360" w:hanging="360"/>
      </w:pPr>
    </w:lvl>
    <w:lvl w:ilvl="1">
      <w:start w:val="1"/>
      <w:numFmt w:val="decimal"/>
      <w:lvlText w:val="%1.%2."/>
      <w:lvlJc w:val="left"/>
      <w:pPr>
        <w:ind w:left="792" w:hanging="432"/>
      </w:pPr>
      <w:rPr>
        <w:rFonts w:ascii="Cambria" w:hAnsi="Cambria" w:hint="default"/>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C954203"/>
    <w:multiLevelType w:val="multilevel"/>
    <w:tmpl w:val="6F4E516C"/>
    <w:lvl w:ilvl="0">
      <w:start w:val="1"/>
      <w:numFmt w:val="lowerLetter"/>
      <w:lvlText w:val="(%1)"/>
      <w:lvlJc w:val="left"/>
      <w:pPr>
        <w:ind w:left="1596" w:hanging="360"/>
      </w:pPr>
      <w:rPr>
        <w:rFonts w:hint="default"/>
      </w:rPr>
    </w:lvl>
    <w:lvl w:ilvl="1">
      <w:start w:val="1"/>
      <w:numFmt w:val="lowerLetter"/>
      <w:lvlText w:val="%2."/>
      <w:lvlJc w:val="left"/>
      <w:pPr>
        <w:ind w:left="2316" w:hanging="360"/>
      </w:pPr>
    </w:lvl>
    <w:lvl w:ilvl="2">
      <w:start w:val="1"/>
      <w:numFmt w:val="lowerRoman"/>
      <w:lvlText w:val="%3."/>
      <w:lvlJc w:val="right"/>
      <w:pPr>
        <w:ind w:left="3036" w:hanging="180"/>
      </w:pPr>
    </w:lvl>
    <w:lvl w:ilvl="3">
      <w:start w:val="1"/>
      <w:numFmt w:val="decimal"/>
      <w:lvlText w:val="%4."/>
      <w:lvlJc w:val="left"/>
      <w:pPr>
        <w:ind w:left="3756" w:hanging="360"/>
      </w:pPr>
    </w:lvl>
    <w:lvl w:ilvl="4">
      <w:start w:val="1"/>
      <w:numFmt w:val="lowerLetter"/>
      <w:lvlText w:val="%5."/>
      <w:lvlJc w:val="left"/>
      <w:pPr>
        <w:ind w:left="4476" w:hanging="360"/>
      </w:pPr>
    </w:lvl>
    <w:lvl w:ilvl="5">
      <w:start w:val="1"/>
      <w:numFmt w:val="lowerRoman"/>
      <w:lvlText w:val="%6."/>
      <w:lvlJc w:val="right"/>
      <w:pPr>
        <w:ind w:left="5196" w:hanging="180"/>
      </w:pPr>
    </w:lvl>
    <w:lvl w:ilvl="6">
      <w:start w:val="1"/>
      <w:numFmt w:val="decimal"/>
      <w:lvlText w:val="%7."/>
      <w:lvlJc w:val="left"/>
      <w:pPr>
        <w:ind w:left="5916" w:hanging="360"/>
      </w:pPr>
    </w:lvl>
    <w:lvl w:ilvl="7">
      <w:start w:val="1"/>
      <w:numFmt w:val="lowerLetter"/>
      <w:lvlText w:val="%8."/>
      <w:lvlJc w:val="left"/>
      <w:pPr>
        <w:ind w:left="6636" w:hanging="360"/>
      </w:pPr>
    </w:lvl>
    <w:lvl w:ilvl="8">
      <w:start w:val="1"/>
      <w:numFmt w:val="lowerRoman"/>
      <w:lvlText w:val="%9."/>
      <w:lvlJc w:val="right"/>
      <w:pPr>
        <w:ind w:left="7356" w:hanging="180"/>
      </w:pPr>
    </w:lvl>
  </w:abstractNum>
  <w:abstractNum w:abstractNumId="19" w15:restartNumberingAfterBreak="0">
    <w:nsid w:val="1D2A0C9C"/>
    <w:multiLevelType w:val="multilevel"/>
    <w:tmpl w:val="1D2A0C9C"/>
    <w:lvl w:ilvl="0">
      <w:start w:val="1"/>
      <w:numFmt w:val="lowerLetter"/>
      <w:lvlText w:val="(%1)"/>
      <w:lvlJc w:val="left"/>
      <w:pPr>
        <w:ind w:left="900" w:hanging="360"/>
      </w:pPr>
      <w:rPr>
        <w:vertAlign w:val="baseline"/>
      </w:rPr>
    </w:lvl>
    <w:lvl w:ilvl="1">
      <w:start w:val="1"/>
      <w:numFmt w:val="lowerLetter"/>
      <w:lvlText w:val="%2."/>
      <w:lvlJc w:val="left"/>
      <w:pPr>
        <w:ind w:left="1620" w:hanging="360"/>
      </w:pPr>
      <w:rPr>
        <w:vertAlign w:val="baseline"/>
      </w:rPr>
    </w:lvl>
    <w:lvl w:ilvl="2">
      <w:start w:val="1"/>
      <w:numFmt w:val="lowerRoman"/>
      <w:lvlText w:val="%3."/>
      <w:lvlJc w:val="right"/>
      <w:pPr>
        <w:ind w:left="2340" w:hanging="180"/>
      </w:pPr>
      <w:rPr>
        <w:vertAlign w:val="baseline"/>
      </w:rPr>
    </w:lvl>
    <w:lvl w:ilvl="3">
      <w:start w:val="1"/>
      <w:numFmt w:val="decimal"/>
      <w:lvlText w:val="%4."/>
      <w:lvlJc w:val="left"/>
      <w:pPr>
        <w:ind w:left="3060" w:hanging="360"/>
      </w:pPr>
      <w:rPr>
        <w:vertAlign w:val="baseline"/>
      </w:rPr>
    </w:lvl>
    <w:lvl w:ilvl="4">
      <w:start w:val="1"/>
      <w:numFmt w:val="lowerLetter"/>
      <w:lvlText w:val="%5."/>
      <w:lvlJc w:val="left"/>
      <w:pPr>
        <w:ind w:left="3780" w:hanging="360"/>
      </w:pPr>
      <w:rPr>
        <w:vertAlign w:val="baseline"/>
      </w:rPr>
    </w:lvl>
    <w:lvl w:ilvl="5">
      <w:start w:val="1"/>
      <w:numFmt w:val="lowerRoman"/>
      <w:lvlText w:val="%6."/>
      <w:lvlJc w:val="right"/>
      <w:pPr>
        <w:ind w:left="4500" w:hanging="180"/>
      </w:pPr>
      <w:rPr>
        <w:vertAlign w:val="baseline"/>
      </w:rPr>
    </w:lvl>
    <w:lvl w:ilvl="6">
      <w:start w:val="1"/>
      <w:numFmt w:val="decimal"/>
      <w:lvlText w:val="%7."/>
      <w:lvlJc w:val="left"/>
      <w:pPr>
        <w:ind w:left="5220" w:hanging="360"/>
      </w:pPr>
      <w:rPr>
        <w:vertAlign w:val="baseline"/>
      </w:rPr>
    </w:lvl>
    <w:lvl w:ilvl="7">
      <w:start w:val="1"/>
      <w:numFmt w:val="lowerLetter"/>
      <w:lvlText w:val="%8."/>
      <w:lvlJc w:val="left"/>
      <w:pPr>
        <w:ind w:left="5940" w:hanging="360"/>
      </w:pPr>
      <w:rPr>
        <w:vertAlign w:val="baseline"/>
      </w:rPr>
    </w:lvl>
    <w:lvl w:ilvl="8">
      <w:start w:val="1"/>
      <w:numFmt w:val="lowerRoman"/>
      <w:lvlText w:val="%9."/>
      <w:lvlJc w:val="right"/>
      <w:pPr>
        <w:ind w:left="6660" w:hanging="180"/>
      </w:pPr>
      <w:rPr>
        <w:vertAlign w:val="baseline"/>
      </w:rPr>
    </w:lvl>
  </w:abstractNum>
  <w:abstractNum w:abstractNumId="20" w15:restartNumberingAfterBreak="0">
    <w:nsid w:val="1EAF5150"/>
    <w:multiLevelType w:val="multilevel"/>
    <w:tmpl w:val="1EAF515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2D17768"/>
    <w:multiLevelType w:val="multilevel"/>
    <w:tmpl w:val="22D17768"/>
    <w:lvl w:ilvl="0">
      <w:start w:val="1"/>
      <w:numFmt w:val="decimal"/>
      <w:pStyle w:val="Art1"/>
      <w:lvlText w:val="%1."/>
      <w:lvlJc w:val="left"/>
      <w:pPr>
        <w:ind w:left="720" w:hanging="360"/>
      </w:p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238C64EF"/>
    <w:multiLevelType w:val="multilevel"/>
    <w:tmpl w:val="238C64EF"/>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57D5332"/>
    <w:multiLevelType w:val="multilevel"/>
    <w:tmpl w:val="257D5332"/>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5D3396C"/>
    <w:multiLevelType w:val="hybridMultilevel"/>
    <w:tmpl w:val="F4B67D2C"/>
    <w:lvl w:ilvl="0" w:tplc="9BF23866">
      <w:start w:val="1"/>
      <w:numFmt w:val="lowerLetter"/>
      <w:lvlText w:val="(%1)"/>
      <w:lvlJc w:val="left"/>
      <w:pPr>
        <w:ind w:left="900" w:hanging="720"/>
      </w:pPr>
      <w:rPr>
        <w:rFonts w:hint="default"/>
        <w:w w:val="100"/>
        <w:sz w:val="24"/>
        <w:szCs w:val="24"/>
        <w:lang w:val="en-US" w:eastAsia="en-US" w:bidi="ar-SA"/>
      </w:rPr>
    </w:lvl>
    <w:lvl w:ilvl="1" w:tplc="1BAA965E">
      <w:numFmt w:val="bullet"/>
      <w:lvlText w:val="•"/>
      <w:lvlJc w:val="left"/>
      <w:pPr>
        <w:ind w:left="1932" w:hanging="720"/>
      </w:pPr>
      <w:rPr>
        <w:rFonts w:hint="default"/>
        <w:lang w:val="en-US" w:eastAsia="en-US" w:bidi="ar-SA"/>
      </w:rPr>
    </w:lvl>
    <w:lvl w:ilvl="2" w:tplc="194CED34">
      <w:numFmt w:val="bullet"/>
      <w:lvlText w:val="•"/>
      <w:lvlJc w:val="left"/>
      <w:pPr>
        <w:ind w:left="2965" w:hanging="720"/>
      </w:pPr>
      <w:rPr>
        <w:rFonts w:hint="default"/>
        <w:lang w:val="en-US" w:eastAsia="en-US" w:bidi="ar-SA"/>
      </w:rPr>
    </w:lvl>
    <w:lvl w:ilvl="3" w:tplc="9D483CE0">
      <w:numFmt w:val="bullet"/>
      <w:lvlText w:val="•"/>
      <w:lvlJc w:val="left"/>
      <w:pPr>
        <w:ind w:left="3998" w:hanging="720"/>
      </w:pPr>
      <w:rPr>
        <w:rFonts w:hint="default"/>
        <w:lang w:val="en-US" w:eastAsia="en-US" w:bidi="ar-SA"/>
      </w:rPr>
    </w:lvl>
    <w:lvl w:ilvl="4" w:tplc="DE4CA1CC">
      <w:numFmt w:val="bullet"/>
      <w:lvlText w:val="•"/>
      <w:lvlJc w:val="left"/>
      <w:pPr>
        <w:ind w:left="5031" w:hanging="720"/>
      </w:pPr>
      <w:rPr>
        <w:rFonts w:hint="default"/>
        <w:lang w:val="en-US" w:eastAsia="en-US" w:bidi="ar-SA"/>
      </w:rPr>
    </w:lvl>
    <w:lvl w:ilvl="5" w:tplc="9F4833B4">
      <w:numFmt w:val="bullet"/>
      <w:lvlText w:val="•"/>
      <w:lvlJc w:val="left"/>
      <w:pPr>
        <w:ind w:left="6064" w:hanging="720"/>
      </w:pPr>
      <w:rPr>
        <w:rFonts w:hint="default"/>
        <w:lang w:val="en-US" w:eastAsia="en-US" w:bidi="ar-SA"/>
      </w:rPr>
    </w:lvl>
    <w:lvl w:ilvl="6" w:tplc="D00E5EB2">
      <w:numFmt w:val="bullet"/>
      <w:lvlText w:val="•"/>
      <w:lvlJc w:val="left"/>
      <w:pPr>
        <w:ind w:left="7097" w:hanging="720"/>
      </w:pPr>
      <w:rPr>
        <w:rFonts w:hint="default"/>
        <w:lang w:val="en-US" w:eastAsia="en-US" w:bidi="ar-SA"/>
      </w:rPr>
    </w:lvl>
    <w:lvl w:ilvl="7" w:tplc="6B8EACEC">
      <w:numFmt w:val="bullet"/>
      <w:lvlText w:val="•"/>
      <w:lvlJc w:val="left"/>
      <w:pPr>
        <w:ind w:left="8130" w:hanging="720"/>
      </w:pPr>
      <w:rPr>
        <w:rFonts w:hint="default"/>
        <w:lang w:val="en-US" w:eastAsia="en-US" w:bidi="ar-SA"/>
      </w:rPr>
    </w:lvl>
    <w:lvl w:ilvl="8" w:tplc="772E8AD4">
      <w:numFmt w:val="bullet"/>
      <w:lvlText w:val="•"/>
      <w:lvlJc w:val="left"/>
      <w:pPr>
        <w:ind w:left="9163" w:hanging="720"/>
      </w:pPr>
      <w:rPr>
        <w:rFonts w:hint="default"/>
        <w:lang w:val="en-US" w:eastAsia="en-US" w:bidi="ar-SA"/>
      </w:rPr>
    </w:lvl>
  </w:abstractNum>
  <w:abstractNum w:abstractNumId="25" w15:restartNumberingAfterBreak="0">
    <w:nsid w:val="27245B05"/>
    <w:multiLevelType w:val="multilevel"/>
    <w:tmpl w:val="27245B05"/>
    <w:lvl w:ilvl="0">
      <w:start w:val="1"/>
      <w:numFmt w:val="lowerLetter"/>
      <w:lvlText w:val="(%1)"/>
      <w:lvlJc w:val="left"/>
      <w:pPr>
        <w:ind w:left="840" w:hanging="360"/>
      </w:pPr>
      <w:rPr>
        <w:vertAlign w:val="baseline"/>
      </w:rPr>
    </w:lvl>
    <w:lvl w:ilvl="1">
      <w:start w:val="1"/>
      <w:numFmt w:val="lowerRoman"/>
      <w:lvlText w:val="(%2)"/>
      <w:lvlJc w:val="left"/>
      <w:pPr>
        <w:ind w:left="1920" w:hanging="720"/>
      </w:pPr>
      <w:rPr>
        <w:vertAlign w:val="baseline"/>
      </w:rPr>
    </w:lvl>
    <w:lvl w:ilvl="2">
      <w:start w:val="1"/>
      <w:numFmt w:val="upperLetter"/>
      <w:lvlText w:val="(%3)"/>
      <w:lvlJc w:val="left"/>
      <w:pPr>
        <w:ind w:left="2460" w:hanging="360"/>
      </w:pPr>
      <w:rPr>
        <w:vertAlign w:val="baseline"/>
      </w:rPr>
    </w:lvl>
    <w:lvl w:ilvl="3">
      <w:start w:val="1"/>
      <w:numFmt w:val="decimal"/>
      <w:lvlText w:val="%4."/>
      <w:lvlJc w:val="left"/>
      <w:pPr>
        <w:ind w:left="3000" w:hanging="360"/>
      </w:pPr>
      <w:rPr>
        <w:vertAlign w:val="baseline"/>
      </w:rPr>
    </w:lvl>
    <w:lvl w:ilvl="4">
      <w:start w:val="1"/>
      <w:numFmt w:val="lowerLetter"/>
      <w:lvlText w:val="%5."/>
      <w:lvlJc w:val="left"/>
      <w:pPr>
        <w:ind w:left="3720" w:hanging="360"/>
      </w:pPr>
      <w:rPr>
        <w:vertAlign w:val="baseline"/>
      </w:rPr>
    </w:lvl>
    <w:lvl w:ilvl="5">
      <w:start w:val="1"/>
      <w:numFmt w:val="lowerRoman"/>
      <w:lvlText w:val="%6."/>
      <w:lvlJc w:val="right"/>
      <w:pPr>
        <w:ind w:left="4440" w:hanging="180"/>
      </w:pPr>
      <w:rPr>
        <w:vertAlign w:val="baseline"/>
      </w:rPr>
    </w:lvl>
    <w:lvl w:ilvl="6">
      <w:start w:val="1"/>
      <w:numFmt w:val="decimal"/>
      <w:lvlText w:val="%7."/>
      <w:lvlJc w:val="left"/>
      <w:pPr>
        <w:ind w:left="5160" w:hanging="360"/>
      </w:pPr>
      <w:rPr>
        <w:vertAlign w:val="baseline"/>
      </w:rPr>
    </w:lvl>
    <w:lvl w:ilvl="7">
      <w:start w:val="1"/>
      <w:numFmt w:val="lowerLetter"/>
      <w:lvlText w:val="%8."/>
      <w:lvlJc w:val="left"/>
      <w:pPr>
        <w:ind w:left="5880" w:hanging="360"/>
      </w:pPr>
      <w:rPr>
        <w:vertAlign w:val="baseline"/>
      </w:rPr>
    </w:lvl>
    <w:lvl w:ilvl="8">
      <w:start w:val="1"/>
      <w:numFmt w:val="lowerRoman"/>
      <w:lvlText w:val="%9."/>
      <w:lvlJc w:val="right"/>
      <w:pPr>
        <w:ind w:left="6600" w:hanging="180"/>
      </w:pPr>
      <w:rPr>
        <w:vertAlign w:val="baseline"/>
      </w:rPr>
    </w:lvl>
  </w:abstractNum>
  <w:abstractNum w:abstractNumId="26" w15:restartNumberingAfterBreak="0">
    <w:nsid w:val="278007EF"/>
    <w:multiLevelType w:val="multilevel"/>
    <w:tmpl w:val="278007EF"/>
    <w:lvl w:ilvl="0">
      <w:start w:val="1"/>
      <w:numFmt w:val="lowerRoman"/>
      <w:lvlText w:val="%1."/>
      <w:lvlJc w:val="right"/>
      <w:pPr>
        <w:ind w:left="0" w:firstLine="0"/>
      </w:pPr>
      <w:rPr>
        <w:b w:val="0"/>
        <w:i w:val="0"/>
        <w:smallCaps w:val="0"/>
        <w:strike w:val="0"/>
        <w:dstrike w:val="0"/>
        <w:color w:val="000000"/>
        <w:sz w:val="19"/>
        <w:szCs w:val="19"/>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28A61543"/>
    <w:multiLevelType w:val="multilevel"/>
    <w:tmpl w:val="28A61543"/>
    <w:lvl w:ilvl="0">
      <w:start w:val="1"/>
      <w:numFmt w:val="lowerRoman"/>
      <w:lvlText w:val="%1."/>
      <w:lvlJc w:val="left"/>
      <w:pPr>
        <w:ind w:left="1390" w:hanging="480"/>
      </w:pPr>
      <w:rPr>
        <w:rFonts w:ascii="Arial MT" w:eastAsia="Arial MT" w:hAnsi="Arial MT" w:cs="Arial MT"/>
        <w:sz w:val="24"/>
        <w:szCs w:val="24"/>
      </w:rPr>
    </w:lvl>
    <w:lvl w:ilvl="1">
      <w:numFmt w:val="bullet"/>
      <w:lvlText w:val="•"/>
      <w:lvlJc w:val="left"/>
      <w:pPr>
        <w:ind w:left="2180" w:hanging="480"/>
      </w:pPr>
    </w:lvl>
    <w:lvl w:ilvl="2">
      <w:numFmt w:val="bullet"/>
      <w:lvlText w:val="•"/>
      <w:lvlJc w:val="left"/>
      <w:pPr>
        <w:ind w:left="2973" w:hanging="480"/>
      </w:pPr>
    </w:lvl>
    <w:lvl w:ilvl="3">
      <w:numFmt w:val="bullet"/>
      <w:lvlText w:val="•"/>
      <w:lvlJc w:val="left"/>
      <w:pPr>
        <w:ind w:left="3765" w:hanging="480"/>
      </w:pPr>
    </w:lvl>
    <w:lvl w:ilvl="4">
      <w:numFmt w:val="bullet"/>
      <w:lvlText w:val="•"/>
      <w:lvlJc w:val="left"/>
      <w:pPr>
        <w:ind w:left="4558" w:hanging="480"/>
      </w:pPr>
    </w:lvl>
    <w:lvl w:ilvl="5">
      <w:numFmt w:val="bullet"/>
      <w:lvlText w:val="•"/>
      <w:lvlJc w:val="left"/>
      <w:pPr>
        <w:ind w:left="5351" w:hanging="480"/>
      </w:pPr>
    </w:lvl>
    <w:lvl w:ilvl="6">
      <w:numFmt w:val="bullet"/>
      <w:lvlText w:val="•"/>
      <w:lvlJc w:val="left"/>
      <w:pPr>
        <w:ind w:left="6143" w:hanging="480"/>
      </w:pPr>
    </w:lvl>
    <w:lvl w:ilvl="7">
      <w:numFmt w:val="bullet"/>
      <w:lvlText w:val="•"/>
      <w:lvlJc w:val="left"/>
      <w:pPr>
        <w:ind w:left="6936" w:hanging="480"/>
      </w:pPr>
    </w:lvl>
    <w:lvl w:ilvl="8">
      <w:numFmt w:val="bullet"/>
      <w:lvlText w:val="•"/>
      <w:lvlJc w:val="left"/>
      <w:pPr>
        <w:ind w:left="7729" w:hanging="480"/>
      </w:pPr>
    </w:lvl>
  </w:abstractNum>
  <w:abstractNum w:abstractNumId="28" w15:restartNumberingAfterBreak="0">
    <w:nsid w:val="28B43382"/>
    <w:multiLevelType w:val="multilevel"/>
    <w:tmpl w:val="28B43382"/>
    <w:lvl w:ilvl="0">
      <w:start w:val="1"/>
      <w:numFmt w:val="lowerRoman"/>
      <w:lvlText w:val="(%1)"/>
      <w:lvlJc w:val="left"/>
      <w:pPr>
        <w:ind w:left="1416" w:hanging="720"/>
      </w:pPr>
      <w:rPr>
        <w:rFonts w:hint="default"/>
      </w:rPr>
    </w:lvl>
    <w:lvl w:ilvl="1">
      <w:start w:val="1"/>
      <w:numFmt w:val="lowerLetter"/>
      <w:lvlText w:val="%2."/>
      <w:lvlJc w:val="left"/>
      <w:pPr>
        <w:ind w:left="1776" w:hanging="360"/>
      </w:pPr>
    </w:lvl>
    <w:lvl w:ilvl="2">
      <w:start w:val="1"/>
      <w:numFmt w:val="lowerRoman"/>
      <w:lvlText w:val="%3."/>
      <w:lvlJc w:val="right"/>
      <w:pPr>
        <w:ind w:left="2496" w:hanging="180"/>
      </w:pPr>
    </w:lvl>
    <w:lvl w:ilvl="3">
      <w:start w:val="1"/>
      <w:numFmt w:val="decimal"/>
      <w:lvlText w:val="%4."/>
      <w:lvlJc w:val="left"/>
      <w:pPr>
        <w:ind w:left="3216" w:hanging="360"/>
      </w:pPr>
    </w:lvl>
    <w:lvl w:ilvl="4">
      <w:start w:val="1"/>
      <w:numFmt w:val="lowerLetter"/>
      <w:lvlText w:val="%5."/>
      <w:lvlJc w:val="left"/>
      <w:pPr>
        <w:ind w:left="3936" w:hanging="360"/>
      </w:pPr>
    </w:lvl>
    <w:lvl w:ilvl="5">
      <w:start w:val="1"/>
      <w:numFmt w:val="lowerRoman"/>
      <w:lvlText w:val="%6."/>
      <w:lvlJc w:val="right"/>
      <w:pPr>
        <w:ind w:left="4656" w:hanging="180"/>
      </w:pPr>
    </w:lvl>
    <w:lvl w:ilvl="6">
      <w:start w:val="1"/>
      <w:numFmt w:val="decimal"/>
      <w:lvlText w:val="%7."/>
      <w:lvlJc w:val="left"/>
      <w:pPr>
        <w:ind w:left="5376" w:hanging="360"/>
      </w:pPr>
    </w:lvl>
    <w:lvl w:ilvl="7">
      <w:start w:val="1"/>
      <w:numFmt w:val="lowerLetter"/>
      <w:lvlText w:val="%8."/>
      <w:lvlJc w:val="left"/>
      <w:pPr>
        <w:ind w:left="6096" w:hanging="360"/>
      </w:pPr>
    </w:lvl>
    <w:lvl w:ilvl="8">
      <w:start w:val="1"/>
      <w:numFmt w:val="lowerRoman"/>
      <w:lvlText w:val="%9."/>
      <w:lvlJc w:val="right"/>
      <w:pPr>
        <w:ind w:left="6816" w:hanging="180"/>
      </w:pPr>
    </w:lvl>
  </w:abstractNum>
  <w:abstractNum w:abstractNumId="29" w15:restartNumberingAfterBreak="0">
    <w:nsid w:val="292103DB"/>
    <w:multiLevelType w:val="multilevel"/>
    <w:tmpl w:val="292103DB"/>
    <w:lvl w:ilvl="0">
      <w:start w:val="1"/>
      <w:numFmt w:val="lowerRoman"/>
      <w:lvlText w:val="%1."/>
      <w:lvlJc w:val="left"/>
      <w:pPr>
        <w:ind w:left="2382" w:hanging="480"/>
      </w:pPr>
      <w:rPr>
        <w:rFonts w:ascii="Cambria" w:eastAsia="Arial MT" w:hAnsi="Cambria" w:cs="Arial MT" w:hint="default"/>
        <w:sz w:val="24"/>
        <w:szCs w:val="24"/>
      </w:rPr>
    </w:lvl>
    <w:lvl w:ilvl="1">
      <w:numFmt w:val="bullet"/>
      <w:lvlText w:val="•"/>
      <w:lvlJc w:val="left"/>
      <w:pPr>
        <w:ind w:left="3172" w:hanging="480"/>
      </w:pPr>
    </w:lvl>
    <w:lvl w:ilvl="2">
      <w:numFmt w:val="bullet"/>
      <w:lvlText w:val="•"/>
      <w:lvlJc w:val="left"/>
      <w:pPr>
        <w:ind w:left="3965" w:hanging="480"/>
      </w:pPr>
    </w:lvl>
    <w:lvl w:ilvl="3">
      <w:numFmt w:val="bullet"/>
      <w:lvlText w:val="•"/>
      <w:lvlJc w:val="left"/>
      <w:pPr>
        <w:ind w:left="4757" w:hanging="480"/>
      </w:pPr>
    </w:lvl>
    <w:lvl w:ilvl="4">
      <w:numFmt w:val="bullet"/>
      <w:lvlText w:val="•"/>
      <w:lvlJc w:val="left"/>
      <w:pPr>
        <w:ind w:left="5550" w:hanging="480"/>
      </w:pPr>
    </w:lvl>
    <w:lvl w:ilvl="5">
      <w:numFmt w:val="bullet"/>
      <w:lvlText w:val="•"/>
      <w:lvlJc w:val="left"/>
      <w:pPr>
        <w:ind w:left="6343" w:hanging="480"/>
      </w:pPr>
    </w:lvl>
    <w:lvl w:ilvl="6">
      <w:numFmt w:val="bullet"/>
      <w:lvlText w:val="•"/>
      <w:lvlJc w:val="left"/>
      <w:pPr>
        <w:ind w:left="7135" w:hanging="480"/>
      </w:pPr>
    </w:lvl>
    <w:lvl w:ilvl="7">
      <w:numFmt w:val="bullet"/>
      <w:lvlText w:val="•"/>
      <w:lvlJc w:val="left"/>
      <w:pPr>
        <w:ind w:left="7928" w:hanging="480"/>
      </w:pPr>
    </w:lvl>
    <w:lvl w:ilvl="8">
      <w:numFmt w:val="bullet"/>
      <w:lvlText w:val="•"/>
      <w:lvlJc w:val="left"/>
      <w:pPr>
        <w:ind w:left="8721" w:hanging="480"/>
      </w:pPr>
    </w:lvl>
  </w:abstractNum>
  <w:abstractNum w:abstractNumId="30" w15:restartNumberingAfterBreak="0">
    <w:nsid w:val="29A7324D"/>
    <w:multiLevelType w:val="multilevel"/>
    <w:tmpl w:val="29A7324D"/>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1" w15:restartNumberingAfterBreak="0">
    <w:nsid w:val="2B326ABC"/>
    <w:multiLevelType w:val="multilevel"/>
    <w:tmpl w:val="2B326ABC"/>
    <w:lvl w:ilvl="0">
      <w:start w:val="1"/>
      <w:numFmt w:val="lowerLetter"/>
      <w:lvlText w:val="(%1)"/>
      <w:lvlJc w:val="left"/>
      <w:pPr>
        <w:ind w:left="900" w:hanging="360"/>
      </w:pPr>
      <w:rPr>
        <w:vertAlign w:val="baseline"/>
      </w:rPr>
    </w:lvl>
    <w:lvl w:ilvl="1">
      <w:start w:val="1"/>
      <w:numFmt w:val="lowerLetter"/>
      <w:lvlText w:val="%2."/>
      <w:lvlJc w:val="left"/>
      <w:pPr>
        <w:ind w:left="1620" w:hanging="360"/>
      </w:pPr>
      <w:rPr>
        <w:vertAlign w:val="baseline"/>
      </w:rPr>
    </w:lvl>
    <w:lvl w:ilvl="2">
      <w:start w:val="1"/>
      <w:numFmt w:val="lowerRoman"/>
      <w:lvlText w:val="%3."/>
      <w:lvlJc w:val="right"/>
      <w:pPr>
        <w:ind w:left="2340" w:hanging="180"/>
      </w:pPr>
      <w:rPr>
        <w:vertAlign w:val="baseline"/>
      </w:rPr>
    </w:lvl>
    <w:lvl w:ilvl="3">
      <w:start w:val="1"/>
      <w:numFmt w:val="decimal"/>
      <w:lvlText w:val="%4."/>
      <w:lvlJc w:val="left"/>
      <w:pPr>
        <w:ind w:left="3060" w:hanging="360"/>
      </w:pPr>
      <w:rPr>
        <w:vertAlign w:val="baseline"/>
      </w:rPr>
    </w:lvl>
    <w:lvl w:ilvl="4">
      <w:start w:val="1"/>
      <w:numFmt w:val="lowerLetter"/>
      <w:lvlText w:val="%5."/>
      <w:lvlJc w:val="left"/>
      <w:pPr>
        <w:ind w:left="3780" w:hanging="360"/>
      </w:pPr>
      <w:rPr>
        <w:vertAlign w:val="baseline"/>
      </w:rPr>
    </w:lvl>
    <w:lvl w:ilvl="5">
      <w:start w:val="1"/>
      <w:numFmt w:val="lowerRoman"/>
      <w:lvlText w:val="%6."/>
      <w:lvlJc w:val="right"/>
      <w:pPr>
        <w:ind w:left="4500" w:hanging="180"/>
      </w:pPr>
      <w:rPr>
        <w:vertAlign w:val="baseline"/>
      </w:rPr>
    </w:lvl>
    <w:lvl w:ilvl="6">
      <w:start w:val="1"/>
      <w:numFmt w:val="decimal"/>
      <w:lvlText w:val="%7."/>
      <w:lvlJc w:val="left"/>
      <w:pPr>
        <w:ind w:left="5220" w:hanging="360"/>
      </w:pPr>
      <w:rPr>
        <w:vertAlign w:val="baseline"/>
      </w:rPr>
    </w:lvl>
    <w:lvl w:ilvl="7">
      <w:start w:val="1"/>
      <w:numFmt w:val="lowerLetter"/>
      <w:lvlText w:val="%8."/>
      <w:lvlJc w:val="left"/>
      <w:pPr>
        <w:ind w:left="5940" w:hanging="360"/>
      </w:pPr>
      <w:rPr>
        <w:vertAlign w:val="baseline"/>
      </w:rPr>
    </w:lvl>
    <w:lvl w:ilvl="8">
      <w:start w:val="1"/>
      <w:numFmt w:val="lowerRoman"/>
      <w:lvlText w:val="%9."/>
      <w:lvlJc w:val="right"/>
      <w:pPr>
        <w:ind w:left="6660" w:hanging="180"/>
      </w:pPr>
      <w:rPr>
        <w:vertAlign w:val="baseline"/>
      </w:rPr>
    </w:lvl>
  </w:abstractNum>
  <w:abstractNum w:abstractNumId="32" w15:restartNumberingAfterBreak="0">
    <w:nsid w:val="2B5B092E"/>
    <w:multiLevelType w:val="multilevel"/>
    <w:tmpl w:val="2B5B092E"/>
    <w:lvl w:ilvl="0">
      <w:start w:val="1"/>
      <w:numFmt w:val="bullet"/>
      <w:pStyle w:val="Bullet"/>
      <w:lvlText w:val=""/>
      <w:lvlJc w:val="left"/>
      <w:pPr>
        <w:tabs>
          <w:tab w:val="left" w:pos="1296"/>
        </w:tabs>
        <w:ind w:left="1296"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2B650623"/>
    <w:multiLevelType w:val="hybridMultilevel"/>
    <w:tmpl w:val="C27479F0"/>
    <w:lvl w:ilvl="0" w:tplc="6D4C5C1C">
      <w:start w:val="1"/>
      <w:numFmt w:val="lowerRoman"/>
      <w:lvlText w:val="(%1)"/>
      <w:lvlJc w:val="left"/>
      <w:pPr>
        <w:ind w:left="720" w:hanging="360"/>
      </w:pPr>
      <w:rPr>
        <w:b w:val="0"/>
        <w:bCs w:val="0"/>
        <w:w w:val="100"/>
        <w:sz w:val="20"/>
        <w:szCs w:val="20"/>
        <w:lang w:val="en-US" w:eastAsia="en-US" w:bidi="ar-SA"/>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4" w15:restartNumberingAfterBreak="0">
    <w:nsid w:val="2B994346"/>
    <w:multiLevelType w:val="multilevel"/>
    <w:tmpl w:val="2B994346"/>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35" w15:restartNumberingAfterBreak="0">
    <w:nsid w:val="2BDF4931"/>
    <w:multiLevelType w:val="multilevel"/>
    <w:tmpl w:val="2BDF4931"/>
    <w:lvl w:ilvl="0">
      <w:start w:val="1"/>
      <w:numFmt w:val="lowerLetter"/>
      <w:lvlText w:val="(%1)"/>
      <w:lvlJc w:val="left"/>
      <w:pPr>
        <w:ind w:left="936" w:hanging="360"/>
      </w:pPr>
      <w:rPr>
        <w:vertAlign w:val="baseline"/>
      </w:rPr>
    </w:lvl>
    <w:lvl w:ilvl="1">
      <w:start w:val="1"/>
      <w:numFmt w:val="lowerRoman"/>
      <w:lvlText w:val="(%2)"/>
      <w:lvlJc w:val="left"/>
      <w:pPr>
        <w:ind w:left="1656" w:hanging="360"/>
      </w:pPr>
      <w:rPr>
        <w:rFonts w:ascii="Times New Roman" w:eastAsia="Times New Roman" w:hAnsi="Times New Roman" w:cs="Times New Roman"/>
        <w:vertAlign w:val="baseline"/>
      </w:rPr>
    </w:lvl>
    <w:lvl w:ilvl="2">
      <w:start w:val="1"/>
      <w:numFmt w:val="lowerRoman"/>
      <w:lvlText w:val="%3."/>
      <w:lvlJc w:val="right"/>
      <w:pPr>
        <w:ind w:left="2376" w:hanging="180"/>
      </w:pPr>
      <w:rPr>
        <w:vertAlign w:val="baseline"/>
      </w:rPr>
    </w:lvl>
    <w:lvl w:ilvl="3">
      <w:start w:val="1"/>
      <w:numFmt w:val="decimal"/>
      <w:lvlText w:val="%4."/>
      <w:lvlJc w:val="left"/>
      <w:pPr>
        <w:ind w:left="3096" w:hanging="360"/>
      </w:pPr>
      <w:rPr>
        <w:vertAlign w:val="baseline"/>
      </w:rPr>
    </w:lvl>
    <w:lvl w:ilvl="4">
      <w:start w:val="1"/>
      <w:numFmt w:val="lowerLetter"/>
      <w:lvlText w:val="%5."/>
      <w:lvlJc w:val="left"/>
      <w:pPr>
        <w:ind w:left="3816" w:hanging="360"/>
      </w:pPr>
      <w:rPr>
        <w:vertAlign w:val="baseline"/>
      </w:rPr>
    </w:lvl>
    <w:lvl w:ilvl="5">
      <w:start w:val="1"/>
      <w:numFmt w:val="lowerRoman"/>
      <w:lvlText w:val="%6."/>
      <w:lvlJc w:val="right"/>
      <w:pPr>
        <w:ind w:left="4536" w:hanging="180"/>
      </w:pPr>
      <w:rPr>
        <w:vertAlign w:val="baseline"/>
      </w:rPr>
    </w:lvl>
    <w:lvl w:ilvl="6">
      <w:start w:val="1"/>
      <w:numFmt w:val="decimal"/>
      <w:lvlText w:val="%7."/>
      <w:lvlJc w:val="left"/>
      <w:pPr>
        <w:ind w:left="5256" w:hanging="360"/>
      </w:pPr>
      <w:rPr>
        <w:vertAlign w:val="baseline"/>
      </w:rPr>
    </w:lvl>
    <w:lvl w:ilvl="7">
      <w:start w:val="1"/>
      <w:numFmt w:val="lowerLetter"/>
      <w:lvlText w:val="%8."/>
      <w:lvlJc w:val="left"/>
      <w:pPr>
        <w:ind w:left="5976" w:hanging="360"/>
      </w:pPr>
      <w:rPr>
        <w:vertAlign w:val="baseline"/>
      </w:rPr>
    </w:lvl>
    <w:lvl w:ilvl="8">
      <w:start w:val="1"/>
      <w:numFmt w:val="lowerRoman"/>
      <w:lvlText w:val="%9."/>
      <w:lvlJc w:val="right"/>
      <w:pPr>
        <w:ind w:left="6696" w:hanging="180"/>
      </w:pPr>
      <w:rPr>
        <w:vertAlign w:val="baseline"/>
      </w:rPr>
    </w:lvl>
  </w:abstractNum>
  <w:abstractNum w:abstractNumId="36" w15:restartNumberingAfterBreak="0">
    <w:nsid w:val="30184B29"/>
    <w:multiLevelType w:val="multilevel"/>
    <w:tmpl w:val="30184B29"/>
    <w:lvl w:ilvl="0">
      <w:start w:val="1"/>
      <w:numFmt w:val="bullet"/>
      <w:lvlText w:val="-"/>
      <w:lvlJc w:val="left"/>
      <w:pPr>
        <w:ind w:left="1713" w:hanging="360"/>
      </w:pPr>
      <w:rPr>
        <w:rFonts w:ascii="Courier New" w:hAnsi="Courier New" w:hint="default"/>
      </w:rPr>
    </w:lvl>
    <w:lvl w:ilvl="1">
      <w:start w:val="1"/>
      <w:numFmt w:val="bullet"/>
      <w:lvlText w:val="o"/>
      <w:lvlJc w:val="left"/>
      <w:pPr>
        <w:ind w:left="2433" w:hanging="360"/>
      </w:pPr>
      <w:rPr>
        <w:rFonts w:ascii="Courier New" w:hAnsi="Courier New" w:cs="Courier New" w:hint="default"/>
      </w:rPr>
    </w:lvl>
    <w:lvl w:ilvl="2">
      <w:start w:val="1"/>
      <w:numFmt w:val="bullet"/>
      <w:lvlText w:val=""/>
      <w:lvlJc w:val="left"/>
      <w:pPr>
        <w:ind w:left="3153" w:hanging="360"/>
      </w:pPr>
      <w:rPr>
        <w:rFonts w:ascii="Wingdings" w:hAnsi="Wingdings" w:hint="default"/>
      </w:rPr>
    </w:lvl>
    <w:lvl w:ilvl="3">
      <w:start w:val="1"/>
      <w:numFmt w:val="bullet"/>
      <w:lvlText w:val=""/>
      <w:lvlJc w:val="left"/>
      <w:pPr>
        <w:ind w:left="3873" w:hanging="360"/>
      </w:pPr>
      <w:rPr>
        <w:rFonts w:ascii="Symbol" w:hAnsi="Symbol" w:hint="default"/>
      </w:rPr>
    </w:lvl>
    <w:lvl w:ilvl="4">
      <w:start w:val="1"/>
      <w:numFmt w:val="bullet"/>
      <w:lvlText w:val="o"/>
      <w:lvlJc w:val="left"/>
      <w:pPr>
        <w:ind w:left="4593" w:hanging="360"/>
      </w:pPr>
      <w:rPr>
        <w:rFonts w:ascii="Courier New" w:hAnsi="Courier New" w:cs="Courier New" w:hint="default"/>
      </w:rPr>
    </w:lvl>
    <w:lvl w:ilvl="5">
      <w:start w:val="1"/>
      <w:numFmt w:val="bullet"/>
      <w:lvlText w:val=""/>
      <w:lvlJc w:val="left"/>
      <w:pPr>
        <w:ind w:left="5313" w:hanging="360"/>
      </w:pPr>
      <w:rPr>
        <w:rFonts w:ascii="Wingdings" w:hAnsi="Wingdings" w:hint="default"/>
      </w:rPr>
    </w:lvl>
    <w:lvl w:ilvl="6">
      <w:start w:val="1"/>
      <w:numFmt w:val="bullet"/>
      <w:lvlText w:val=""/>
      <w:lvlJc w:val="left"/>
      <w:pPr>
        <w:ind w:left="6033" w:hanging="360"/>
      </w:pPr>
      <w:rPr>
        <w:rFonts w:ascii="Symbol" w:hAnsi="Symbol" w:hint="default"/>
      </w:rPr>
    </w:lvl>
    <w:lvl w:ilvl="7">
      <w:start w:val="1"/>
      <w:numFmt w:val="bullet"/>
      <w:lvlText w:val="o"/>
      <w:lvlJc w:val="left"/>
      <w:pPr>
        <w:ind w:left="6753" w:hanging="360"/>
      </w:pPr>
      <w:rPr>
        <w:rFonts w:ascii="Courier New" w:hAnsi="Courier New" w:cs="Courier New" w:hint="default"/>
      </w:rPr>
    </w:lvl>
    <w:lvl w:ilvl="8">
      <w:start w:val="1"/>
      <w:numFmt w:val="bullet"/>
      <w:lvlText w:val=""/>
      <w:lvlJc w:val="left"/>
      <w:pPr>
        <w:ind w:left="7473" w:hanging="360"/>
      </w:pPr>
      <w:rPr>
        <w:rFonts w:ascii="Wingdings" w:hAnsi="Wingdings" w:hint="default"/>
      </w:rPr>
    </w:lvl>
  </w:abstractNum>
  <w:abstractNum w:abstractNumId="37" w15:restartNumberingAfterBreak="0">
    <w:nsid w:val="306F6210"/>
    <w:multiLevelType w:val="multilevel"/>
    <w:tmpl w:val="306F6210"/>
    <w:lvl w:ilvl="0">
      <w:start w:val="1"/>
      <w:numFmt w:val="upperLetter"/>
      <w:lvlText w:val="%1."/>
      <w:lvlJc w:val="left"/>
      <w:pPr>
        <w:ind w:left="720" w:hanging="360"/>
      </w:pPr>
    </w:lvl>
    <w:lvl w:ilvl="1">
      <w:start w:val="1"/>
      <w:numFmt w:val="lowerLetter"/>
      <w:lvlText w:val="%2."/>
      <w:lvlJc w:val="left"/>
      <w:pPr>
        <w:ind w:left="1495" w:hanging="360"/>
      </w:pPr>
    </w:lvl>
    <w:lvl w:ilvl="2">
      <w:start w:val="1"/>
      <w:numFmt w:val="decimal"/>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1084649"/>
    <w:multiLevelType w:val="multilevel"/>
    <w:tmpl w:val="D4E60AC2"/>
    <w:lvl w:ilvl="0">
      <w:start w:val="10"/>
      <w:numFmt w:val="decimal"/>
      <w:lvlText w:val="%1"/>
      <w:lvlJc w:val="left"/>
      <w:pPr>
        <w:ind w:left="696" w:hanging="696"/>
      </w:pPr>
      <w:rPr>
        <w:rFonts w:hint="default"/>
        <w:b/>
        <w:bCs/>
      </w:rPr>
    </w:lvl>
    <w:lvl w:ilvl="1">
      <w:start w:val="1"/>
      <w:numFmt w:val="decimal"/>
      <w:lvlText w:val="%1.%2"/>
      <w:lvlJc w:val="left"/>
      <w:pPr>
        <w:ind w:left="696" w:hanging="696"/>
      </w:pPr>
      <w:rPr>
        <w:rFonts w:ascii="Cambria" w:hAnsi="Cambria" w:hint="default"/>
        <w:b/>
        <w:bCs/>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19903ED"/>
    <w:multiLevelType w:val="multilevel"/>
    <w:tmpl w:val="319903ED"/>
    <w:lvl w:ilvl="0">
      <w:start w:val="1"/>
      <w:numFmt w:val="decimal"/>
      <w:pStyle w:val="Art11"/>
      <w:lvlText w:val="%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2440694"/>
    <w:multiLevelType w:val="multilevel"/>
    <w:tmpl w:val="32440694"/>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35505E5"/>
    <w:multiLevelType w:val="multilevel"/>
    <w:tmpl w:val="335505E5"/>
    <w:lvl w:ilvl="0">
      <w:start w:val="1"/>
      <w:numFmt w:val="decimal"/>
      <w:lvlText w:val="%1"/>
      <w:lvlJc w:val="left"/>
      <w:pPr>
        <w:ind w:left="360" w:hanging="360"/>
      </w:pPr>
      <w:rPr>
        <w:sz w:val="22"/>
        <w:szCs w:val="22"/>
      </w:rPr>
    </w:lvl>
    <w:lvl w:ilvl="1">
      <w:start w:val="1"/>
      <w:numFmt w:val="decimal"/>
      <w:lvlText w:val="%1.%2"/>
      <w:lvlJc w:val="left"/>
      <w:pPr>
        <w:ind w:left="940" w:hanging="720"/>
      </w:pPr>
      <w:rPr>
        <w:sz w:val="22"/>
        <w:szCs w:val="22"/>
      </w:rPr>
    </w:lvl>
    <w:lvl w:ilvl="2">
      <w:start w:val="1"/>
      <w:numFmt w:val="bullet"/>
      <w:lvlText w:val="●"/>
      <w:lvlJc w:val="left"/>
      <w:pPr>
        <w:ind w:left="1160" w:hanging="720"/>
      </w:pPr>
      <w:rPr>
        <w:rFonts w:ascii="Noto Sans Symbols" w:eastAsia="Noto Sans Symbols" w:hAnsi="Noto Sans Symbols" w:cs="Noto Sans Symbols"/>
        <w:sz w:val="22"/>
        <w:szCs w:val="22"/>
      </w:rPr>
    </w:lvl>
    <w:lvl w:ilvl="3">
      <w:start w:val="1"/>
      <w:numFmt w:val="bullet"/>
      <w:lvlText w:val="●"/>
      <w:lvlJc w:val="left"/>
      <w:pPr>
        <w:ind w:left="1740" w:hanging="1080"/>
      </w:pPr>
      <w:rPr>
        <w:rFonts w:ascii="Noto Sans Symbols" w:eastAsia="Noto Sans Symbols" w:hAnsi="Noto Sans Symbols" w:cs="Noto Sans Symbols"/>
        <w:sz w:val="22"/>
        <w:szCs w:val="22"/>
      </w:rPr>
    </w:lvl>
    <w:lvl w:ilvl="4">
      <w:start w:val="1"/>
      <w:numFmt w:val="decimal"/>
      <w:lvlText w:val="%1.%2.●.●.%5"/>
      <w:lvlJc w:val="left"/>
      <w:pPr>
        <w:ind w:left="2320" w:hanging="1440"/>
      </w:pPr>
      <w:rPr>
        <w:sz w:val="22"/>
        <w:szCs w:val="22"/>
      </w:rPr>
    </w:lvl>
    <w:lvl w:ilvl="5">
      <w:start w:val="1"/>
      <w:numFmt w:val="decimal"/>
      <w:lvlText w:val="%1.%2.●.●.%5.%6"/>
      <w:lvlJc w:val="left"/>
      <w:pPr>
        <w:ind w:left="2900" w:hanging="1800"/>
      </w:pPr>
      <w:rPr>
        <w:sz w:val="22"/>
        <w:szCs w:val="22"/>
      </w:rPr>
    </w:lvl>
    <w:lvl w:ilvl="6">
      <w:start w:val="1"/>
      <w:numFmt w:val="decimal"/>
      <w:lvlText w:val="%1.%2.●.●.%5.%6.%7"/>
      <w:lvlJc w:val="left"/>
      <w:pPr>
        <w:ind w:left="3120" w:hanging="1800"/>
      </w:pPr>
      <w:rPr>
        <w:sz w:val="22"/>
        <w:szCs w:val="22"/>
      </w:rPr>
    </w:lvl>
    <w:lvl w:ilvl="7">
      <w:start w:val="1"/>
      <w:numFmt w:val="decimal"/>
      <w:lvlText w:val="%1.%2.●.●.%5.%6.%7.%8"/>
      <w:lvlJc w:val="left"/>
      <w:pPr>
        <w:ind w:left="3700" w:hanging="2160"/>
      </w:pPr>
      <w:rPr>
        <w:sz w:val="22"/>
        <w:szCs w:val="22"/>
      </w:rPr>
    </w:lvl>
    <w:lvl w:ilvl="8">
      <w:start w:val="1"/>
      <w:numFmt w:val="decimal"/>
      <w:lvlText w:val="%1.%2.●.●.%5.%6.%7.%8.%9"/>
      <w:lvlJc w:val="left"/>
      <w:pPr>
        <w:ind w:left="4280" w:hanging="2520"/>
      </w:pPr>
      <w:rPr>
        <w:sz w:val="22"/>
        <w:szCs w:val="22"/>
      </w:rPr>
    </w:lvl>
  </w:abstractNum>
  <w:abstractNum w:abstractNumId="42" w15:restartNumberingAfterBreak="0">
    <w:nsid w:val="336019A6"/>
    <w:multiLevelType w:val="hybridMultilevel"/>
    <w:tmpl w:val="3CECA09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C349E5"/>
    <w:multiLevelType w:val="hybridMultilevel"/>
    <w:tmpl w:val="3AF8C5F4"/>
    <w:lvl w:ilvl="0" w:tplc="40090019">
      <w:start w:val="1"/>
      <w:numFmt w:val="lowerLetter"/>
      <w:lvlText w:val="%1."/>
      <w:lvlJc w:val="left"/>
      <w:pPr>
        <w:ind w:left="834" w:hanging="360"/>
      </w:pPr>
    </w:lvl>
    <w:lvl w:ilvl="1" w:tplc="40090019">
      <w:start w:val="1"/>
      <w:numFmt w:val="lowerLetter"/>
      <w:lvlText w:val="%2."/>
      <w:lvlJc w:val="left"/>
      <w:pPr>
        <w:ind w:left="1554" w:hanging="360"/>
      </w:pPr>
    </w:lvl>
    <w:lvl w:ilvl="2" w:tplc="4009001B" w:tentative="1">
      <w:start w:val="1"/>
      <w:numFmt w:val="lowerRoman"/>
      <w:lvlText w:val="%3."/>
      <w:lvlJc w:val="right"/>
      <w:pPr>
        <w:ind w:left="2274" w:hanging="180"/>
      </w:pPr>
    </w:lvl>
    <w:lvl w:ilvl="3" w:tplc="4009000F" w:tentative="1">
      <w:start w:val="1"/>
      <w:numFmt w:val="decimal"/>
      <w:lvlText w:val="%4."/>
      <w:lvlJc w:val="left"/>
      <w:pPr>
        <w:ind w:left="2994" w:hanging="360"/>
      </w:pPr>
    </w:lvl>
    <w:lvl w:ilvl="4" w:tplc="40090019" w:tentative="1">
      <w:start w:val="1"/>
      <w:numFmt w:val="lowerLetter"/>
      <w:lvlText w:val="%5."/>
      <w:lvlJc w:val="left"/>
      <w:pPr>
        <w:ind w:left="3714" w:hanging="360"/>
      </w:pPr>
    </w:lvl>
    <w:lvl w:ilvl="5" w:tplc="4009001B" w:tentative="1">
      <w:start w:val="1"/>
      <w:numFmt w:val="lowerRoman"/>
      <w:lvlText w:val="%6."/>
      <w:lvlJc w:val="right"/>
      <w:pPr>
        <w:ind w:left="4434" w:hanging="180"/>
      </w:pPr>
    </w:lvl>
    <w:lvl w:ilvl="6" w:tplc="4009000F" w:tentative="1">
      <w:start w:val="1"/>
      <w:numFmt w:val="decimal"/>
      <w:lvlText w:val="%7."/>
      <w:lvlJc w:val="left"/>
      <w:pPr>
        <w:ind w:left="5154" w:hanging="360"/>
      </w:pPr>
    </w:lvl>
    <w:lvl w:ilvl="7" w:tplc="40090019" w:tentative="1">
      <w:start w:val="1"/>
      <w:numFmt w:val="lowerLetter"/>
      <w:lvlText w:val="%8."/>
      <w:lvlJc w:val="left"/>
      <w:pPr>
        <w:ind w:left="5874" w:hanging="360"/>
      </w:pPr>
    </w:lvl>
    <w:lvl w:ilvl="8" w:tplc="4009001B" w:tentative="1">
      <w:start w:val="1"/>
      <w:numFmt w:val="lowerRoman"/>
      <w:lvlText w:val="%9."/>
      <w:lvlJc w:val="right"/>
      <w:pPr>
        <w:ind w:left="6594" w:hanging="180"/>
      </w:pPr>
    </w:lvl>
  </w:abstractNum>
  <w:abstractNum w:abstractNumId="44" w15:restartNumberingAfterBreak="0">
    <w:nsid w:val="36FC1FCA"/>
    <w:multiLevelType w:val="hybridMultilevel"/>
    <w:tmpl w:val="CEB0D51A"/>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45" w15:restartNumberingAfterBreak="0">
    <w:nsid w:val="37296391"/>
    <w:multiLevelType w:val="hybridMultilevel"/>
    <w:tmpl w:val="DD2A3AB2"/>
    <w:lvl w:ilvl="0" w:tplc="40090011">
      <w:start w:val="1"/>
      <w:numFmt w:val="decimal"/>
      <w:lvlText w:val="%1)"/>
      <w:lvlJc w:val="left"/>
      <w:pPr>
        <w:ind w:left="1451" w:hanging="360"/>
      </w:pPr>
    </w:lvl>
    <w:lvl w:ilvl="1" w:tplc="40090019">
      <w:start w:val="1"/>
      <w:numFmt w:val="lowerLetter"/>
      <w:lvlText w:val="%2."/>
      <w:lvlJc w:val="left"/>
      <w:pPr>
        <w:ind w:left="2171" w:hanging="360"/>
      </w:pPr>
    </w:lvl>
    <w:lvl w:ilvl="2" w:tplc="4009001B" w:tentative="1">
      <w:start w:val="1"/>
      <w:numFmt w:val="lowerRoman"/>
      <w:lvlText w:val="%3."/>
      <w:lvlJc w:val="right"/>
      <w:pPr>
        <w:ind w:left="2891" w:hanging="180"/>
      </w:pPr>
    </w:lvl>
    <w:lvl w:ilvl="3" w:tplc="4009000F" w:tentative="1">
      <w:start w:val="1"/>
      <w:numFmt w:val="decimal"/>
      <w:lvlText w:val="%4."/>
      <w:lvlJc w:val="left"/>
      <w:pPr>
        <w:ind w:left="3611" w:hanging="360"/>
      </w:pPr>
    </w:lvl>
    <w:lvl w:ilvl="4" w:tplc="40090019" w:tentative="1">
      <w:start w:val="1"/>
      <w:numFmt w:val="lowerLetter"/>
      <w:lvlText w:val="%5."/>
      <w:lvlJc w:val="left"/>
      <w:pPr>
        <w:ind w:left="4331" w:hanging="360"/>
      </w:pPr>
    </w:lvl>
    <w:lvl w:ilvl="5" w:tplc="4009001B" w:tentative="1">
      <w:start w:val="1"/>
      <w:numFmt w:val="lowerRoman"/>
      <w:lvlText w:val="%6."/>
      <w:lvlJc w:val="right"/>
      <w:pPr>
        <w:ind w:left="5051" w:hanging="180"/>
      </w:pPr>
    </w:lvl>
    <w:lvl w:ilvl="6" w:tplc="4009000F" w:tentative="1">
      <w:start w:val="1"/>
      <w:numFmt w:val="decimal"/>
      <w:lvlText w:val="%7."/>
      <w:lvlJc w:val="left"/>
      <w:pPr>
        <w:ind w:left="5771" w:hanging="360"/>
      </w:pPr>
    </w:lvl>
    <w:lvl w:ilvl="7" w:tplc="40090019" w:tentative="1">
      <w:start w:val="1"/>
      <w:numFmt w:val="lowerLetter"/>
      <w:lvlText w:val="%8."/>
      <w:lvlJc w:val="left"/>
      <w:pPr>
        <w:ind w:left="6491" w:hanging="360"/>
      </w:pPr>
    </w:lvl>
    <w:lvl w:ilvl="8" w:tplc="4009001B" w:tentative="1">
      <w:start w:val="1"/>
      <w:numFmt w:val="lowerRoman"/>
      <w:lvlText w:val="%9."/>
      <w:lvlJc w:val="right"/>
      <w:pPr>
        <w:ind w:left="7211" w:hanging="180"/>
      </w:pPr>
    </w:lvl>
  </w:abstractNum>
  <w:abstractNum w:abstractNumId="46" w15:restartNumberingAfterBreak="0">
    <w:nsid w:val="388339E2"/>
    <w:multiLevelType w:val="hybridMultilevel"/>
    <w:tmpl w:val="02D297E0"/>
    <w:lvl w:ilvl="0" w:tplc="AFE0942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7" w15:restartNumberingAfterBreak="0">
    <w:nsid w:val="397E58FE"/>
    <w:multiLevelType w:val="multilevel"/>
    <w:tmpl w:val="397E58FE"/>
    <w:lvl w:ilvl="0">
      <w:start w:val="3"/>
      <w:numFmt w:val="lowerLetter"/>
      <w:lvlText w:val="%1."/>
      <w:lvlJc w:val="left"/>
      <w:pPr>
        <w:ind w:left="360" w:hanging="360"/>
      </w:pPr>
    </w:lvl>
    <w:lvl w:ilvl="1">
      <w:start w:val="1"/>
      <w:numFmt w:val="lowerLetter"/>
      <w:lvlText w:val="%2."/>
      <w:lvlJc w:val="left"/>
      <w:pPr>
        <w:ind w:left="-200" w:hanging="360"/>
      </w:pPr>
    </w:lvl>
    <w:lvl w:ilvl="2">
      <w:start w:val="1"/>
      <w:numFmt w:val="lowerRoman"/>
      <w:lvlText w:val="%3."/>
      <w:lvlJc w:val="right"/>
      <w:pPr>
        <w:ind w:left="520" w:hanging="180"/>
      </w:pPr>
    </w:lvl>
    <w:lvl w:ilvl="3">
      <w:start w:val="1"/>
      <w:numFmt w:val="decimal"/>
      <w:lvlText w:val="%4."/>
      <w:lvlJc w:val="left"/>
      <w:pPr>
        <w:ind w:left="1240" w:hanging="360"/>
      </w:pPr>
    </w:lvl>
    <w:lvl w:ilvl="4">
      <w:start w:val="1"/>
      <w:numFmt w:val="lowerLetter"/>
      <w:lvlText w:val="%5."/>
      <w:lvlJc w:val="left"/>
      <w:pPr>
        <w:ind w:left="1960" w:hanging="360"/>
      </w:pPr>
    </w:lvl>
    <w:lvl w:ilvl="5">
      <w:start w:val="1"/>
      <w:numFmt w:val="lowerRoman"/>
      <w:lvlText w:val="%6."/>
      <w:lvlJc w:val="right"/>
      <w:pPr>
        <w:ind w:left="2680" w:hanging="180"/>
      </w:pPr>
    </w:lvl>
    <w:lvl w:ilvl="6">
      <w:start w:val="1"/>
      <w:numFmt w:val="decimal"/>
      <w:lvlText w:val="%7."/>
      <w:lvlJc w:val="left"/>
      <w:pPr>
        <w:ind w:left="3400" w:hanging="360"/>
      </w:pPr>
    </w:lvl>
    <w:lvl w:ilvl="7">
      <w:start w:val="1"/>
      <w:numFmt w:val="lowerLetter"/>
      <w:lvlText w:val="%8."/>
      <w:lvlJc w:val="left"/>
      <w:pPr>
        <w:ind w:left="4120" w:hanging="360"/>
      </w:pPr>
    </w:lvl>
    <w:lvl w:ilvl="8">
      <w:start w:val="1"/>
      <w:numFmt w:val="lowerRoman"/>
      <w:lvlText w:val="%9."/>
      <w:lvlJc w:val="right"/>
      <w:pPr>
        <w:ind w:left="4840" w:hanging="180"/>
      </w:pPr>
    </w:lvl>
  </w:abstractNum>
  <w:abstractNum w:abstractNumId="48" w15:restartNumberingAfterBreak="0">
    <w:nsid w:val="3A3C5B16"/>
    <w:multiLevelType w:val="multilevel"/>
    <w:tmpl w:val="3A3C5B16"/>
    <w:lvl w:ilvl="0">
      <w:start w:val="1"/>
      <w:numFmt w:val="lowerRoman"/>
      <w:lvlText w:val="(%1)"/>
      <w:lvlJc w:val="left"/>
      <w:pPr>
        <w:ind w:left="0" w:firstLine="0"/>
      </w:pPr>
      <w:rPr>
        <w:rFonts w:ascii="Times New Roman" w:eastAsia="Times New Roman" w:hAnsi="Times New Roman" w:cs="Times New Roman"/>
        <w:b w:val="0"/>
        <w:i w:val="0"/>
        <w:smallCaps w:val="0"/>
        <w:strike w:val="0"/>
        <w:dstrike w:val="0"/>
        <w:color w:val="000000"/>
        <w:sz w:val="19"/>
        <w:szCs w:val="19"/>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9" w15:restartNumberingAfterBreak="0">
    <w:nsid w:val="3A5645CF"/>
    <w:multiLevelType w:val="hybridMultilevel"/>
    <w:tmpl w:val="82D4A6AC"/>
    <w:lvl w:ilvl="0" w:tplc="A22055C6">
      <w:start w:val="1"/>
      <w:numFmt w:val="lowerRoman"/>
      <w:lvlText w:val="(%1)"/>
      <w:lvlJc w:val="left"/>
      <w:pPr>
        <w:ind w:left="720" w:hanging="360"/>
      </w:pPr>
      <w:rPr>
        <w:b w:val="0"/>
        <w:bCs w:val="0"/>
        <w:w w:val="100"/>
        <w:sz w:val="20"/>
        <w:szCs w:val="20"/>
      </w:rPr>
    </w:lvl>
    <w:lvl w:ilvl="1" w:tplc="558658FE">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0" w15:restartNumberingAfterBreak="0">
    <w:nsid w:val="3E8B25D2"/>
    <w:multiLevelType w:val="hybridMultilevel"/>
    <w:tmpl w:val="6F86F156"/>
    <w:lvl w:ilvl="0" w:tplc="314EC414">
      <w:start w:val="1"/>
      <w:numFmt w:val="lowerLetter"/>
      <w:lvlText w:val="(%1)"/>
      <w:lvlJc w:val="left"/>
      <w:pPr>
        <w:tabs>
          <w:tab w:val="num" w:pos="3600"/>
        </w:tabs>
        <w:ind w:left="360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50"/>
        </w:tabs>
        <w:ind w:left="45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51" w15:restartNumberingAfterBreak="0">
    <w:nsid w:val="40652E9B"/>
    <w:multiLevelType w:val="multilevel"/>
    <w:tmpl w:val="40652E9B"/>
    <w:lvl w:ilvl="0">
      <w:start w:val="1"/>
      <w:numFmt w:val="lowerRoman"/>
      <w:lvlText w:val="%1."/>
      <w:lvlJc w:val="left"/>
      <w:pPr>
        <w:ind w:left="2523" w:hanging="480"/>
      </w:pPr>
      <w:rPr>
        <w:rFonts w:ascii="Cambria" w:eastAsia="Arial MT" w:hAnsi="Cambria" w:cs="Arial MT" w:hint="default"/>
        <w:sz w:val="24"/>
        <w:szCs w:val="24"/>
      </w:rPr>
    </w:lvl>
    <w:lvl w:ilvl="1">
      <w:numFmt w:val="bullet"/>
      <w:lvlText w:val="•"/>
      <w:lvlJc w:val="left"/>
      <w:pPr>
        <w:ind w:left="3298" w:hanging="480"/>
      </w:pPr>
    </w:lvl>
    <w:lvl w:ilvl="2">
      <w:numFmt w:val="bullet"/>
      <w:lvlText w:val="•"/>
      <w:lvlJc w:val="left"/>
      <w:pPr>
        <w:ind w:left="4077" w:hanging="480"/>
      </w:pPr>
    </w:lvl>
    <w:lvl w:ilvl="3">
      <w:numFmt w:val="bullet"/>
      <w:lvlText w:val="•"/>
      <w:lvlJc w:val="left"/>
      <w:pPr>
        <w:ind w:left="4855" w:hanging="480"/>
      </w:pPr>
    </w:lvl>
    <w:lvl w:ilvl="4">
      <w:numFmt w:val="bullet"/>
      <w:lvlText w:val="•"/>
      <w:lvlJc w:val="left"/>
      <w:pPr>
        <w:ind w:left="5634" w:hanging="480"/>
      </w:pPr>
    </w:lvl>
    <w:lvl w:ilvl="5">
      <w:numFmt w:val="bullet"/>
      <w:lvlText w:val="•"/>
      <w:lvlJc w:val="left"/>
      <w:pPr>
        <w:ind w:left="6413" w:hanging="480"/>
      </w:pPr>
    </w:lvl>
    <w:lvl w:ilvl="6">
      <w:numFmt w:val="bullet"/>
      <w:lvlText w:val="•"/>
      <w:lvlJc w:val="left"/>
      <w:pPr>
        <w:ind w:left="7191" w:hanging="480"/>
      </w:pPr>
    </w:lvl>
    <w:lvl w:ilvl="7">
      <w:numFmt w:val="bullet"/>
      <w:lvlText w:val="•"/>
      <w:lvlJc w:val="left"/>
      <w:pPr>
        <w:ind w:left="7970" w:hanging="480"/>
      </w:pPr>
    </w:lvl>
    <w:lvl w:ilvl="8">
      <w:numFmt w:val="bullet"/>
      <w:lvlText w:val="•"/>
      <w:lvlJc w:val="left"/>
      <w:pPr>
        <w:ind w:left="8749" w:hanging="480"/>
      </w:pPr>
    </w:lvl>
  </w:abstractNum>
  <w:abstractNum w:abstractNumId="52" w15:restartNumberingAfterBreak="0">
    <w:nsid w:val="40665B51"/>
    <w:multiLevelType w:val="multilevel"/>
    <w:tmpl w:val="40665B51"/>
    <w:lvl w:ilvl="0">
      <w:start w:val="1"/>
      <w:numFmt w:val="lowerLetter"/>
      <w:lvlText w:val="(%1)"/>
      <w:lvlJc w:val="left"/>
      <w:pPr>
        <w:ind w:left="2340" w:hanging="360"/>
      </w:pPr>
      <w:rPr>
        <w:vertAlign w:val="baseline"/>
      </w:rPr>
    </w:lvl>
    <w:lvl w:ilvl="1">
      <w:start w:val="1"/>
      <w:numFmt w:val="lowerLetter"/>
      <w:lvlText w:val="%2."/>
      <w:lvlJc w:val="left"/>
      <w:pPr>
        <w:ind w:left="3060" w:hanging="360"/>
      </w:pPr>
      <w:rPr>
        <w:vertAlign w:val="baseline"/>
      </w:rPr>
    </w:lvl>
    <w:lvl w:ilvl="2">
      <w:start w:val="1"/>
      <w:numFmt w:val="lowerRoman"/>
      <w:lvlText w:val="%3."/>
      <w:lvlJc w:val="right"/>
      <w:pPr>
        <w:ind w:left="3780" w:hanging="180"/>
      </w:pPr>
      <w:rPr>
        <w:vertAlign w:val="baseline"/>
      </w:rPr>
    </w:lvl>
    <w:lvl w:ilvl="3">
      <w:start w:val="1"/>
      <w:numFmt w:val="decimal"/>
      <w:lvlText w:val="%4."/>
      <w:lvlJc w:val="left"/>
      <w:pPr>
        <w:ind w:left="4500" w:hanging="360"/>
      </w:pPr>
      <w:rPr>
        <w:vertAlign w:val="baseline"/>
      </w:rPr>
    </w:lvl>
    <w:lvl w:ilvl="4">
      <w:start w:val="1"/>
      <w:numFmt w:val="lowerLetter"/>
      <w:lvlText w:val="%5."/>
      <w:lvlJc w:val="left"/>
      <w:pPr>
        <w:ind w:left="5220" w:hanging="360"/>
      </w:pPr>
      <w:rPr>
        <w:vertAlign w:val="baseline"/>
      </w:rPr>
    </w:lvl>
    <w:lvl w:ilvl="5">
      <w:start w:val="1"/>
      <w:numFmt w:val="lowerRoman"/>
      <w:lvlText w:val="%6."/>
      <w:lvlJc w:val="right"/>
      <w:pPr>
        <w:ind w:left="5940" w:hanging="180"/>
      </w:pPr>
      <w:rPr>
        <w:vertAlign w:val="baseline"/>
      </w:rPr>
    </w:lvl>
    <w:lvl w:ilvl="6">
      <w:start w:val="1"/>
      <w:numFmt w:val="decimal"/>
      <w:lvlText w:val="%7."/>
      <w:lvlJc w:val="left"/>
      <w:pPr>
        <w:ind w:left="6660" w:hanging="360"/>
      </w:pPr>
      <w:rPr>
        <w:vertAlign w:val="baseline"/>
      </w:rPr>
    </w:lvl>
    <w:lvl w:ilvl="7">
      <w:start w:val="1"/>
      <w:numFmt w:val="lowerLetter"/>
      <w:lvlText w:val="%8."/>
      <w:lvlJc w:val="left"/>
      <w:pPr>
        <w:ind w:left="7380" w:hanging="360"/>
      </w:pPr>
      <w:rPr>
        <w:vertAlign w:val="baseline"/>
      </w:rPr>
    </w:lvl>
    <w:lvl w:ilvl="8">
      <w:start w:val="1"/>
      <w:numFmt w:val="lowerRoman"/>
      <w:lvlText w:val="%9."/>
      <w:lvlJc w:val="right"/>
      <w:pPr>
        <w:ind w:left="8100" w:hanging="180"/>
      </w:pPr>
      <w:rPr>
        <w:vertAlign w:val="baseline"/>
      </w:rPr>
    </w:lvl>
  </w:abstractNum>
  <w:abstractNum w:abstractNumId="53" w15:restartNumberingAfterBreak="0">
    <w:nsid w:val="41825E5B"/>
    <w:multiLevelType w:val="singleLevel"/>
    <w:tmpl w:val="41825E5B"/>
    <w:lvl w:ilvl="0">
      <w:start w:val="1"/>
      <w:numFmt w:val="lowerLetter"/>
      <w:pStyle w:val="Hd4"/>
      <w:lvlText w:val="%1)"/>
      <w:legacy w:legacy="1" w:legacySpace="0" w:legacyIndent="360"/>
      <w:lvlJc w:val="left"/>
      <w:pPr>
        <w:ind w:left="360" w:hanging="360"/>
      </w:pPr>
    </w:lvl>
  </w:abstractNum>
  <w:abstractNum w:abstractNumId="54" w15:restartNumberingAfterBreak="0">
    <w:nsid w:val="41A93BF6"/>
    <w:multiLevelType w:val="multilevel"/>
    <w:tmpl w:val="10DE88BA"/>
    <w:lvl w:ilvl="0">
      <w:start w:val="3"/>
      <w:numFmt w:val="lowerLetter"/>
      <w:lvlText w:val="(%1)"/>
      <w:lvlJc w:val="left"/>
      <w:pPr>
        <w:ind w:left="1080" w:hanging="360"/>
      </w:pPr>
      <w:rPr>
        <w:rFonts w:ascii="Cambria" w:hAnsi="Cambria" w:hint="default"/>
        <w:b/>
        <w:bCs/>
        <w:i w:val="0"/>
        <w:color w:val="000000"/>
        <w:sz w:val="24"/>
        <w:vertAlign w:val="baseline"/>
      </w:rPr>
    </w:lvl>
    <w:lvl w:ilvl="1">
      <w:start w:val="20"/>
      <w:numFmt w:val="decimal"/>
      <w:lvlText w:val="%2."/>
      <w:lvlJc w:val="left"/>
      <w:pPr>
        <w:ind w:left="1800" w:hanging="360"/>
      </w:pPr>
      <w:rPr>
        <w:rFonts w:hint="default"/>
        <w:b/>
        <w:vertAlign w:val="baseline"/>
      </w:rPr>
    </w:lvl>
    <w:lvl w:ilvl="2">
      <w:start w:val="4"/>
      <w:numFmt w:val="upperLetter"/>
      <w:lvlText w:val="%3."/>
      <w:lvlJc w:val="left"/>
      <w:pPr>
        <w:ind w:left="2700" w:hanging="360"/>
      </w:pPr>
      <w:rPr>
        <w:rFonts w:hint="default"/>
        <w:vertAlign w:val="baseline"/>
      </w:rPr>
    </w:lvl>
    <w:lvl w:ilvl="3">
      <w:start w:val="1"/>
      <w:numFmt w:val="decimal"/>
      <w:lvlText w:val="%4."/>
      <w:lvlJc w:val="left"/>
      <w:pPr>
        <w:ind w:left="1620" w:hanging="360"/>
      </w:pPr>
      <w:rPr>
        <w:rFonts w:hint="default"/>
        <w:vertAlign w:val="baseline"/>
      </w:rPr>
    </w:lvl>
    <w:lvl w:ilvl="4">
      <w:start w:val="1"/>
      <w:numFmt w:val="lowerLetter"/>
      <w:lvlText w:val="%5."/>
      <w:lvlJc w:val="left"/>
      <w:pPr>
        <w:ind w:left="3960" w:hanging="360"/>
      </w:pPr>
      <w:rPr>
        <w:rFonts w:hint="default"/>
        <w:vertAlign w:val="baseline"/>
      </w:rPr>
    </w:lvl>
    <w:lvl w:ilvl="5">
      <w:start w:val="1"/>
      <w:numFmt w:val="lowerRoman"/>
      <w:lvlText w:val="%6."/>
      <w:lvlJc w:val="right"/>
      <w:pPr>
        <w:ind w:left="4680" w:hanging="180"/>
      </w:pPr>
      <w:rPr>
        <w:rFonts w:hint="default"/>
        <w:vertAlign w:val="baseline"/>
      </w:rPr>
    </w:lvl>
    <w:lvl w:ilvl="6">
      <w:start w:val="1"/>
      <w:numFmt w:val="decimal"/>
      <w:lvlText w:val="%7."/>
      <w:lvlJc w:val="left"/>
      <w:pPr>
        <w:ind w:left="5400" w:hanging="360"/>
      </w:pPr>
      <w:rPr>
        <w:rFonts w:hint="default"/>
        <w:vertAlign w:val="baseline"/>
      </w:rPr>
    </w:lvl>
    <w:lvl w:ilvl="7">
      <w:start w:val="1"/>
      <w:numFmt w:val="lowerLetter"/>
      <w:lvlText w:val="%8."/>
      <w:lvlJc w:val="left"/>
      <w:pPr>
        <w:ind w:left="6120" w:hanging="360"/>
      </w:pPr>
      <w:rPr>
        <w:rFonts w:hint="default"/>
        <w:vertAlign w:val="baseline"/>
      </w:rPr>
    </w:lvl>
    <w:lvl w:ilvl="8">
      <w:start w:val="1"/>
      <w:numFmt w:val="lowerRoman"/>
      <w:lvlText w:val="%9."/>
      <w:lvlJc w:val="right"/>
      <w:pPr>
        <w:ind w:left="6840" w:hanging="180"/>
      </w:pPr>
      <w:rPr>
        <w:rFonts w:hint="default"/>
        <w:vertAlign w:val="baseline"/>
      </w:rPr>
    </w:lvl>
  </w:abstractNum>
  <w:abstractNum w:abstractNumId="55" w15:restartNumberingAfterBreak="0">
    <w:nsid w:val="41D9731A"/>
    <w:multiLevelType w:val="multilevel"/>
    <w:tmpl w:val="41D9731A"/>
    <w:lvl w:ilvl="0">
      <w:start w:val="1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56" w15:restartNumberingAfterBreak="0">
    <w:nsid w:val="49574D8A"/>
    <w:multiLevelType w:val="multilevel"/>
    <w:tmpl w:val="49574D8A"/>
    <w:lvl w:ilvl="0">
      <w:start w:val="1"/>
      <w:numFmt w:val="bullet"/>
      <w:lvlText w:val=""/>
      <w:lvlJc w:val="left"/>
      <w:pPr>
        <w:tabs>
          <w:tab w:val="left" w:pos="1296"/>
        </w:tabs>
        <w:ind w:left="1296" w:hanging="360"/>
      </w:pPr>
      <w:rPr>
        <w:rFonts w:ascii="Symbol" w:hAnsi="Symbol" w:hint="default"/>
      </w:rPr>
    </w:lvl>
    <w:lvl w:ilvl="1">
      <w:start w:val="1"/>
      <w:numFmt w:val="bullet"/>
      <w:lvlText w:val="o"/>
      <w:lvlJc w:val="left"/>
      <w:pPr>
        <w:tabs>
          <w:tab w:val="left" w:pos="4140"/>
        </w:tabs>
        <w:ind w:left="4140" w:hanging="360"/>
      </w:pPr>
      <w:rPr>
        <w:rFonts w:ascii="Courier New" w:hAnsi="Courier New" w:cs="Times New Roman" w:hint="default"/>
      </w:rPr>
    </w:lvl>
    <w:lvl w:ilvl="2">
      <w:start w:val="1"/>
      <w:numFmt w:val="bullet"/>
      <w:lvlText w:val=""/>
      <w:lvlJc w:val="left"/>
      <w:pPr>
        <w:tabs>
          <w:tab w:val="left" w:pos="4860"/>
        </w:tabs>
        <w:ind w:left="4860" w:hanging="360"/>
      </w:pPr>
      <w:rPr>
        <w:rFonts w:ascii="Wingdings" w:hAnsi="Wingdings" w:hint="default"/>
      </w:rPr>
    </w:lvl>
    <w:lvl w:ilvl="3">
      <w:start w:val="1"/>
      <w:numFmt w:val="bullet"/>
      <w:pStyle w:val="CellBullet2"/>
      <w:lvlText w:val=""/>
      <w:lvlJc w:val="left"/>
      <w:pPr>
        <w:tabs>
          <w:tab w:val="left" w:pos="5580"/>
        </w:tabs>
        <w:ind w:left="5580" w:hanging="360"/>
      </w:pPr>
      <w:rPr>
        <w:rFonts w:ascii="Symbol" w:hAnsi="Symbol" w:hint="default"/>
      </w:rPr>
    </w:lvl>
    <w:lvl w:ilvl="4">
      <w:start w:val="1"/>
      <w:numFmt w:val="bullet"/>
      <w:lvlText w:val="o"/>
      <w:lvlJc w:val="left"/>
      <w:pPr>
        <w:tabs>
          <w:tab w:val="left" w:pos="6300"/>
        </w:tabs>
        <w:ind w:left="6300" w:hanging="360"/>
      </w:pPr>
      <w:rPr>
        <w:rFonts w:ascii="Courier New" w:hAnsi="Courier New" w:cs="Times New Roman" w:hint="default"/>
      </w:rPr>
    </w:lvl>
    <w:lvl w:ilvl="5">
      <w:start w:val="1"/>
      <w:numFmt w:val="bullet"/>
      <w:lvlText w:val=""/>
      <w:lvlJc w:val="left"/>
      <w:pPr>
        <w:tabs>
          <w:tab w:val="left" w:pos="7020"/>
        </w:tabs>
        <w:ind w:left="7020" w:hanging="360"/>
      </w:pPr>
      <w:rPr>
        <w:rFonts w:ascii="Wingdings" w:hAnsi="Wingdings" w:hint="default"/>
      </w:rPr>
    </w:lvl>
    <w:lvl w:ilvl="6">
      <w:start w:val="1"/>
      <w:numFmt w:val="bullet"/>
      <w:lvlText w:val=""/>
      <w:lvlJc w:val="left"/>
      <w:pPr>
        <w:tabs>
          <w:tab w:val="left" w:pos="7740"/>
        </w:tabs>
        <w:ind w:left="7740" w:hanging="360"/>
      </w:pPr>
      <w:rPr>
        <w:rFonts w:ascii="Symbol" w:hAnsi="Symbol" w:hint="default"/>
      </w:rPr>
    </w:lvl>
    <w:lvl w:ilvl="7">
      <w:start w:val="1"/>
      <w:numFmt w:val="bullet"/>
      <w:lvlText w:val="o"/>
      <w:lvlJc w:val="left"/>
      <w:pPr>
        <w:tabs>
          <w:tab w:val="left" w:pos="8460"/>
        </w:tabs>
        <w:ind w:left="8460" w:hanging="360"/>
      </w:pPr>
      <w:rPr>
        <w:rFonts w:ascii="Courier New" w:hAnsi="Courier New" w:cs="Times New Roman" w:hint="default"/>
      </w:rPr>
    </w:lvl>
    <w:lvl w:ilvl="8">
      <w:start w:val="1"/>
      <w:numFmt w:val="bullet"/>
      <w:lvlText w:val=""/>
      <w:lvlJc w:val="left"/>
      <w:pPr>
        <w:tabs>
          <w:tab w:val="left" w:pos="9180"/>
        </w:tabs>
        <w:ind w:left="9180" w:hanging="360"/>
      </w:pPr>
      <w:rPr>
        <w:rFonts w:ascii="Wingdings" w:hAnsi="Wingdings" w:hint="default"/>
      </w:rPr>
    </w:lvl>
  </w:abstractNum>
  <w:abstractNum w:abstractNumId="57" w15:restartNumberingAfterBreak="0">
    <w:nsid w:val="4CD8474D"/>
    <w:multiLevelType w:val="multilevel"/>
    <w:tmpl w:val="4CD8474D"/>
    <w:lvl w:ilvl="0">
      <w:start w:val="1"/>
      <w:numFmt w:val="lowerLetter"/>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58" w15:restartNumberingAfterBreak="0">
    <w:nsid w:val="4F177197"/>
    <w:multiLevelType w:val="multilevel"/>
    <w:tmpl w:val="FEBC0AA2"/>
    <w:styleLink w:val="List31"/>
    <w:lvl w:ilvl="0">
      <w:start w:val="1"/>
      <w:numFmt w:val="decimal"/>
      <w:lvlText w:val="%1."/>
      <w:lvlJc w:val="left"/>
      <w:pPr>
        <w:tabs>
          <w:tab w:val="num" w:pos="426"/>
        </w:tabs>
        <w:ind w:left="426" w:hanging="426"/>
      </w:pPr>
      <w:rPr>
        <w:position w:val="0"/>
        <w:sz w:val="22"/>
        <w:szCs w:val="22"/>
        <w:rtl w:val="0"/>
      </w:rPr>
    </w:lvl>
    <w:lvl w:ilvl="1">
      <w:start w:val="1"/>
      <w:numFmt w:val="decimal"/>
      <w:lvlText w:val="%1.%2."/>
      <w:lvlJc w:val="left"/>
      <w:pPr>
        <w:tabs>
          <w:tab w:val="num" w:pos="690"/>
        </w:tabs>
        <w:ind w:left="690" w:hanging="330"/>
      </w:pPr>
      <w:rPr>
        <w:position w:val="0"/>
        <w:sz w:val="22"/>
        <w:szCs w:val="22"/>
        <w:rtl w:val="0"/>
      </w:rPr>
    </w:lvl>
    <w:lvl w:ilvl="2">
      <w:start w:val="1"/>
      <w:numFmt w:val="decimal"/>
      <w:lvlText w:val="%1.%2.%3."/>
      <w:lvlJc w:val="left"/>
      <w:pPr>
        <w:tabs>
          <w:tab w:val="num" w:pos="1020"/>
        </w:tabs>
        <w:ind w:left="1020" w:hanging="660"/>
      </w:pPr>
      <w:rPr>
        <w:position w:val="0"/>
        <w:sz w:val="22"/>
        <w:szCs w:val="22"/>
        <w:rtl w:val="0"/>
      </w:rPr>
    </w:lvl>
    <w:lvl w:ilvl="3">
      <w:start w:val="1"/>
      <w:numFmt w:val="decimal"/>
      <w:lvlText w:val="%1.%2.%3.%4."/>
      <w:lvlJc w:val="left"/>
      <w:pPr>
        <w:tabs>
          <w:tab w:val="num" w:pos="1020"/>
        </w:tabs>
        <w:ind w:left="1020" w:hanging="660"/>
      </w:pPr>
      <w:rPr>
        <w:position w:val="0"/>
        <w:sz w:val="22"/>
        <w:szCs w:val="22"/>
        <w:rtl w:val="0"/>
      </w:rPr>
    </w:lvl>
    <w:lvl w:ilvl="4">
      <w:start w:val="1"/>
      <w:numFmt w:val="decimal"/>
      <w:lvlText w:val="%1.%2.%3.%4.%5."/>
      <w:lvlJc w:val="left"/>
      <w:pPr>
        <w:tabs>
          <w:tab w:val="num" w:pos="1350"/>
        </w:tabs>
        <w:ind w:left="1350" w:hanging="990"/>
      </w:pPr>
      <w:rPr>
        <w:position w:val="0"/>
        <w:sz w:val="22"/>
        <w:szCs w:val="22"/>
        <w:rtl w:val="0"/>
      </w:rPr>
    </w:lvl>
    <w:lvl w:ilvl="5">
      <w:start w:val="1"/>
      <w:numFmt w:val="decimal"/>
      <w:lvlText w:val="%1.%2.%3.%4.%5.%6."/>
      <w:lvlJc w:val="left"/>
      <w:pPr>
        <w:tabs>
          <w:tab w:val="num" w:pos="1350"/>
        </w:tabs>
        <w:ind w:left="1350" w:hanging="990"/>
      </w:pPr>
      <w:rPr>
        <w:position w:val="0"/>
        <w:sz w:val="22"/>
        <w:szCs w:val="22"/>
        <w:rtl w:val="0"/>
      </w:rPr>
    </w:lvl>
    <w:lvl w:ilvl="6">
      <w:start w:val="1"/>
      <w:numFmt w:val="decimal"/>
      <w:lvlText w:val="%1.%2.%3.%4.%5.%6.%7."/>
      <w:lvlJc w:val="left"/>
      <w:pPr>
        <w:tabs>
          <w:tab w:val="num" w:pos="1680"/>
        </w:tabs>
        <w:ind w:left="1680" w:hanging="1320"/>
      </w:pPr>
      <w:rPr>
        <w:position w:val="0"/>
        <w:sz w:val="22"/>
        <w:szCs w:val="22"/>
        <w:rtl w:val="0"/>
      </w:rPr>
    </w:lvl>
    <w:lvl w:ilvl="7">
      <w:start w:val="1"/>
      <w:numFmt w:val="decimal"/>
      <w:lvlText w:val="%1.%2.%3.%4.%5.%6.%7.%8."/>
      <w:lvlJc w:val="left"/>
      <w:pPr>
        <w:tabs>
          <w:tab w:val="num" w:pos="1680"/>
        </w:tabs>
        <w:ind w:left="1680" w:hanging="1320"/>
      </w:pPr>
      <w:rPr>
        <w:position w:val="0"/>
        <w:sz w:val="22"/>
        <w:szCs w:val="22"/>
        <w:rtl w:val="0"/>
      </w:rPr>
    </w:lvl>
    <w:lvl w:ilvl="8">
      <w:start w:val="1"/>
      <w:numFmt w:val="decimal"/>
      <w:lvlText w:val="%1.%2.%3.%4.%5.%6.%7.%8.%9."/>
      <w:lvlJc w:val="left"/>
      <w:pPr>
        <w:tabs>
          <w:tab w:val="num" w:pos="2010"/>
        </w:tabs>
        <w:ind w:left="2010" w:hanging="1650"/>
      </w:pPr>
      <w:rPr>
        <w:position w:val="0"/>
        <w:sz w:val="22"/>
        <w:szCs w:val="22"/>
        <w:rtl w:val="0"/>
      </w:rPr>
    </w:lvl>
  </w:abstractNum>
  <w:abstractNum w:abstractNumId="59" w15:restartNumberingAfterBreak="0">
    <w:nsid w:val="54422E4A"/>
    <w:multiLevelType w:val="multilevel"/>
    <w:tmpl w:val="54422E4A"/>
    <w:lvl w:ilvl="0">
      <w:start w:val="1"/>
      <w:numFmt w:val="lowerLetter"/>
      <w:lvlText w:val="(%1)"/>
      <w:lvlJc w:val="left"/>
      <w:pPr>
        <w:ind w:left="900" w:hanging="360"/>
      </w:pPr>
      <w:rPr>
        <w:vertAlign w:val="baseline"/>
      </w:rPr>
    </w:lvl>
    <w:lvl w:ilvl="1">
      <w:start w:val="1"/>
      <w:numFmt w:val="lowerLetter"/>
      <w:lvlText w:val="%2."/>
      <w:lvlJc w:val="left"/>
      <w:pPr>
        <w:ind w:left="1620" w:hanging="360"/>
      </w:pPr>
      <w:rPr>
        <w:vertAlign w:val="baseline"/>
      </w:rPr>
    </w:lvl>
    <w:lvl w:ilvl="2">
      <w:start w:val="1"/>
      <w:numFmt w:val="lowerRoman"/>
      <w:lvlText w:val="%3."/>
      <w:lvlJc w:val="right"/>
      <w:pPr>
        <w:ind w:left="2340" w:hanging="180"/>
      </w:pPr>
      <w:rPr>
        <w:vertAlign w:val="baseline"/>
      </w:rPr>
    </w:lvl>
    <w:lvl w:ilvl="3">
      <w:start w:val="1"/>
      <w:numFmt w:val="decimal"/>
      <w:lvlText w:val="%4."/>
      <w:lvlJc w:val="left"/>
      <w:pPr>
        <w:ind w:left="3060" w:hanging="360"/>
      </w:pPr>
      <w:rPr>
        <w:vertAlign w:val="baseline"/>
      </w:rPr>
    </w:lvl>
    <w:lvl w:ilvl="4">
      <w:start w:val="1"/>
      <w:numFmt w:val="lowerLetter"/>
      <w:lvlText w:val="%5."/>
      <w:lvlJc w:val="left"/>
      <w:pPr>
        <w:ind w:left="3780" w:hanging="360"/>
      </w:pPr>
      <w:rPr>
        <w:vertAlign w:val="baseline"/>
      </w:rPr>
    </w:lvl>
    <w:lvl w:ilvl="5">
      <w:start w:val="1"/>
      <w:numFmt w:val="lowerRoman"/>
      <w:lvlText w:val="%6."/>
      <w:lvlJc w:val="right"/>
      <w:pPr>
        <w:ind w:left="4500" w:hanging="180"/>
      </w:pPr>
      <w:rPr>
        <w:vertAlign w:val="baseline"/>
      </w:rPr>
    </w:lvl>
    <w:lvl w:ilvl="6">
      <w:start w:val="1"/>
      <w:numFmt w:val="decimal"/>
      <w:lvlText w:val="%7."/>
      <w:lvlJc w:val="left"/>
      <w:pPr>
        <w:ind w:left="5220" w:hanging="360"/>
      </w:pPr>
      <w:rPr>
        <w:vertAlign w:val="baseline"/>
      </w:rPr>
    </w:lvl>
    <w:lvl w:ilvl="7">
      <w:start w:val="1"/>
      <w:numFmt w:val="lowerLetter"/>
      <w:lvlText w:val="%8."/>
      <w:lvlJc w:val="left"/>
      <w:pPr>
        <w:ind w:left="5940" w:hanging="360"/>
      </w:pPr>
      <w:rPr>
        <w:vertAlign w:val="baseline"/>
      </w:rPr>
    </w:lvl>
    <w:lvl w:ilvl="8">
      <w:start w:val="1"/>
      <w:numFmt w:val="lowerRoman"/>
      <w:lvlText w:val="%9."/>
      <w:lvlJc w:val="right"/>
      <w:pPr>
        <w:ind w:left="6660" w:hanging="180"/>
      </w:pPr>
      <w:rPr>
        <w:vertAlign w:val="baseline"/>
      </w:rPr>
    </w:lvl>
  </w:abstractNum>
  <w:abstractNum w:abstractNumId="60" w15:restartNumberingAfterBreak="0">
    <w:nsid w:val="57AB1450"/>
    <w:multiLevelType w:val="multilevel"/>
    <w:tmpl w:val="57AB1450"/>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59683F3E"/>
    <w:multiLevelType w:val="multilevel"/>
    <w:tmpl w:val="59683F3E"/>
    <w:lvl w:ilvl="0">
      <w:start w:val="15"/>
      <w:numFmt w:val="decimal"/>
      <w:lvlText w:val="%1"/>
      <w:lvlJc w:val="left"/>
      <w:pPr>
        <w:ind w:left="360" w:hanging="360"/>
      </w:pPr>
    </w:lvl>
    <w:lvl w:ilvl="1">
      <w:start w:val="4"/>
      <w:numFmt w:val="decimal"/>
      <w:lvlText w:val="%1.%2"/>
      <w:lvlJc w:val="left"/>
      <w:pPr>
        <w:ind w:left="780" w:hanging="360"/>
      </w:pPr>
    </w:lvl>
    <w:lvl w:ilvl="2">
      <w:start w:val="1"/>
      <w:numFmt w:val="decimal"/>
      <w:lvlText w:val="%1.%2.%3"/>
      <w:lvlJc w:val="left"/>
      <w:pPr>
        <w:ind w:left="1560" w:hanging="720"/>
      </w:pPr>
    </w:lvl>
    <w:lvl w:ilvl="3">
      <w:start w:val="1"/>
      <w:numFmt w:val="decimal"/>
      <w:lvlText w:val="%1.%2.%3.%4"/>
      <w:lvlJc w:val="left"/>
      <w:pPr>
        <w:ind w:left="1980" w:hanging="720"/>
      </w:pPr>
    </w:lvl>
    <w:lvl w:ilvl="4">
      <w:start w:val="1"/>
      <w:numFmt w:val="decimal"/>
      <w:lvlText w:val="%1.%2.%3.%4.%5"/>
      <w:lvlJc w:val="left"/>
      <w:pPr>
        <w:ind w:left="2400" w:hanging="720"/>
      </w:pPr>
    </w:lvl>
    <w:lvl w:ilvl="5">
      <w:start w:val="1"/>
      <w:numFmt w:val="decimal"/>
      <w:lvlText w:val="%1.%2.%3.%4.%5.%6"/>
      <w:lvlJc w:val="left"/>
      <w:pPr>
        <w:ind w:left="3180" w:hanging="1080"/>
      </w:pPr>
    </w:lvl>
    <w:lvl w:ilvl="6">
      <w:start w:val="1"/>
      <w:numFmt w:val="decimal"/>
      <w:lvlText w:val="%1.%2.%3.%4.%5.%6.%7"/>
      <w:lvlJc w:val="left"/>
      <w:pPr>
        <w:ind w:left="3600" w:hanging="1080"/>
      </w:pPr>
    </w:lvl>
    <w:lvl w:ilvl="7">
      <w:start w:val="1"/>
      <w:numFmt w:val="decimal"/>
      <w:lvlText w:val="%1.%2.%3.%4.%5.%6.%7.%8"/>
      <w:lvlJc w:val="left"/>
      <w:pPr>
        <w:ind w:left="4380" w:hanging="1440"/>
      </w:pPr>
    </w:lvl>
    <w:lvl w:ilvl="8">
      <w:start w:val="1"/>
      <w:numFmt w:val="decimal"/>
      <w:lvlText w:val="%1.%2.%3.%4.%5.%6.%7.%8.%9"/>
      <w:lvlJc w:val="left"/>
      <w:pPr>
        <w:ind w:left="4800" w:hanging="1440"/>
      </w:pPr>
    </w:lvl>
  </w:abstractNum>
  <w:abstractNum w:abstractNumId="62" w15:restartNumberingAfterBreak="0">
    <w:nsid w:val="59DE5573"/>
    <w:multiLevelType w:val="singleLevel"/>
    <w:tmpl w:val="59DE5573"/>
    <w:lvl w:ilvl="0">
      <w:start w:val="1"/>
      <w:numFmt w:val="decimal"/>
      <w:pStyle w:val="NumberPoints"/>
      <w:lvlText w:val="%1"/>
      <w:lvlJc w:val="left"/>
      <w:pPr>
        <w:tabs>
          <w:tab w:val="left" w:pos="567"/>
        </w:tabs>
        <w:ind w:left="567" w:hanging="567"/>
      </w:pPr>
      <w:rPr>
        <w:rFonts w:ascii="Arial" w:hAnsi="Arial" w:cs="Times New Roman" w:hint="default"/>
        <w:b/>
        <w:i w:val="0"/>
        <w:color w:val="auto"/>
        <w:sz w:val="22"/>
      </w:rPr>
    </w:lvl>
  </w:abstractNum>
  <w:abstractNum w:abstractNumId="63" w15:restartNumberingAfterBreak="0">
    <w:nsid w:val="5E89785F"/>
    <w:multiLevelType w:val="multilevel"/>
    <w:tmpl w:val="5E89785F"/>
    <w:lvl w:ilvl="0">
      <w:start w:val="1"/>
      <w:numFmt w:val="decimal"/>
      <w:lvlText w:val="%1.0"/>
      <w:lvlJc w:val="left"/>
      <w:pPr>
        <w:tabs>
          <w:tab w:val="left" w:pos="720"/>
        </w:tabs>
        <w:ind w:left="720" w:hanging="720"/>
      </w:pPr>
      <w:rPr>
        <w:rFonts w:hint="default"/>
      </w:rPr>
    </w:lvl>
    <w:lvl w:ilvl="1">
      <w:start w:val="1"/>
      <w:numFmt w:val="decimal"/>
      <w:pStyle w:val="L2"/>
      <w:lvlText w:val="%1.%2."/>
      <w:lvlJc w:val="left"/>
      <w:pPr>
        <w:tabs>
          <w:tab w:val="left" w:pos="720"/>
        </w:tabs>
        <w:ind w:left="720" w:hanging="72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4" w15:restartNumberingAfterBreak="0">
    <w:nsid w:val="5EEA7B12"/>
    <w:multiLevelType w:val="multilevel"/>
    <w:tmpl w:val="5EEA7B1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5" w15:restartNumberingAfterBreak="0">
    <w:nsid w:val="60932839"/>
    <w:multiLevelType w:val="multilevel"/>
    <w:tmpl w:val="60932839"/>
    <w:lvl w:ilvl="0">
      <w:start w:val="1"/>
      <w:numFmt w:val="upperRoman"/>
      <w:pStyle w:val="Heading1"/>
      <w:lvlText w:val="Article %1."/>
      <w:lvlJc w:val="left"/>
      <w:pPr>
        <w:ind w:left="0" w:firstLine="0"/>
      </w:pPr>
      <w:rPr>
        <w:rFonts w:hint="default"/>
      </w:rPr>
    </w:lvl>
    <w:lvl w:ilvl="1">
      <w:start w:val="1"/>
      <w:numFmt w:val="decimalZero"/>
      <w:pStyle w:val="Heading2"/>
      <w:isLgl/>
      <w:lvlText w:val="Section %1.%2"/>
      <w:lvlJc w:val="left"/>
      <w:pPr>
        <w:ind w:left="0" w:firstLine="0"/>
      </w:pPr>
      <w:rPr>
        <w:rFonts w:hint="default"/>
      </w:rPr>
    </w:lvl>
    <w:lvl w:ilvl="2">
      <w:start w:val="1"/>
      <w:numFmt w:val="lowerLetter"/>
      <w:pStyle w:val="Heading3"/>
      <w:lvlText w:val="(%3)"/>
      <w:lvlJc w:val="left"/>
      <w:pPr>
        <w:ind w:left="720" w:hanging="432"/>
      </w:pPr>
      <w:rPr>
        <w:rFonts w:hint="default"/>
      </w:rPr>
    </w:lvl>
    <w:lvl w:ilvl="3">
      <w:start w:val="1"/>
      <w:numFmt w:val="upperRoman"/>
      <w:pStyle w:val="Heading4"/>
      <w:lvlText w:val="(%4)"/>
      <w:lvlJc w:val="right"/>
      <w:pPr>
        <w:ind w:left="864" w:hanging="144"/>
      </w:pPr>
      <w:rPr>
        <w:rFonts w:hint="default"/>
      </w:rPr>
    </w:lvl>
    <w:lvl w:ilvl="4">
      <w:start w:val="1"/>
      <w:numFmt w:val="decimal"/>
      <w:pStyle w:val="Heading5"/>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66" w15:restartNumberingAfterBreak="0">
    <w:nsid w:val="623C7362"/>
    <w:multiLevelType w:val="multilevel"/>
    <w:tmpl w:val="623C7362"/>
    <w:lvl w:ilvl="0">
      <w:start w:val="1"/>
      <w:numFmt w:val="decimal"/>
      <w:lvlText w:val="%1"/>
      <w:lvlJc w:val="left"/>
      <w:pPr>
        <w:ind w:left="360" w:hanging="360"/>
      </w:pPr>
      <w:rPr>
        <w:sz w:val="22"/>
        <w:szCs w:val="22"/>
      </w:rPr>
    </w:lvl>
    <w:lvl w:ilvl="1">
      <w:start w:val="1"/>
      <w:numFmt w:val="decimal"/>
      <w:lvlText w:val="%1.%2"/>
      <w:lvlJc w:val="left"/>
      <w:pPr>
        <w:ind w:left="940" w:hanging="720"/>
      </w:pPr>
      <w:rPr>
        <w:sz w:val="22"/>
        <w:szCs w:val="22"/>
      </w:rPr>
    </w:lvl>
    <w:lvl w:ilvl="2">
      <w:start w:val="1"/>
      <w:numFmt w:val="bullet"/>
      <w:lvlText w:val="●"/>
      <w:lvlJc w:val="left"/>
      <w:pPr>
        <w:ind w:left="1160" w:hanging="720"/>
      </w:pPr>
      <w:rPr>
        <w:rFonts w:ascii="Noto Sans Symbols" w:eastAsia="Noto Sans Symbols" w:hAnsi="Noto Sans Symbols" w:cs="Noto Sans Symbols"/>
        <w:sz w:val="22"/>
        <w:szCs w:val="22"/>
      </w:rPr>
    </w:lvl>
    <w:lvl w:ilvl="3">
      <w:start w:val="1"/>
      <w:numFmt w:val="bullet"/>
      <w:lvlText w:val="●"/>
      <w:lvlJc w:val="left"/>
      <w:pPr>
        <w:ind w:left="1740" w:hanging="1080"/>
      </w:pPr>
      <w:rPr>
        <w:rFonts w:ascii="Noto Sans Symbols" w:eastAsia="Noto Sans Symbols" w:hAnsi="Noto Sans Symbols" w:cs="Noto Sans Symbols"/>
        <w:sz w:val="22"/>
        <w:szCs w:val="22"/>
      </w:rPr>
    </w:lvl>
    <w:lvl w:ilvl="4">
      <w:start w:val="1"/>
      <w:numFmt w:val="decimal"/>
      <w:lvlText w:val="%1.%2.●.●.%5"/>
      <w:lvlJc w:val="left"/>
      <w:pPr>
        <w:ind w:left="2320" w:hanging="1440"/>
      </w:pPr>
      <w:rPr>
        <w:sz w:val="22"/>
        <w:szCs w:val="22"/>
      </w:rPr>
    </w:lvl>
    <w:lvl w:ilvl="5">
      <w:start w:val="1"/>
      <w:numFmt w:val="decimal"/>
      <w:lvlText w:val="%1.%2.●.●.%5.%6"/>
      <w:lvlJc w:val="left"/>
      <w:pPr>
        <w:ind w:left="2900" w:hanging="1800"/>
      </w:pPr>
      <w:rPr>
        <w:sz w:val="22"/>
        <w:szCs w:val="22"/>
      </w:rPr>
    </w:lvl>
    <w:lvl w:ilvl="6">
      <w:start w:val="1"/>
      <w:numFmt w:val="decimal"/>
      <w:lvlText w:val="%1.%2.●.●.%5.%6.%7"/>
      <w:lvlJc w:val="left"/>
      <w:pPr>
        <w:ind w:left="3120" w:hanging="1800"/>
      </w:pPr>
      <w:rPr>
        <w:sz w:val="22"/>
        <w:szCs w:val="22"/>
      </w:rPr>
    </w:lvl>
    <w:lvl w:ilvl="7">
      <w:start w:val="1"/>
      <w:numFmt w:val="decimal"/>
      <w:lvlText w:val="%1.%2.●.●.%5.%6.%7.%8"/>
      <w:lvlJc w:val="left"/>
      <w:pPr>
        <w:ind w:left="3700" w:hanging="2160"/>
      </w:pPr>
      <w:rPr>
        <w:sz w:val="22"/>
        <w:szCs w:val="22"/>
      </w:rPr>
    </w:lvl>
    <w:lvl w:ilvl="8">
      <w:start w:val="1"/>
      <w:numFmt w:val="decimal"/>
      <w:lvlText w:val="%1.%2.●.●.%5.%6.%7.%8.%9"/>
      <w:lvlJc w:val="left"/>
      <w:pPr>
        <w:ind w:left="4280" w:hanging="2520"/>
      </w:pPr>
      <w:rPr>
        <w:sz w:val="22"/>
        <w:szCs w:val="22"/>
      </w:rPr>
    </w:lvl>
  </w:abstractNum>
  <w:abstractNum w:abstractNumId="67" w15:restartNumberingAfterBreak="0">
    <w:nsid w:val="64E85603"/>
    <w:multiLevelType w:val="multilevel"/>
    <w:tmpl w:val="64E85603"/>
    <w:lvl w:ilvl="0">
      <w:start w:val="1"/>
      <w:numFmt w:val="decimal"/>
      <w:lvlText w:val="%1."/>
      <w:lvlJc w:val="left"/>
      <w:pPr>
        <w:ind w:left="0" w:firstLine="0"/>
      </w:pPr>
      <w:rPr>
        <w:rFonts w:ascii="Cambria" w:eastAsia="Times New Roman" w:hAnsi="Cambria" w:cs="Times New Roman" w:hint="default"/>
        <w:b w:val="0"/>
        <w:i w:val="0"/>
        <w:smallCaps w:val="0"/>
        <w:strike w:val="0"/>
        <w:dstrike w:val="0"/>
        <w:color w:val="000000"/>
        <w:sz w:val="22"/>
        <w:szCs w:val="22"/>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8" w15:restartNumberingAfterBreak="0">
    <w:nsid w:val="65704EDF"/>
    <w:multiLevelType w:val="multilevel"/>
    <w:tmpl w:val="65704ED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61A4F10"/>
    <w:multiLevelType w:val="hybridMultilevel"/>
    <w:tmpl w:val="04FC7D4A"/>
    <w:lvl w:ilvl="0" w:tplc="0409000F">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70" w15:restartNumberingAfterBreak="0">
    <w:nsid w:val="675A35A9"/>
    <w:multiLevelType w:val="multilevel"/>
    <w:tmpl w:val="675A35A9"/>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697279D0"/>
    <w:multiLevelType w:val="multilevel"/>
    <w:tmpl w:val="697279D0"/>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A9535B4"/>
    <w:multiLevelType w:val="multilevel"/>
    <w:tmpl w:val="6A9535B4"/>
    <w:lvl w:ilvl="0">
      <w:start w:val="1"/>
      <w:numFmt w:val="lowerLetter"/>
      <w:lvlText w:val="(%1)"/>
      <w:lvlJc w:val="left"/>
      <w:pPr>
        <w:ind w:left="1080" w:hanging="360"/>
      </w:pPr>
      <w:rPr>
        <w:b/>
        <w:bCs/>
        <w:i w:val="0"/>
        <w:color w:val="000000"/>
        <w:vertAlign w:val="baseline"/>
      </w:rPr>
    </w:lvl>
    <w:lvl w:ilvl="1">
      <w:start w:val="20"/>
      <w:numFmt w:val="decimal"/>
      <w:lvlText w:val="%2."/>
      <w:lvlJc w:val="left"/>
      <w:pPr>
        <w:ind w:left="1800" w:hanging="360"/>
      </w:pPr>
      <w:rPr>
        <w:b/>
        <w:vertAlign w:val="baseline"/>
      </w:rPr>
    </w:lvl>
    <w:lvl w:ilvl="2">
      <w:start w:val="4"/>
      <w:numFmt w:val="upperLetter"/>
      <w:lvlText w:val="%3."/>
      <w:lvlJc w:val="left"/>
      <w:pPr>
        <w:ind w:left="2700" w:hanging="360"/>
      </w:pPr>
      <w:rPr>
        <w:vertAlign w:val="baseline"/>
      </w:rPr>
    </w:lvl>
    <w:lvl w:ilvl="3">
      <w:start w:val="1"/>
      <w:numFmt w:val="decimal"/>
      <w:lvlText w:val="%4."/>
      <w:lvlJc w:val="left"/>
      <w:pPr>
        <w:ind w:left="162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73" w15:restartNumberingAfterBreak="0">
    <w:nsid w:val="6B003C56"/>
    <w:multiLevelType w:val="hybridMultilevel"/>
    <w:tmpl w:val="F4B67D2C"/>
    <w:lvl w:ilvl="0" w:tplc="FFFFFFFF">
      <w:start w:val="1"/>
      <w:numFmt w:val="lowerLetter"/>
      <w:lvlText w:val="(%1)"/>
      <w:lvlJc w:val="left"/>
      <w:pPr>
        <w:ind w:left="900" w:hanging="720"/>
      </w:pPr>
      <w:rPr>
        <w:rFonts w:hint="default"/>
        <w:w w:val="100"/>
        <w:sz w:val="24"/>
        <w:szCs w:val="24"/>
        <w:lang w:val="en-US" w:eastAsia="en-US" w:bidi="ar-SA"/>
      </w:rPr>
    </w:lvl>
    <w:lvl w:ilvl="1" w:tplc="FFFFFFFF">
      <w:numFmt w:val="bullet"/>
      <w:lvlText w:val="•"/>
      <w:lvlJc w:val="left"/>
      <w:pPr>
        <w:ind w:left="1932" w:hanging="720"/>
      </w:pPr>
      <w:rPr>
        <w:rFonts w:hint="default"/>
        <w:lang w:val="en-US" w:eastAsia="en-US" w:bidi="ar-SA"/>
      </w:rPr>
    </w:lvl>
    <w:lvl w:ilvl="2" w:tplc="FFFFFFFF">
      <w:numFmt w:val="bullet"/>
      <w:lvlText w:val="•"/>
      <w:lvlJc w:val="left"/>
      <w:pPr>
        <w:ind w:left="2965" w:hanging="720"/>
      </w:pPr>
      <w:rPr>
        <w:rFonts w:hint="default"/>
        <w:lang w:val="en-US" w:eastAsia="en-US" w:bidi="ar-SA"/>
      </w:rPr>
    </w:lvl>
    <w:lvl w:ilvl="3" w:tplc="FFFFFFFF">
      <w:numFmt w:val="bullet"/>
      <w:lvlText w:val="•"/>
      <w:lvlJc w:val="left"/>
      <w:pPr>
        <w:ind w:left="3998" w:hanging="720"/>
      </w:pPr>
      <w:rPr>
        <w:rFonts w:hint="default"/>
        <w:lang w:val="en-US" w:eastAsia="en-US" w:bidi="ar-SA"/>
      </w:rPr>
    </w:lvl>
    <w:lvl w:ilvl="4" w:tplc="FFFFFFFF">
      <w:numFmt w:val="bullet"/>
      <w:lvlText w:val="•"/>
      <w:lvlJc w:val="left"/>
      <w:pPr>
        <w:ind w:left="5031" w:hanging="720"/>
      </w:pPr>
      <w:rPr>
        <w:rFonts w:hint="default"/>
        <w:lang w:val="en-US" w:eastAsia="en-US" w:bidi="ar-SA"/>
      </w:rPr>
    </w:lvl>
    <w:lvl w:ilvl="5" w:tplc="FFFFFFFF">
      <w:numFmt w:val="bullet"/>
      <w:lvlText w:val="•"/>
      <w:lvlJc w:val="left"/>
      <w:pPr>
        <w:ind w:left="6064" w:hanging="720"/>
      </w:pPr>
      <w:rPr>
        <w:rFonts w:hint="default"/>
        <w:lang w:val="en-US" w:eastAsia="en-US" w:bidi="ar-SA"/>
      </w:rPr>
    </w:lvl>
    <w:lvl w:ilvl="6" w:tplc="FFFFFFFF">
      <w:numFmt w:val="bullet"/>
      <w:lvlText w:val="•"/>
      <w:lvlJc w:val="left"/>
      <w:pPr>
        <w:ind w:left="7097" w:hanging="720"/>
      </w:pPr>
      <w:rPr>
        <w:rFonts w:hint="default"/>
        <w:lang w:val="en-US" w:eastAsia="en-US" w:bidi="ar-SA"/>
      </w:rPr>
    </w:lvl>
    <w:lvl w:ilvl="7" w:tplc="FFFFFFFF">
      <w:numFmt w:val="bullet"/>
      <w:lvlText w:val="•"/>
      <w:lvlJc w:val="left"/>
      <w:pPr>
        <w:ind w:left="8130" w:hanging="720"/>
      </w:pPr>
      <w:rPr>
        <w:rFonts w:hint="default"/>
        <w:lang w:val="en-US" w:eastAsia="en-US" w:bidi="ar-SA"/>
      </w:rPr>
    </w:lvl>
    <w:lvl w:ilvl="8" w:tplc="FFFFFFFF">
      <w:numFmt w:val="bullet"/>
      <w:lvlText w:val="•"/>
      <w:lvlJc w:val="left"/>
      <w:pPr>
        <w:ind w:left="9163" w:hanging="720"/>
      </w:pPr>
      <w:rPr>
        <w:rFonts w:hint="default"/>
        <w:lang w:val="en-US" w:eastAsia="en-US" w:bidi="ar-SA"/>
      </w:rPr>
    </w:lvl>
  </w:abstractNum>
  <w:abstractNum w:abstractNumId="74" w15:restartNumberingAfterBreak="0">
    <w:nsid w:val="6B031691"/>
    <w:multiLevelType w:val="multilevel"/>
    <w:tmpl w:val="6B031691"/>
    <w:lvl w:ilvl="0">
      <w:start w:val="1"/>
      <w:numFmt w:val="decimal"/>
      <w:lvlText w:val="%1."/>
      <w:lvlJc w:val="left"/>
      <w:pPr>
        <w:ind w:left="5936" w:hanging="360"/>
      </w:pPr>
    </w:lvl>
    <w:lvl w:ilvl="1">
      <w:start w:val="1"/>
      <w:numFmt w:val="decimal"/>
      <w:isLgl/>
      <w:lvlText w:val="%1.%2"/>
      <w:lvlJc w:val="left"/>
      <w:pPr>
        <w:ind w:left="5936" w:hanging="360"/>
      </w:pPr>
    </w:lvl>
    <w:lvl w:ilvl="2">
      <w:start w:val="1"/>
      <w:numFmt w:val="decimal"/>
      <w:isLgl/>
      <w:lvlText w:val="%1.%2.%3"/>
      <w:lvlJc w:val="left"/>
      <w:pPr>
        <w:ind w:left="6296" w:hanging="720"/>
      </w:pPr>
    </w:lvl>
    <w:lvl w:ilvl="3">
      <w:start w:val="1"/>
      <w:numFmt w:val="decimal"/>
      <w:isLgl/>
      <w:lvlText w:val="%1.%2.%3.%4"/>
      <w:lvlJc w:val="left"/>
      <w:pPr>
        <w:ind w:left="6296" w:hanging="720"/>
      </w:pPr>
    </w:lvl>
    <w:lvl w:ilvl="4">
      <w:start w:val="1"/>
      <w:numFmt w:val="decimal"/>
      <w:isLgl/>
      <w:lvlText w:val="%1.%2.%3.%4.%5"/>
      <w:lvlJc w:val="left"/>
      <w:pPr>
        <w:ind w:left="6296" w:hanging="720"/>
      </w:pPr>
    </w:lvl>
    <w:lvl w:ilvl="5">
      <w:start w:val="1"/>
      <w:numFmt w:val="decimal"/>
      <w:isLgl/>
      <w:lvlText w:val="%1.%2.%3.%4.%5.%6"/>
      <w:lvlJc w:val="left"/>
      <w:pPr>
        <w:ind w:left="6656" w:hanging="1080"/>
      </w:pPr>
    </w:lvl>
    <w:lvl w:ilvl="6">
      <w:start w:val="1"/>
      <w:numFmt w:val="decimal"/>
      <w:isLgl/>
      <w:lvlText w:val="%1.%2.%3.%4.%5.%6.%7"/>
      <w:lvlJc w:val="left"/>
      <w:pPr>
        <w:ind w:left="6656" w:hanging="1080"/>
      </w:pPr>
    </w:lvl>
    <w:lvl w:ilvl="7">
      <w:start w:val="1"/>
      <w:numFmt w:val="decimal"/>
      <w:isLgl/>
      <w:lvlText w:val="%1.%2.%3.%4.%5.%6.%7.%8"/>
      <w:lvlJc w:val="left"/>
      <w:pPr>
        <w:ind w:left="7016" w:hanging="1440"/>
      </w:pPr>
    </w:lvl>
    <w:lvl w:ilvl="8">
      <w:start w:val="1"/>
      <w:numFmt w:val="decimal"/>
      <w:isLgl/>
      <w:lvlText w:val="%1.%2.%3.%4.%5.%6.%7.%8.%9"/>
      <w:lvlJc w:val="left"/>
      <w:pPr>
        <w:ind w:left="7016" w:hanging="1440"/>
      </w:pPr>
    </w:lvl>
  </w:abstractNum>
  <w:abstractNum w:abstractNumId="75" w15:restartNumberingAfterBreak="0">
    <w:nsid w:val="6C956718"/>
    <w:multiLevelType w:val="hybridMultilevel"/>
    <w:tmpl w:val="CEB0D51A"/>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76" w15:restartNumberingAfterBreak="0">
    <w:nsid w:val="6DA77DA7"/>
    <w:multiLevelType w:val="hybridMultilevel"/>
    <w:tmpl w:val="2A9608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E161B4A"/>
    <w:multiLevelType w:val="multilevel"/>
    <w:tmpl w:val="6E161B4A"/>
    <w:lvl w:ilvl="0">
      <w:start w:val="1"/>
      <w:numFmt w:val="decimal"/>
      <w:lvlText w:val="%1."/>
      <w:lvlJc w:val="left"/>
      <w:pPr>
        <w:ind w:left="720" w:hanging="360"/>
      </w:pPr>
    </w:lvl>
    <w:lvl w:ilvl="1">
      <w:start w:val="1"/>
      <w:numFmt w:val="decimal"/>
      <w:isLgl/>
      <w:lvlText w:val="%1.%2"/>
      <w:lvlJc w:val="left"/>
      <w:pPr>
        <w:ind w:left="930" w:hanging="57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78" w15:restartNumberingAfterBreak="0">
    <w:nsid w:val="6E3120DA"/>
    <w:multiLevelType w:val="hybridMultilevel"/>
    <w:tmpl w:val="775C6570"/>
    <w:lvl w:ilvl="0" w:tplc="171CE1AC">
      <w:start w:val="1"/>
      <w:numFmt w:val="decimal"/>
      <w:lvlText w:val="%1)"/>
      <w:lvlJc w:val="left"/>
      <w:pPr>
        <w:ind w:left="1466" w:hanging="567"/>
      </w:pPr>
      <w:rPr>
        <w:rFonts w:hint="default"/>
        <w:b w:val="0"/>
        <w:bCs/>
        <w:i w:val="0"/>
        <w:iCs/>
        <w:w w:val="100"/>
        <w:sz w:val="24"/>
        <w:szCs w:val="24"/>
        <w:lang w:val="en-US" w:eastAsia="en-US" w:bidi="ar-SA"/>
      </w:rPr>
    </w:lvl>
    <w:lvl w:ilvl="1" w:tplc="C2304C7A">
      <w:numFmt w:val="bullet"/>
      <w:lvlText w:val="•"/>
      <w:lvlJc w:val="left"/>
      <w:pPr>
        <w:ind w:left="1980" w:hanging="567"/>
      </w:pPr>
      <w:rPr>
        <w:rFonts w:hint="default"/>
        <w:lang w:val="en-US" w:eastAsia="en-US" w:bidi="ar-SA"/>
      </w:rPr>
    </w:lvl>
    <w:lvl w:ilvl="2" w:tplc="3A487004">
      <w:numFmt w:val="bullet"/>
      <w:lvlText w:val="•"/>
      <w:lvlJc w:val="left"/>
      <w:pPr>
        <w:ind w:left="3007" w:hanging="567"/>
      </w:pPr>
      <w:rPr>
        <w:rFonts w:hint="default"/>
        <w:lang w:val="en-US" w:eastAsia="en-US" w:bidi="ar-SA"/>
      </w:rPr>
    </w:lvl>
    <w:lvl w:ilvl="3" w:tplc="E0F6D380">
      <w:numFmt w:val="bullet"/>
      <w:lvlText w:val="•"/>
      <w:lvlJc w:val="left"/>
      <w:pPr>
        <w:ind w:left="4035" w:hanging="567"/>
      </w:pPr>
      <w:rPr>
        <w:rFonts w:hint="default"/>
        <w:lang w:val="en-US" w:eastAsia="en-US" w:bidi="ar-SA"/>
      </w:rPr>
    </w:lvl>
    <w:lvl w:ilvl="4" w:tplc="4E30DE96">
      <w:numFmt w:val="bullet"/>
      <w:lvlText w:val="•"/>
      <w:lvlJc w:val="left"/>
      <w:pPr>
        <w:ind w:left="5062" w:hanging="567"/>
      </w:pPr>
      <w:rPr>
        <w:rFonts w:hint="default"/>
        <w:lang w:val="en-US" w:eastAsia="en-US" w:bidi="ar-SA"/>
      </w:rPr>
    </w:lvl>
    <w:lvl w:ilvl="5" w:tplc="A056A258">
      <w:numFmt w:val="bullet"/>
      <w:lvlText w:val="•"/>
      <w:lvlJc w:val="left"/>
      <w:pPr>
        <w:ind w:left="6090" w:hanging="567"/>
      </w:pPr>
      <w:rPr>
        <w:rFonts w:hint="default"/>
        <w:lang w:val="en-US" w:eastAsia="en-US" w:bidi="ar-SA"/>
      </w:rPr>
    </w:lvl>
    <w:lvl w:ilvl="6" w:tplc="93049FA4">
      <w:numFmt w:val="bullet"/>
      <w:lvlText w:val="•"/>
      <w:lvlJc w:val="left"/>
      <w:pPr>
        <w:ind w:left="7118" w:hanging="567"/>
      </w:pPr>
      <w:rPr>
        <w:rFonts w:hint="default"/>
        <w:lang w:val="en-US" w:eastAsia="en-US" w:bidi="ar-SA"/>
      </w:rPr>
    </w:lvl>
    <w:lvl w:ilvl="7" w:tplc="D7FA2C1C">
      <w:numFmt w:val="bullet"/>
      <w:lvlText w:val="•"/>
      <w:lvlJc w:val="left"/>
      <w:pPr>
        <w:ind w:left="8145" w:hanging="567"/>
      </w:pPr>
      <w:rPr>
        <w:rFonts w:hint="default"/>
        <w:lang w:val="en-US" w:eastAsia="en-US" w:bidi="ar-SA"/>
      </w:rPr>
    </w:lvl>
    <w:lvl w:ilvl="8" w:tplc="91A0247E">
      <w:numFmt w:val="bullet"/>
      <w:lvlText w:val="•"/>
      <w:lvlJc w:val="left"/>
      <w:pPr>
        <w:ind w:left="9173" w:hanging="567"/>
      </w:pPr>
      <w:rPr>
        <w:rFonts w:hint="default"/>
        <w:lang w:val="en-US" w:eastAsia="en-US" w:bidi="ar-SA"/>
      </w:rPr>
    </w:lvl>
  </w:abstractNum>
  <w:abstractNum w:abstractNumId="79" w15:restartNumberingAfterBreak="0">
    <w:nsid w:val="6EA63806"/>
    <w:multiLevelType w:val="singleLevel"/>
    <w:tmpl w:val="6EA63806"/>
    <w:lvl w:ilvl="0">
      <w:start w:val="9"/>
      <w:numFmt w:val="lowerLetter"/>
      <w:pStyle w:val="Index1"/>
      <w:lvlText w:val="(%1)"/>
      <w:lvlJc w:val="left"/>
      <w:pPr>
        <w:tabs>
          <w:tab w:val="left" w:pos="833"/>
        </w:tabs>
        <w:ind w:left="833" w:hanging="833"/>
      </w:pPr>
    </w:lvl>
  </w:abstractNum>
  <w:abstractNum w:abstractNumId="80" w15:restartNumberingAfterBreak="0">
    <w:nsid w:val="71077BA4"/>
    <w:multiLevelType w:val="multilevel"/>
    <w:tmpl w:val="71077BA4"/>
    <w:lvl w:ilvl="0">
      <w:start w:val="1"/>
      <w:numFmt w:val="lowerLetter"/>
      <w:lvlText w:val="(%1)"/>
      <w:lvlJc w:val="left"/>
      <w:pPr>
        <w:ind w:left="1440" w:hanging="360"/>
      </w:pPr>
      <w:rPr>
        <w:rFonts w:hint="default"/>
      </w:rPr>
    </w:lvl>
    <w:lvl w:ilvl="1">
      <w:start w:val="1"/>
      <w:numFmt w:val="lowerLetter"/>
      <w:lvlText w:val="%2)"/>
      <w:lvlJc w:val="left"/>
      <w:pPr>
        <w:ind w:left="2158" w:hanging="360"/>
      </w:pPr>
      <w:rPr>
        <w:rFonts w:hint="default"/>
      </w:rPr>
    </w:lvl>
    <w:lvl w:ilvl="2">
      <w:start w:val="1"/>
      <w:numFmt w:val="lowerRoman"/>
      <w:lvlText w:val="%3."/>
      <w:lvlJc w:val="right"/>
      <w:pPr>
        <w:ind w:left="2878" w:hanging="180"/>
      </w:pPr>
    </w:lvl>
    <w:lvl w:ilvl="3">
      <w:start w:val="1"/>
      <w:numFmt w:val="decimal"/>
      <w:lvlText w:val="%4."/>
      <w:lvlJc w:val="left"/>
      <w:pPr>
        <w:ind w:left="3598" w:hanging="360"/>
      </w:pPr>
    </w:lvl>
    <w:lvl w:ilvl="4">
      <w:start w:val="1"/>
      <w:numFmt w:val="lowerLetter"/>
      <w:lvlText w:val="%5."/>
      <w:lvlJc w:val="left"/>
      <w:pPr>
        <w:ind w:left="4318" w:hanging="360"/>
      </w:pPr>
    </w:lvl>
    <w:lvl w:ilvl="5">
      <w:start w:val="1"/>
      <w:numFmt w:val="lowerRoman"/>
      <w:lvlText w:val="%6."/>
      <w:lvlJc w:val="right"/>
      <w:pPr>
        <w:ind w:left="5038" w:hanging="180"/>
      </w:pPr>
    </w:lvl>
    <w:lvl w:ilvl="6">
      <w:start w:val="1"/>
      <w:numFmt w:val="decimal"/>
      <w:lvlText w:val="%7."/>
      <w:lvlJc w:val="left"/>
      <w:pPr>
        <w:ind w:left="5758" w:hanging="360"/>
      </w:pPr>
    </w:lvl>
    <w:lvl w:ilvl="7">
      <w:start w:val="1"/>
      <w:numFmt w:val="lowerLetter"/>
      <w:lvlText w:val="%8."/>
      <w:lvlJc w:val="left"/>
      <w:pPr>
        <w:ind w:left="6478" w:hanging="360"/>
      </w:pPr>
    </w:lvl>
    <w:lvl w:ilvl="8">
      <w:start w:val="1"/>
      <w:numFmt w:val="lowerRoman"/>
      <w:lvlText w:val="%9."/>
      <w:lvlJc w:val="right"/>
      <w:pPr>
        <w:ind w:left="7198" w:hanging="180"/>
      </w:pPr>
    </w:lvl>
  </w:abstractNum>
  <w:abstractNum w:abstractNumId="81" w15:restartNumberingAfterBreak="0">
    <w:nsid w:val="71F211C4"/>
    <w:multiLevelType w:val="multilevel"/>
    <w:tmpl w:val="71F211C4"/>
    <w:lvl w:ilvl="0">
      <w:start w:val="1"/>
      <w:numFmt w:val="lowerRoman"/>
      <w:lvlText w:val="%1."/>
      <w:lvlJc w:val="left"/>
      <w:pPr>
        <w:ind w:left="0" w:firstLine="0"/>
      </w:pPr>
      <w:rPr>
        <w:rFonts w:ascii="Cambria" w:eastAsia="Times New Roman" w:hAnsi="Cambria" w:cs="Times New Roman" w:hint="default"/>
        <w:b w:val="0"/>
        <w:i w:val="0"/>
        <w:smallCaps w:val="0"/>
        <w:strike w:val="0"/>
        <w:dstrike w:val="0"/>
        <w:color w:val="000000"/>
        <w:sz w:val="22"/>
        <w:szCs w:val="22"/>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2" w15:restartNumberingAfterBreak="0">
    <w:nsid w:val="729B04C2"/>
    <w:multiLevelType w:val="multilevel"/>
    <w:tmpl w:val="729B04C2"/>
    <w:lvl w:ilvl="0">
      <w:start w:val="1"/>
      <w:numFmt w:val="lowerLetter"/>
      <w:lvlText w:val="%1)"/>
      <w:lvlJc w:val="left"/>
      <w:pPr>
        <w:ind w:left="720" w:hanging="360"/>
      </w:pPr>
    </w:lvl>
    <w:lvl w:ilvl="1">
      <w:start w:val="1"/>
      <w:numFmt w:val="lowerLetter"/>
      <w:lvlText w:val="%2."/>
      <w:lvlJc w:val="left"/>
      <w:pPr>
        <w:ind w:left="1440" w:hanging="360"/>
      </w:pPr>
    </w:lvl>
    <w:lvl w:ilvl="2">
      <w:start w:val="2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73C81C58"/>
    <w:multiLevelType w:val="singleLevel"/>
    <w:tmpl w:val="73C81C58"/>
    <w:lvl w:ilvl="0">
      <w:start w:val="1"/>
      <w:numFmt w:val="lowerRoman"/>
      <w:lvlText w:val="%1)"/>
      <w:legacy w:legacy="1" w:legacySpace="0" w:legacyIndent="360"/>
      <w:lvlJc w:val="left"/>
      <w:pPr>
        <w:ind w:left="1440" w:hanging="360"/>
      </w:pPr>
    </w:lvl>
  </w:abstractNum>
  <w:abstractNum w:abstractNumId="84" w15:restartNumberingAfterBreak="0">
    <w:nsid w:val="75602470"/>
    <w:multiLevelType w:val="multilevel"/>
    <w:tmpl w:val="75602470"/>
    <w:lvl w:ilvl="0">
      <w:start w:val="19"/>
      <w:numFmt w:val="decimal"/>
      <w:pStyle w:val="Heading1-Outline"/>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720"/>
        </w:tabs>
        <w:ind w:left="720" w:hanging="72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080"/>
        </w:tabs>
        <w:ind w:left="1080" w:hanging="108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85" w15:restartNumberingAfterBreak="0">
    <w:nsid w:val="79492BC7"/>
    <w:multiLevelType w:val="hybridMultilevel"/>
    <w:tmpl w:val="CEB0D51A"/>
    <w:lvl w:ilvl="0" w:tplc="A7A84926">
      <w:start w:val="1"/>
      <w:numFmt w:val="decimal"/>
      <w:lvlText w:val="%1)"/>
      <w:lvlJc w:val="left"/>
      <w:pPr>
        <w:ind w:left="408" w:hanging="360"/>
      </w:pPr>
      <w:rPr>
        <w:rFonts w:hint="default"/>
      </w:rPr>
    </w:lvl>
    <w:lvl w:ilvl="1" w:tplc="40090019" w:tentative="1">
      <w:start w:val="1"/>
      <w:numFmt w:val="lowerLetter"/>
      <w:lvlText w:val="%2."/>
      <w:lvlJc w:val="left"/>
      <w:pPr>
        <w:ind w:left="1128" w:hanging="360"/>
      </w:pPr>
    </w:lvl>
    <w:lvl w:ilvl="2" w:tplc="4009001B" w:tentative="1">
      <w:start w:val="1"/>
      <w:numFmt w:val="lowerRoman"/>
      <w:lvlText w:val="%3."/>
      <w:lvlJc w:val="right"/>
      <w:pPr>
        <w:ind w:left="1848" w:hanging="180"/>
      </w:pPr>
    </w:lvl>
    <w:lvl w:ilvl="3" w:tplc="4009000F" w:tentative="1">
      <w:start w:val="1"/>
      <w:numFmt w:val="decimal"/>
      <w:lvlText w:val="%4."/>
      <w:lvlJc w:val="left"/>
      <w:pPr>
        <w:ind w:left="2568" w:hanging="360"/>
      </w:pPr>
    </w:lvl>
    <w:lvl w:ilvl="4" w:tplc="40090019" w:tentative="1">
      <w:start w:val="1"/>
      <w:numFmt w:val="lowerLetter"/>
      <w:lvlText w:val="%5."/>
      <w:lvlJc w:val="left"/>
      <w:pPr>
        <w:ind w:left="3288" w:hanging="360"/>
      </w:pPr>
    </w:lvl>
    <w:lvl w:ilvl="5" w:tplc="4009001B" w:tentative="1">
      <w:start w:val="1"/>
      <w:numFmt w:val="lowerRoman"/>
      <w:lvlText w:val="%6."/>
      <w:lvlJc w:val="right"/>
      <w:pPr>
        <w:ind w:left="4008" w:hanging="180"/>
      </w:pPr>
    </w:lvl>
    <w:lvl w:ilvl="6" w:tplc="4009000F" w:tentative="1">
      <w:start w:val="1"/>
      <w:numFmt w:val="decimal"/>
      <w:lvlText w:val="%7."/>
      <w:lvlJc w:val="left"/>
      <w:pPr>
        <w:ind w:left="4728" w:hanging="360"/>
      </w:pPr>
    </w:lvl>
    <w:lvl w:ilvl="7" w:tplc="40090019" w:tentative="1">
      <w:start w:val="1"/>
      <w:numFmt w:val="lowerLetter"/>
      <w:lvlText w:val="%8."/>
      <w:lvlJc w:val="left"/>
      <w:pPr>
        <w:ind w:left="5448" w:hanging="360"/>
      </w:pPr>
    </w:lvl>
    <w:lvl w:ilvl="8" w:tplc="4009001B" w:tentative="1">
      <w:start w:val="1"/>
      <w:numFmt w:val="lowerRoman"/>
      <w:lvlText w:val="%9."/>
      <w:lvlJc w:val="right"/>
      <w:pPr>
        <w:ind w:left="6168" w:hanging="180"/>
      </w:pPr>
    </w:lvl>
  </w:abstractNum>
  <w:abstractNum w:abstractNumId="86" w15:restartNumberingAfterBreak="0">
    <w:nsid w:val="797E1710"/>
    <w:multiLevelType w:val="singleLevel"/>
    <w:tmpl w:val="797E1710"/>
    <w:lvl w:ilvl="0">
      <w:start w:val="1"/>
      <w:numFmt w:val="bullet"/>
      <w:pStyle w:val="outlinebullet"/>
      <w:lvlText w:val=""/>
      <w:lvlJc w:val="left"/>
      <w:pPr>
        <w:tabs>
          <w:tab w:val="left" w:pos="360"/>
        </w:tabs>
        <w:ind w:left="360" w:hanging="360"/>
      </w:pPr>
      <w:rPr>
        <w:rFonts w:ascii="Symbol" w:hAnsi="Symbol" w:cs="Symbol" w:hint="default"/>
      </w:rPr>
    </w:lvl>
  </w:abstractNum>
  <w:abstractNum w:abstractNumId="87" w15:restartNumberingAfterBreak="0">
    <w:nsid w:val="7B1D64BA"/>
    <w:multiLevelType w:val="hybridMultilevel"/>
    <w:tmpl w:val="3796D112"/>
    <w:lvl w:ilvl="0" w:tplc="A5FC598E">
      <w:start w:val="1"/>
      <w:numFmt w:val="lowerLetter"/>
      <w:lvlText w:val="(%1)"/>
      <w:lvlJc w:val="left"/>
      <w:pPr>
        <w:ind w:left="1636" w:hanging="360"/>
      </w:pPr>
      <w:rPr>
        <w:rFonts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88" w15:restartNumberingAfterBreak="0">
    <w:nsid w:val="7BDC7EC9"/>
    <w:multiLevelType w:val="multilevel"/>
    <w:tmpl w:val="7BDC7EC9"/>
    <w:lvl w:ilvl="0">
      <w:start w:val="1"/>
      <w:numFmt w:val="lowerLetter"/>
      <w:lvlText w:val="(%1)"/>
      <w:lvlJc w:val="left"/>
      <w:pPr>
        <w:ind w:left="1080" w:hanging="54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9" w15:restartNumberingAfterBreak="0">
    <w:nsid w:val="7CB21011"/>
    <w:multiLevelType w:val="multilevel"/>
    <w:tmpl w:val="7CB21011"/>
    <w:lvl w:ilvl="0">
      <w:start w:val="1"/>
      <w:numFmt w:val="lowerRoman"/>
      <w:lvlText w:val="%1."/>
      <w:lvlJc w:val="left"/>
      <w:pPr>
        <w:ind w:left="0" w:firstLine="0"/>
      </w:pPr>
      <w:rPr>
        <w:rFonts w:ascii="Times New Roman" w:eastAsia="Times New Roman" w:hAnsi="Times New Roman" w:cs="Times New Roman"/>
        <w:b/>
        <w:i w:val="0"/>
        <w:smallCaps w:val="0"/>
        <w:strike w:val="0"/>
        <w:dstrike w:val="0"/>
        <w:color w:val="000000"/>
        <w:sz w:val="19"/>
        <w:szCs w:val="19"/>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0" w15:restartNumberingAfterBreak="0">
    <w:nsid w:val="7D0507A9"/>
    <w:multiLevelType w:val="multilevel"/>
    <w:tmpl w:val="7D0507A9"/>
    <w:lvl w:ilvl="0">
      <w:start w:val="1"/>
      <w:numFmt w:val="lowerLetter"/>
      <w:lvlText w:val="(%1)"/>
      <w:lvlJc w:val="left"/>
      <w:pPr>
        <w:ind w:left="1596" w:hanging="360"/>
      </w:pPr>
      <w:rPr>
        <w:rFonts w:hint="default"/>
      </w:rPr>
    </w:lvl>
    <w:lvl w:ilvl="1">
      <w:start w:val="1"/>
      <w:numFmt w:val="lowerLetter"/>
      <w:lvlText w:val="%2."/>
      <w:lvlJc w:val="left"/>
      <w:pPr>
        <w:ind w:left="2316" w:hanging="360"/>
      </w:pPr>
    </w:lvl>
    <w:lvl w:ilvl="2">
      <w:start w:val="1"/>
      <w:numFmt w:val="lowerRoman"/>
      <w:lvlText w:val="%3."/>
      <w:lvlJc w:val="right"/>
      <w:pPr>
        <w:ind w:left="3036" w:hanging="180"/>
      </w:pPr>
    </w:lvl>
    <w:lvl w:ilvl="3">
      <w:start w:val="1"/>
      <w:numFmt w:val="decimal"/>
      <w:lvlText w:val="%4."/>
      <w:lvlJc w:val="left"/>
      <w:pPr>
        <w:ind w:left="3756" w:hanging="360"/>
      </w:pPr>
    </w:lvl>
    <w:lvl w:ilvl="4">
      <w:start w:val="1"/>
      <w:numFmt w:val="lowerLetter"/>
      <w:lvlText w:val="%5."/>
      <w:lvlJc w:val="left"/>
      <w:pPr>
        <w:ind w:left="4476" w:hanging="360"/>
      </w:pPr>
    </w:lvl>
    <w:lvl w:ilvl="5">
      <w:start w:val="1"/>
      <w:numFmt w:val="lowerRoman"/>
      <w:lvlText w:val="%6."/>
      <w:lvlJc w:val="right"/>
      <w:pPr>
        <w:ind w:left="5196" w:hanging="180"/>
      </w:pPr>
    </w:lvl>
    <w:lvl w:ilvl="6">
      <w:start w:val="1"/>
      <w:numFmt w:val="decimal"/>
      <w:lvlText w:val="%7."/>
      <w:lvlJc w:val="left"/>
      <w:pPr>
        <w:ind w:left="5916" w:hanging="360"/>
      </w:pPr>
    </w:lvl>
    <w:lvl w:ilvl="7">
      <w:start w:val="1"/>
      <w:numFmt w:val="lowerLetter"/>
      <w:lvlText w:val="%8."/>
      <w:lvlJc w:val="left"/>
      <w:pPr>
        <w:ind w:left="6636" w:hanging="360"/>
      </w:pPr>
    </w:lvl>
    <w:lvl w:ilvl="8">
      <w:start w:val="1"/>
      <w:numFmt w:val="lowerRoman"/>
      <w:lvlText w:val="%9."/>
      <w:lvlJc w:val="right"/>
      <w:pPr>
        <w:ind w:left="7356" w:hanging="180"/>
      </w:pPr>
    </w:lvl>
  </w:abstractNum>
  <w:abstractNum w:abstractNumId="91" w15:restartNumberingAfterBreak="0">
    <w:nsid w:val="7E171E6E"/>
    <w:multiLevelType w:val="multilevel"/>
    <w:tmpl w:val="7E171E6E"/>
    <w:lvl w:ilvl="0">
      <w:start w:val="1"/>
      <w:numFmt w:val="lowerLetter"/>
      <w:lvlText w:val="(%1)"/>
      <w:lvlJc w:val="left"/>
      <w:pPr>
        <w:ind w:left="900" w:hanging="360"/>
      </w:pPr>
      <w:rPr>
        <w:vertAlign w:val="baseline"/>
      </w:rPr>
    </w:lvl>
    <w:lvl w:ilvl="1">
      <w:start w:val="1"/>
      <w:numFmt w:val="lowerRoman"/>
      <w:lvlText w:val="(%2)"/>
      <w:lvlJc w:val="left"/>
      <w:pPr>
        <w:ind w:left="1620" w:hanging="360"/>
      </w:pPr>
      <w:rPr>
        <w:rFonts w:ascii="Times New Roman" w:eastAsia="Times New Roman" w:hAnsi="Times New Roman" w:cs="Times New Roman"/>
        <w:vertAlign w:val="baseline"/>
      </w:rPr>
    </w:lvl>
    <w:lvl w:ilvl="2">
      <w:start w:val="15"/>
      <w:numFmt w:val="decimal"/>
      <w:lvlText w:val="%3."/>
      <w:lvlJc w:val="left"/>
      <w:pPr>
        <w:ind w:left="2520" w:hanging="360"/>
      </w:pPr>
      <w:rPr>
        <w:vertAlign w:val="baseline"/>
      </w:rPr>
    </w:lvl>
    <w:lvl w:ilvl="3">
      <w:start w:val="1"/>
      <w:numFmt w:val="decimal"/>
      <w:lvlText w:val="%4."/>
      <w:lvlJc w:val="left"/>
      <w:pPr>
        <w:ind w:left="3060" w:hanging="360"/>
      </w:pPr>
      <w:rPr>
        <w:vertAlign w:val="baseline"/>
      </w:rPr>
    </w:lvl>
    <w:lvl w:ilvl="4">
      <w:start w:val="1"/>
      <w:numFmt w:val="lowerLetter"/>
      <w:lvlText w:val="%5."/>
      <w:lvlJc w:val="left"/>
      <w:pPr>
        <w:ind w:left="3780" w:hanging="360"/>
      </w:pPr>
      <w:rPr>
        <w:vertAlign w:val="baseline"/>
      </w:rPr>
    </w:lvl>
    <w:lvl w:ilvl="5">
      <w:start w:val="1"/>
      <w:numFmt w:val="lowerRoman"/>
      <w:lvlText w:val="%6."/>
      <w:lvlJc w:val="right"/>
      <w:pPr>
        <w:ind w:left="4500" w:hanging="180"/>
      </w:pPr>
      <w:rPr>
        <w:vertAlign w:val="baseline"/>
      </w:rPr>
    </w:lvl>
    <w:lvl w:ilvl="6">
      <w:start w:val="1"/>
      <w:numFmt w:val="decimal"/>
      <w:lvlText w:val="%7."/>
      <w:lvlJc w:val="left"/>
      <w:pPr>
        <w:ind w:left="5220" w:hanging="360"/>
      </w:pPr>
      <w:rPr>
        <w:vertAlign w:val="baseline"/>
      </w:rPr>
    </w:lvl>
    <w:lvl w:ilvl="7">
      <w:start w:val="1"/>
      <w:numFmt w:val="lowerLetter"/>
      <w:lvlText w:val="%8."/>
      <w:lvlJc w:val="left"/>
      <w:pPr>
        <w:ind w:left="5940" w:hanging="360"/>
      </w:pPr>
      <w:rPr>
        <w:vertAlign w:val="baseline"/>
      </w:rPr>
    </w:lvl>
    <w:lvl w:ilvl="8">
      <w:start w:val="1"/>
      <w:numFmt w:val="lowerRoman"/>
      <w:lvlText w:val="%9."/>
      <w:lvlJc w:val="right"/>
      <w:pPr>
        <w:ind w:left="6660" w:hanging="180"/>
      </w:pPr>
      <w:rPr>
        <w:vertAlign w:val="baseline"/>
      </w:rPr>
    </w:lvl>
  </w:abstractNum>
  <w:abstractNum w:abstractNumId="92" w15:restartNumberingAfterBreak="0">
    <w:nsid w:val="7E380010"/>
    <w:multiLevelType w:val="multilevel"/>
    <w:tmpl w:val="7E380010"/>
    <w:lvl w:ilvl="0">
      <w:start w:val="1"/>
      <w:numFmt w:val="lowerLetter"/>
      <w:lvlText w:val="(%1)"/>
      <w:lvlJc w:val="left"/>
      <w:pPr>
        <w:ind w:left="1562" w:hanging="360"/>
      </w:pPr>
      <w:rPr>
        <w:rFonts w:hint="default"/>
      </w:rPr>
    </w:lvl>
    <w:lvl w:ilvl="1">
      <w:start w:val="1"/>
      <w:numFmt w:val="lowerLetter"/>
      <w:lvlText w:val="%2)"/>
      <w:lvlJc w:val="left"/>
      <w:pPr>
        <w:ind w:left="2282" w:hanging="360"/>
      </w:pPr>
    </w:lvl>
    <w:lvl w:ilvl="2">
      <w:start w:val="1"/>
      <w:numFmt w:val="decimal"/>
      <w:lvlText w:val="(%3)"/>
      <w:lvlJc w:val="left"/>
      <w:pPr>
        <w:ind w:left="3254" w:hanging="432"/>
      </w:pPr>
      <w:rPr>
        <w:rFonts w:hint="default"/>
      </w:rPr>
    </w:lvl>
    <w:lvl w:ilvl="3">
      <w:start w:val="1"/>
      <w:numFmt w:val="decimal"/>
      <w:lvlText w:val="%4."/>
      <w:lvlJc w:val="left"/>
      <w:pPr>
        <w:ind w:left="3722" w:hanging="360"/>
      </w:pPr>
    </w:lvl>
    <w:lvl w:ilvl="4">
      <w:start w:val="1"/>
      <w:numFmt w:val="lowerLetter"/>
      <w:lvlText w:val="%5."/>
      <w:lvlJc w:val="left"/>
      <w:pPr>
        <w:ind w:left="4442" w:hanging="360"/>
      </w:pPr>
    </w:lvl>
    <w:lvl w:ilvl="5">
      <w:start w:val="1"/>
      <w:numFmt w:val="lowerRoman"/>
      <w:lvlText w:val="%6."/>
      <w:lvlJc w:val="right"/>
      <w:pPr>
        <w:ind w:left="5162" w:hanging="180"/>
      </w:pPr>
    </w:lvl>
    <w:lvl w:ilvl="6">
      <w:start w:val="1"/>
      <w:numFmt w:val="decimal"/>
      <w:lvlText w:val="%7."/>
      <w:lvlJc w:val="left"/>
      <w:pPr>
        <w:ind w:left="5882" w:hanging="360"/>
      </w:pPr>
    </w:lvl>
    <w:lvl w:ilvl="7">
      <w:start w:val="1"/>
      <w:numFmt w:val="lowerLetter"/>
      <w:lvlText w:val="%8."/>
      <w:lvlJc w:val="left"/>
      <w:pPr>
        <w:ind w:left="6602" w:hanging="360"/>
      </w:pPr>
    </w:lvl>
    <w:lvl w:ilvl="8">
      <w:start w:val="1"/>
      <w:numFmt w:val="lowerRoman"/>
      <w:lvlText w:val="%9."/>
      <w:lvlJc w:val="right"/>
      <w:pPr>
        <w:ind w:left="7322" w:hanging="180"/>
      </w:pPr>
    </w:lvl>
  </w:abstractNum>
  <w:abstractNum w:abstractNumId="93" w15:restartNumberingAfterBreak="0">
    <w:nsid w:val="7EA41A9F"/>
    <w:multiLevelType w:val="multilevel"/>
    <w:tmpl w:val="7EA41A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5"/>
      <w:numFmt w:val="bullet"/>
      <w:lvlText w:val="•"/>
      <w:lvlJc w:val="left"/>
      <w:pPr>
        <w:ind w:left="3600" w:hanging="360"/>
      </w:pPr>
      <w:rPr>
        <w:rFonts w:ascii="Times New Roman" w:eastAsia="Times New Roman" w:hAnsi="Times New Roman" w:cs="Times New Roman"/>
      </w:rPr>
    </w:lvl>
    <w:lvl w:ilvl="5">
      <w:start w:val="3"/>
      <w:numFmt w:val="decimal"/>
      <w:lvlText w:val="%6"/>
      <w:lvlJc w:val="left"/>
      <w:pPr>
        <w:ind w:left="4500" w:hanging="360"/>
      </w:pPr>
    </w:lvl>
    <w:lvl w:ilvl="6">
      <w:start w:val="7"/>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EB534E7"/>
    <w:multiLevelType w:val="hybridMultilevel"/>
    <w:tmpl w:val="60946BB0"/>
    <w:lvl w:ilvl="0" w:tplc="40090001">
      <w:start w:val="1"/>
      <w:numFmt w:val="bullet"/>
      <w:lvlText w:val=""/>
      <w:lvlJc w:val="left"/>
      <w:pPr>
        <w:ind w:left="1854" w:hanging="360"/>
      </w:pPr>
      <w:rPr>
        <w:rFonts w:ascii="Symbol" w:hAnsi="Symbol" w:hint="default"/>
      </w:rPr>
    </w:lvl>
    <w:lvl w:ilvl="1" w:tplc="40090003">
      <w:start w:val="1"/>
      <w:numFmt w:val="bullet"/>
      <w:lvlText w:val="o"/>
      <w:lvlJc w:val="left"/>
      <w:pPr>
        <w:ind w:left="2574" w:hanging="360"/>
      </w:pPr>
      <w:rPr>
        <w:rFonts w:ascii="Courier New" w:hAnsi="Courier New" w:cs="Courier New" w:hint="default"/>
      </w:rPr>
    </w:lvl>
    <w:lvl w:ilvl="2" w:tplc="40090005">
      <w:start w:val="1"/>
      <w:numFmt w:val="bullet"/>
      <w:lvlText w:val=""/>
      <w:lvlJc w:val="left"/>
      <w:pPr>
        <w:ind w:left="3294" w:hanging="360"/>
      </w:pPr>
      <w:rPr>
        <w:rFonts w:ascii="Wingdings" w:hAnsi="Wingdings" w:hint="default"/>
      </w:rPr>
    </w:lvl>
    <w:lvl w:ilvl="3" w:tplc="40090001">
      <w:start w:val="1"/>
      <w:numFmt w:val="bullet"/>
      <w:lvlText w:val=""/>
      <w:lvlJc w:val="left"/>
      <w:pPr>
        <w:ind w:left="4014" w:hanging="360"/>
      </w:pPr>
      <w:rPr>
        <w:rFonts w:ascii="Symbol" w:hAnsi="Symbol" w:hint="default"/>
      </w:rPr>
    </w:lvl>
    <w:lvl w:ilvl="4" w:tplc="40090003">
      <w:start w:val="1"/>
      <w:numFmt w:val="bullet"/>
      <w:lvlText w:val="o"/>
      <w:lvlJc w:val="left"/>
      <w:pPr>
        <w:ind w:left="4734" w:hanging="360"/>
      </w:pPr>
      <w:rPr>
        <w:rFonts w:ascii="Courier New" w:hAnsi="Courier New" w:cs="Courier New" w:hint="default"/>
      </w:rPr>
    </w:lvl>
    <w:lvl w:ilvl="5" w:tplc="40090005">
      <w:start w:val="1"/>
      <w:numFmt w:val="bullet"/>
      <w:lvlText w:val=""/>
      <w:lvlJc w:val="left"/>
      <w:pPr>
        <w:ind w:left="5454" w:hanging="360"/>
      </w:pPr>
      <w:rPr>
        <w:rFonts w:ascii="Wingdings" w:hAnsi="Wingdings" w:hint="default"/>
      </w:rPr>
    </w:lvl>
    <w:lvl w:ilvl="6" w:tplc="40090001">
      <w:start w:val="1"/>
      <w:numFmt w:val="bullet"/>
      <w:lvlText w:val=""/>
      <w:lvlJc w:val="left"/>
      <w:pPr>
        <w:ind w:left="6174" w:hanging="360"/>
      </w:pPr>
      <w:rPr>
        <w:rFonts w:ascii="Symbol" w:hAnsi="Symbol" w:hint="default"/>
      </w:rPr>
    </w:lvl>
    <w:lvl w:ilvl="7" w:tplc="40090003">
      <w:start w:val="1"/>
      <w:numFmt w:val="bullet"/>
      <w:lvlText w:val="o"/>
      <w:lvlJc w:val="left"/>
      <w:pPr>
        <w:ind w:left="6894" w:hanging="360"/>
      </w:pPr>
      <w:rPr>
        <w:rFonts w:ascii="Courier New" w:hAnsi="Courier New" w:cs="Courier New" w:hint="default"/>
      </w:rPr>
    </w:lvl>
    <w:lvl w:ilvl="8" w:tplc="40090005">
      <w:start w:val="1"/>
      <w:numFmt w:val="bullet"/>
      <w:lvlText w:val=""/>
      <w:lvlJc w:val="left"/>
      <w:pPr>
        <w:ind w:left="7614" w:hanging="360"/>
      </w:pPr>
      <w:rPr>
        <w:rFonts w:ascii="Wingdings" w:hAnsi="Wingdings" w:hint="default"/>
      </w:rPr>
    </w:lvl>
  </w:abstractNum>
  <w:abstractNum w:abstractNumId="95" w15:restartNumberingAfterBreak="0">
    <w:nsid w:val="7F1A603C"/>
    <w:multiLevelType w:val="multilevel"/>
    <w:tmpl w:val="7F1A603C"/>
    <w:lvl w:ilvl="0">
      <w:start w:val="1"/>
      <w:numFmt w:val="decimal"/>
      <w:lvlText w:val="%1."/>
      <w:lvlJc w:val="left"/>
      <w:pPr>
        <w:ind w:left="720" w:hanging="360"/>
      </w:pPr>
      <w:rPr>
        <w:rFonts w:hint="default"/>
        <w:vertAlign w:val="baseline"/>
      </w:rPr>
    </w:lvl>
    <w:lvl w:ilvl="1">
      <w:start w:val="3"/>
      <w:numFmt w:val="decimal"/>
      <w:lvlText w:val="%1.%2"/>
      <w:lvlJc w:val="left"/>
      <w:pPr>
        <w:ind w:left="1080" w:hanging="72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96" w15:restartNumberingAfterBreak="0">
    <w:nsid w:val="7FF7776A"/>
    <w:multiLevelType w:val="multilevel"/>
    <w:tmpl w:val="7FF7776A"/>
    <w:lvl w:ilvl="0">
      <w:start w:val="1"/>
      <w:numFmt w:val="lowerRoman"/>
      <w:lvlText w:val="(%1)"/>
      <w:lvlJc w:val="left"/>
      <w:pPr>
        <w:ind w:left="1315" w:hanging="375"/>
      </w:pPr>
      <w:rPr>
        <w:rFonts w:hint="default"/>
        <w:spacing w:val="-1"/>
        <w:w w:val="99"/>
        <w:sz w:val="22"/>
        <w:szCs w:val="22"/>
      </w:rPr>
    </w:lvl>
    <w:lvl w:ilvl="1">
      <w:start w:val="1"/>
      <w:numFmt w:val="lowerLetter"/>
      <w:lvlText w:val="%2."/>
      <w:lvlJc w:val="left"/>
      <w:pPr>
        <w:ind w:left="300" w:hanging="360"/>
      </w:pPr>
    </w:lvl>
    <w:lvl w:ilvl="2">
      <w:start w:val="1"/>
      <w:numFmt w:val="lowerRoman"/>
      <w:lvlText w:val="%3."/>
      <w:lvlJc w:val="right"/>
      <w:pPr>
        <w:ind w:left="1020" w:hanging="180"/>
      </w:pPr>
    </w:lvl>
    <w:lvl w:ilvl="3">
      <w:start w:val="1"/>
      <w:numFmt w:val="decimal"/>
      <w:lvlText w:val="%4."/>
      <w:lvlJc w:val="left"/>
      <w:pPr>
        <w:ind w:left="1740" w:hanging="360"/>
      </w:pPr>
    </w:lvl>
    <w:lvl w:ilvl="4">
      <w:start w:val="1"/>
      <w:numFmt w:val="lowerLetter"/>
      <w:lvlText w:val="%5."/>
      <w:lvlJc w:val="left"/>
      <w:pPr>
        <w:ind w:left="2460" w:hanging="360"/>
      </w:pPr>
    </w:lvl>
    <w:lvl w:ilvl="5">
      <w:start w:val="1"/>
      <w:numFmt w:val="lowerRoman"/>
      <w:lvlText w:val="%6."/>
      <w:lvlJc w:val="right"/>
      <w:pPr>
        <w:ind w:left="3180" w:hanging="180"/>
      </w:pPr>
    </w:lvl>
    <w:lvl w:ilvl="6">
      <w:start w:val="1"/>
      <w:numFmt w:val="decimal"/>
      <w:lvlText w:val="%7."/>
      <w:lvlJc w:val="left"/>
      <w:pPr>
        <w:ind w:left="3900" w:hanging="360"/>
      </w:pPr>
    </w:lvl>
    <w:lvl w:ilvl="7">
      <w:start w:val="1"/>
      <w:numFmt w:val="lowerLetter"/>
      <w:lvlText w:val="%8."/>
      <w:lvlJc w:val="left"/>
      <w:pPr>
        <w:ind w:left="4620" w:hanging="360"/>
      </w:pPr>
    </w:lvl>
    <w:lvl w:ilvl="8">
      <w:start w:val="1"/>
      <w:numFmt w:val="lowerRoman"/>
      <w:lvlText w:val="%9."/>
      <w:lvlJc w:val="right"/>
      <w:pPr>
        <w:ind w:left="5340" w:hanging="180"/>
      </w:pPr>
    </w:lvl>
  </w:abstractNum>
  <w:num w:numId="1" w16cid:durableId="1098713346">
    <w:abstractNumId w:val="65"/>
  </w:num>
  <w:num w:numId="2" w16cid:durableId="630481511">
    <w:abstractNumId w:val="79"/>
    <w:lvlOverride w:ilvl="0">
      <w:startOverride w:val="1"/>
    </w:lvlOverride>
  </w:num>
  <w:num w:numId="3" w16cid:durableId="1209226459">
    <w:abstractNumId w:val="1"/>
  </w:num>
  <w:num w:numId="4" w16cid:durableId="1457412841">
    <w:abstractNumId w:val="0"/>
  </w:num>
  <w:num w:numId="5" w16cid:durableId="1731996973">
    <w:abstractNumId w:val="63"/>
  </w:num>
  <w:num w:numId="6" w16cid:durableId="661280094">
    <w:abstractNumId w:val="21"/>
  </w:num>
  <w:num w:numId="7" w16cid:durableId="1278488608">
    <w:abstractNumId w:val="39"/>
  </w:num>
  <w:num w:numId="8" w16cid:durableId="2089843879">
    <w:abstractNumId w:val="86"/>
  </w:num>
  <w:num w:numId="9" w16cid:durableId="318389154">
    <w:abstractNumId w:val="84"/>
  </w:num>
  <w:num w:numId="10" w16cid:durableId="1546982963">
    <w:abstractNumId w:val="13"/>
  </w:num>
  <w:num w:numId="11" w16cid:durableId="496580336">
    <w:abstractNumId w:val="53"/>
  </w:num>
  <w:num w:numId="12" w16cid:durableId="1558904886">
    <w:abstractNumId w:val="32"/>
  </w:num>
  <w:num w:numId="13" w16cid:durableId="579216717">
    <w:abstractNumId w:val="56"/>
  </w:num>
  <w:num w:numId="14" w16cid:durableId="1161383135">
    <w:abstractNumId w:val="62"/>
    <w:lvlOverride w:ilvl="0">
      <w:startOverride w:val="1"/>
    </w:lvlOverride>
  </w:num>
  <w:num w:numId="15" w16cid:durableId="1687516083">
    <w:abstractNumId w:val="68"/>
  </w:num>
  <w:num w:numId="16" w16cid:durableId="702098267">
    <w:abstractNumId w:val="37"/>
  </w:num>
  <w:num w:numId="17" w16cid:durableId="499807295">
    <w:abstractNumId w:val="17"/>
  </w:num>
  <w:num w:numId="18" w16cid:durableId="1527213643">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79850887">
    <w:abstractNumId w:val="54"/>
  </w:num>
  <w:num w:numId="20" w16cid:durableId="1292443370">
    <w:abstractNumId w:val="72"/>
  </w:num>
  <w:num w:numId="21" w16cid:durableId="744717820">
    <w:abstractNumId w:val="96"/>
  </w:num>
  <w:num w:numId="22" w16cid:durableId="514805613">
    <w:abstractNumId w:val="90"/>
  </w:num>
  <w:num w:numId="23" w16cid:durableId="1829131561">
    <w:abstractNumId w:val="36"/>
  </w:num>
  <w:num w:numId="24" w16cid:durableId="2486576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575043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0900680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006146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168727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5456668">
    <w:abstractNumId w:val="23"/>
  </w:num>
  <w:num w:numId="30" w16cid:durableId="10893463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465642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46259506">
    <w:abstractNumId w:val="60"/>
  </w:num>
  <w:num w:numId="33" w16cid:durableId="1545021967">
    <w:abstractNumId w:val="28"/>
  </w:num>
  <w:num w:numId="34" w16cid:durableId="17362720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42633705">
    <w:abstractNumId w:val="91"/>
    <w:lvlOverride w:ilvl="0">
      <w:startOverride w:val="1"/>
    </w:lvlOverride>
    <w:lvlOverride w:ilvl="1">
      <w:startOverride w:val="1"/>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359902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2314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2601179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490668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81015776">
    <w:abstractNumId w:val="82"/>
  </w:num>
  <w:num w:numId="41" w16cid:durableId="1990472934">
    <w:abstractNumId w:val="93"/>
  </w:num>
  <w:num w:numId="42" w16cid:durableId="21402240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349077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67395095">
    <w:abstractNumId w:val="71"/>
  </w:num>
  <w:num w:numId="45" w16cid:durableId="84349018">
    <w:abstractNumId w:val="10"/>
  </w:num>
  <w:num w:numId="46" w16cid:durableId="1579707709">
    <w:abstractNumId w:val="80"/>
  </w:num>
  <w:num w:numId="47" w16cid:durableId="128588853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98682610">
    <w:abstractNumId w:val="12"/>
  </w:num>
  <w:num w:numId="49" w16cid:durableId="614751901">
    <w:abstractNumId w:val="88"/>
    <w:lvlOverride w:ilvl="0">
      <w:startOverride w:val="1"/>
    </w:lvlOverride>
  </w:num>
  <w:num w:numId="50" w16cid:durableId="1314290808">
    <w:abstractNumId w:val="92"/>
  </w:num>
  <w:num w:numId="51" w16cid:durableId="906233489">
    <w:abstractNumId w:val="57"/>
  </w:num>
  <w:num w:numId="52" w16cid:durableId="847599922">
    <w:abstractNumId w:val="83"/>
  </w:num>
  <w:num w:numId="53" w16cid:durableId="2142190476">
    <w:abstractNumId w:val="70"/>
  </w:num>
  <w:num w:numId="54" w16cid:durableId="1546873093">
    <w:abstractNumId w:val="26"/>
  </w:num>
  <w:num w:numId="55" w16cid:durableId="1074669607">
    <w:abstractNumId w:val="48"/>
    <w:lvlOverride w:ilvl="0">
      <w:startOverride w:val="1"/>
    </w:lvlOverride>
  </w:num>
  <w:num w:numId="56" w16cid:durableId="1675062901">
    <w:abstractNumId w:val="11"/>
    <w:lvlOverride w:ilvl="0">
      <w:startOverride w:val="1"/>
    </w:lvlOverride>
  </w:num>
  <w:num w:numId="57" w16cid:durableId="199322137">
    <w:abstractNumId w:val="81"/>
    <w:lvlOverride w:ilvl="0">
      <w:startOverride w:val="1"/>
    </w:lvlOverride>
  </w:num>
  <w:num w:numId="58" w16cid:durableId="1614165871">
    <w:abstractNumId w:val="15"/>
  </w:num>
  <w:num w:numId="59" w16cid:durableId="786855625">
    <w:abstractNumId w:val="61"/>
  </w:num>
  <w:num w:numId="60" w16cid:durableId="2091846222">
    <w:abstractNumId w:val="55"/>
  </w:num>
  <w:num w:numId="61" w16cid:durableId="648829694">
    <w:abstractNumId w:val="8"/>
    <w:lvlOverride w:ilvl="0">
      <w:startOverride w:val="1"/>
    </w:lvlOverride>
  </w:num>
  <w:num w:numId="62" w16cid:durableId="13100156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35350645">
    <w:abstractNumId w:val="67"/>
    <w:lvlOverride w:ilvl="0">
      <w:startOverride w:val="1"/>
    </w:lvlOverride>
  </w:num>
  <w:num w:numId="64" w16cid:durableId="590702432">
    <w:abstractNumId w:val="89"/>
    <w:lvlOverride w:ilvl="0">
      <w:startOverride w:val="1"/>
    </w:lvlOverride>
  </w:num>
  <w:num w:numId="65" w16cid:durableId="1959800741">
    <w:abstractNumId w:val="95"/>
  </w:num>
  <w:num w:numId="66" w16cid:durableId="16470542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1155103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719481322">
    <w:abstractNumId w:val="51"/>
    <w:lvlOverride w:ilvl="0">
      <w:startOverride w:val="1"/>
    </w:lvlOverride>
  </w:num>
  <w:num w:numId="69" w16cid:durableId="309099161">
    <w:abstractNumId w:val="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858816506">
    <w:abstractNumId w:val="29"/>
    <w:lvlOverride w:ilvl="0">
      <w:startOverride w:val="1"/>
    </w:lvlOverride>
  </w:num>
  <w:num w:numId="71" w16cid:durableId="681580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84428374">
    <w:abstractNumId w:val="27"/>
    <w:lvlOverride w:ilvl="0">
      <w:startOverride w:val="1"/>
    </w:lvlOverride>
  </w:num>
  <w:num w:numId="73" w16cid:durableId="1154420354">
    <w:abstractNumId w:val="41"/>
    <w:lvlOverride w:ilvl="0">
      <w:startOverride w:val="1"/>
    </w:lvlOverride>
    <w:lvlOverride w:ilvl="1">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36891609">
    <w:abstractNumId w:val="66"/>
    <w:lvlOverride w:ilvl="0">
      <w:startOverride w:val="1"/>
    </w:lvlOverride>
    <w:lvlOverride w:ilvl="1">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93917614">
    <w:abstractNumId w:val="2"/>
  </w:num>
  <w:num w:numId="76" w16cid:durableId="2132042737">
    <w:abstractNumId w:val="58"/>
  </w:num>
  <w:num w:numId="77" w16cid:durableId="325666989">
    <w:abstractNumId w:val="87"/>
  </w:num>
  <w:num w:numId="78" w16cid:durableId="1658218108">
    <w:abstractNumId w:val="50"/>
  </w:num>
  <w:num w:numId="79" w16cid:durableId="1024597364">
    <w:abstractNumId w:val="9"/>
  </w:num>
  <w:num w:numId="80" w16cid:durableId="1739399612">
    <w:abstractNumId w:val="3"/>
  </w:num>
  <w:num w:numId="81" w16cid:durableId="1497377125">
    <w:abstractNumId w:val="18"/>
  </w:num>
  <w:num w:numId="82" w16cid:durableId="568929621">
    <w:abstractNumId w:val="78"/>
  </w:num>
  <w:num w:numId="83" w16cid:durableId="585529922">
    <w:abstractNumId w:val="24"/>
  </w:num>
  <w:num w:numId="84" w16cid:durableId="2113089729">
    <w:abstractNumId w:val="69"/>
  </w:num>
  <w:num w:numId="85" w16cid:durableId="499345642">
    <w:abstractNumId w:val="76"/>
  </w:num>
  <w:num w:numId="86" w16cid:durableId="2125801824">
    <w:abstractNumId w:val="46"/>
  </w:num>
  <w:num w:numId="87" w16cid:durableId="1292859091">
    <w:abstractNumId w:val="38"/>
  </w:num>
  <w:num w:numId="88" w16cid:durableId="515726680">
    <w:abstractNumId w:val="43"/>
  </w:num>
  <w:num w:numId="89" w16cid:durableId="577062351">
    <w:abstractNumId w:val="85"/>
  </w:num>
  <w:num w:numId="90" w16cid:durableId="1200699195">
    <w:abstractNumId w:val="75"/>
  </w:num>
  <w:num w:numId="91" w16cid:durableId="954287093">
    <w:abstractNumId w:val="44"/>
  </w:num>
  <w:num w:numId="92" w16cid:durableId="1220632843">
    <w:abstractNumId w:val="45"/>
  </w:num>
  <w:num w:numId="93" w16cid:durableId="2140874091">
    <w:abstractNumId w:val="73"/>
  </w:num>
  <w:num w:numId="94" w16cid:durableId="6410375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94157168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458259219">
    <w:abstractNumId w:val="94"/>
  </w:num>
  <w:num w:numId="97" w16cid:durableId="1668511118">
    <w:abstractNumId w:val="4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66A"/>
    <w:rsid w:val="00000A96"/>
    <w:rsid w:val="00001A85"/>
    <w:rsid w:val="00001A8F"/>
    <w:rsid w:val="00001F49"/>
    <w:rsid w:val="0000262D"/>
    <w:rsid w:val="00002EBC"/>
    <w:rsid w:val="0000348E"/>
    <w:rsid w:val="00003646"/>
    <w:rsid w:val="00003EB6"/>
    <w:rsid w:val="0000466B"/>
    <w:rsid w:val="00004912"/>
    <w:rsid w:val="0000626B"/>
    <w:rsid w:val="00006866"/>
    <w:rsid w:val="00006B5A"/>
    <w:rsid w:val="00006CCC"/>
    <w:rsid w:val="00007F87"/>
    <w:rsid w:val="00007F9D"/>
    <w:rsid w:val="000107B3"/>
    <w:rsid w:val="00010872"/>
    <w:rsid w:val="00010F77"/>
    <w:rsid w:val="0001383D"/>
    <w:rsid w:val="000144B8"/>
    <w:rsid w:val="00014704"/>
    <w:rsid w:val="00014BD5"/>
    <w:rsid w:val="00014F7B"/>
    <w:rsid w:val="00015792"/>
    <w:rsid w:val="00015E4F"/>
    <w:rsid w:val="000166B2"/>
    <w:rsid w:val="00017BA5"/>
    <w:rsid w:val="00017EC8"/>
    <w:rsid w:val="0002043E"/>
    <w:rsid w:val="00020C22"/>
    <w:rsid w:val="00020EE5"/>
    <w:rsid w:val="00022CCC"/>
    <w:rsid w:val="000237AD"/>
    <w:rsid w:val="000238EE"/>
    <w:rsid w:val="00023A5D"/>
    <w:rsid w:val="000246D0"/>
    <w:rsid w:val="000249FB"/>
    <w:rsid w:val="00025299"/>
    <w:rsid w:val="00026C16"/>
    <w:rsid w:val="00027761"/>
    <w:rsid w:val="000279C6"/>
    <w:rsid w:val="00030B7A"/>
    <w:rsid w:val="00030CCE"/>
    <w:rsid w:val="0003180E"/>
    <w:rsid w:val="00032275"/>
    <w:rsid w:val="000323D3"/>
    <w:rsid w:val="00032A5F"/>
    <w:rsid w:val="00032DC1"/>
    <w:rsid w:val="000330AD"/>
    <w:rsid w:val="000338F9"/>
    <w:rsid w:val="00034208"/>
    <w:rsid w:val="00035AE3"/>
    <w:rsid w:val="00035C79"/>
    <w:rsid w:val="0003666B"/>
    <w:rsid w:val="00036BB0"/>
    <w:rsid w:val="00037020"/>
    <w:rsid w:val="00037A0E"/>
    <w:rsid w:val="00040493"/>
    <w:rsid w:val="00041066"/>
    <w:rsid w:val="00041465"/>
    <w:rsid w:val="0004148E"/>
    <w:rsid w:val="00041948"/>
    <w:rsid w:val="000422D9"/>
    <w:rsid w:val="00042518"/>
    <w:rsid w:val="000427E3"/>
    <w:rsid w:val="0004293B"/>
    <w:rsid w:val="00042C21"/>
    <w:rsid w:val="00043375"/>
    <w:rsid w:val="000435FF"/>
    <w:rsid w:val="000437BD"/>
    <w:rsid w:val="000447C9"/>
    <w:rsid w:val="00044871"/>
    <w:rsid w:val="00044E7A"/>
    <w:rsid w:val="00045195"/>
    <w:rsid w:val="00045282"/>
    <w:rsid w:val="0004539B"/>
    <w:rsid w:val="00046A89"/>
    <w:rsid w:val="000470EC"/>
    <w:rsid w:val="00047461"/>
    <w:rsid w:val="0004754B"/>
    <w:rsid w:val="00047E5C"/>
    <w:rsid w:val="000502BD"/>
    <w:rsid w:val="0005047C"/>
    <w:rsid w:val="000512F6"/>
    <w:rsid w:val="000515C9"/>
    <w:rsid w:val="000517FD"/>
    <w:rsid w:val="00052AF9"/>
    <w:rsid w:val="00052C36"/>
    <w:rsid w:val="00053570"/>
    <w:rsid w:val="000548A9"/>
    <w:rsid w:val="00055006"/>
    <w:rsid w:val="000551D4"/>
    <w:rsid w:val="0005538E"/>
    <w:rsid w:val="00055571"/>
    <w:rsid w:val="000559EC"/>
    <w:rsid w:val="0005637A"/>
    <w:rsid w:val="000563D8"/>
    <w:rsid w:val="00056D9E"/>
    <w:rsid w:val="000571CC"/>
    <w:rsid w:val="00057C24"/>
    <w:rsid w:val="00057E15"/>
    <w:rsid w:val="00060557"/>
    <w:rsid w:val="0006126D"/>
    <w:rsid w:val="00061F03"/>
    <w:rsid w:val="000622C0"/>
    <w:rsid w:val="00062E6B"/>
    <w:rsid w:val="00063110"/>
    <w:rsid w:val="000640C9"/>
    <w:rsid w:val="00064592"/>
    <w:rsid w:val="00064AA3"/>
    <w:rsid w:val="00064B0F"/>
    <w:rsid w:val="00064BAE"/>
    <w:rsid w:val="00064CF8"/>
    <w:rsid w:val="00065433"/>
    <w:rsid w:val="00065518"/>
    <w:rsid w:val="00066952"/>
    <w:rsid w:val="00066A58"/>
    <w:rsid w:val="00066BAD"/>
    <w:rsid w:val="000675BA"/>
    <w:rsid w:val="000676FE"/>
    <w:rsid w:val="00070892"/>
    <w:rsid w:val="00070C09"/>
    <w:rsid w:val="000711B8"/>
    <w:rsid w:val="00072212"/>
    <w:rsid w:val="000724C1"/>
    <w:rsid w:val="0007341E"/>
    <w:rsid w:val="000735FB"/>
    <w:rsid w:val="000737B0"/>
    <w:rsid w:val="000758F0"/>
    <w:rsid w:val="00075ADF"/>
    <w:rsid w:val="00075D5D"/>
    <w:rsid w:val="00075DE2"/>
    <w:rsid w:val="00075F19"/>
    <w:rsid w:val="0007650B"/>
    <w:rsid w:val="0007681F"/>
    <w:rsid w:val="00076910"/>
    <w:rsid w:val="00076B6D"/>
    <w:rsid w:val="00076B8A"/>
    <w:rsid w:val="000771F9"/>
    <w:rsid w:val="00080306"/>
    <w:rsid w:val="0008107F"/>
    <w:rsid w:val="000816D8"/>
    <w:rsid w:val="00081954"/>
    <w:rsid w:val="00082B83"/>
    <w:rsid w:val="0008308E"/>
    <w:rsid w:val="000832BE"/>
    <w:rsid w:val="000835E0"/>
    <w:rsid w:val="000835F3"/>
    <w:rsid w:val="000839F0"/>
    <w:rsid w:val="000841CF"/>
    <w:rsid w:val="00084653"/>
    <w:rsid w:val="000846FC"/>
    <w:rsid w:val="00084776"/>
    <w:rsid w:val="0008552A"/>
    <w:rsid w:val="000861FD"/>
    <w:rsid w:val="0008687A"/>
    <w:rsid w:val="000873CE"/>
    <w:rsid w:val="00087F9B"/>
    <w:rsid w:val="0009042C"/>
    <w:rsid w:val="000905AA"/>
    <w:rsid w:val="00090B3C"/>
    <w:rsid w:val="00090EE2"/>
    <w:rsid w:val="000912C4"/>
    <w:rsid w:val="0009177E"/>
    <w:rsid w:val="00091CAD"/>
    <w:rsid w:val="000930BC"/>
    <w:rsid w:val="000930DD"/>
    <w:rsid w:val="00093259"/>
    <w:rsid w:val="000934B9"/>
    <w:rsid w:val="00093E70"/>
    <w:rsid w:val="00093EAA"/>
    <w:rsid w:val="00094089"/>
    <w:rsid w:val="0009412F"/>
    <w:rsid w:val="000947BB"/>
    <w:rsid w:val="0009528A"/>
    <w:rsid w:val="0009548D"/>
    <w:rsid w:val="00095EB0"/>
    <w:rsid w:val="00095FEC"/>
    <w:rsid w:val="00096712"/>
    <w:rsid w:val="00096ECF"/>
    <w:rsid w:val="00097701"/>
    <w:rsid w:val="00097CB5"/>
    <w:rsid w:val="00097F0E"/>
    <w:rsid w:val="000A0906"/>
    <w:rsid w:val="000A0A35"/>
    <w:rsid w:val="000A0C29"/>
    <w:rsid w:val="000A17BC"/>
    <w:rsid w:val="000A211E"/>
    <w:rsid w:val="000A2371"/>
    <w:rsid w:val="000A3CAE"/>
    <w:rsid w:val="000A468B"/>
    <w:rsid w:val="000A50AB"/>
    <w:rsid w:val="000A54A3"/>
    <w:rsid w:val="000A573E"/>
    <w:rsid w:val="000A583F"/>
    <w:rsid w:val="000A5C89"/>
    <w:rsid w:val="000A5F2E"/>
    <w:rsid w:val="000A6FB6"/>
    <w:rsid w:val="000A7D6C"/>
    <w:rsid w:val="000A7EFD"/>
    <w:rsid w:val="000A7FC9"/>
    <w:rsid w:val="000B051F"/>
    <w:rsid w:val="000B07FA"/>
    <w:rsid w:val="000B0AD8"/>
    <w:rsid w:val="000B0F49"/>
    <w:rsid w:val="000B1522"/>
    <w:rsid w:val="000B15B0"/>
    <w:rsid w:val="000B16D9"/>
    <w:rsid w:val="000B19D4"/>
    <w:rsid w:val="000B1A59"/>
    <w:rsid w:val="000B1CE0"/>
    <w:rsid w:val="000B1F04"/>
    <w:rsid w:val="000B2811"/>
    <w:rsid w:val="000B295A"/>
    <w:rsid w:val="000B3182"/>
    <w:rsid w:val="000B3893"/>
    <w:rsid w:val="000B394F"/>
    <w:rsid w:val="000B4102"/>
    <w:rsid w:val="000B4977"/>
    <w:rsid w:val="000B4CEF"/>
    <w:rsid w:val="000B55B0"/>
    <w:rsid w:val="000B57AA"/>
    <w:rsid w:val="000B58A7"/>
    <w:rsid w:val="000B5BFA"/>
    <w:rsid w:val="000B6170"/>
    <w:rsid w:val="000B64A7"/>
    <w:rsid w:val="000B666E"/>
    <w:rsid w:val="000B6FDB"/>
    <w:rsid w:val="000B742D"/>
    <w:rsid w:val="000B7472"/>
    <w:rsid w:val="000C022C"/>
    <w:rsid w:val="000C10E5"/>
    <w:rsid w:val="000C1743"/>
    <w:rsid w:val="000C34E8"/>
    <w:rsid w:val="000C390A"/>
    <w:rsid w:val="000C39E0"/>
    <w:rsid w:val="000C48C8"/>
    <w:rsid w:val="000C5416"/>
    <w:rsid w:val="000C6261"/>
    <w:rsid w:val="000C6281"/>
    <w:rsid w:val="000C6C51"/>
    <w:rsid w:val="000C7570"/>
    <w:rsid w:val="000C766A"/>
    <w:rsid w:val="000D06F4"/>
    <w:rsid w:val="000D0A4F"/>
    <w:rsid w:val="000D0B38"/>
    <w:rsid w:val="000D1C39"/>
    <w:rsid w:val="000D1C96"/>
    <w:rsid w:val="000D21C0"/>
    <w:rsid w:val="000D2444"/>
    <w:rsid w:val="000D2CB5"/>
    <w:rsid w:val="000D2E11"/>
    <w:rsid w:val="000D2EE5"/>
    <w:rsid w:val="000D362A"/>
    <w:rsid w:val="000D4041"/>
    <w:rsid w:val="000D41BE"/>
    <w:rsid w:val="000D43CB"/>
    <w:rsid w:val="000D4430"/>
    <w:rsid w:val="000D4FAC"/>
    <w:rsid w:val="000D4FB8"/>
    <w:rsid w:val="000D506C"/>
    <w:rsid w:val="000D5505"/>
    <w:rsid w:val="000D67E7"/>
    <w:rsid w:val="000D7992"/>
    <w:rsid w:val="000D7D05"/>
    <w:rsid w:val="000E0289"/>
    <w:rsid w:val="000E0C9F"/>
    <w:rsid w:val="000E1985"/>
    <w:rsid w:val="000E2992"/>
    <w:rsid w:val="000E49A2"/>
    <w:rsid w:val="000E5166"/>
    <w:rsid w:val="000E5450"/>
    <w:rsid w:val="000E5C86"/>
    <w:rsid w:val="000E5E6A"/>
    <w:rsid w:val="000E665B"/>
    <w:rsid w:val="000E78BC"/>
    <w:rsid w:val="000E79C2"/>
    <w:rsid w:val="000F00E7"/>
    <w:rsid w:val="000F3087"/>
    <w:rsid w:val="000F3143"/>
    <w:rsid w:val="000F3418"/>
    <w:rsid w:val="000F4030"/>
    <w:rsid w:val="000F4C42"/>
    <w:rsid w:val="000F4FD8"/>
    <w:rsid w:val="000F50C8"/>
    <w:rsid w:val="000F5685"/>
    <w:rsid w:val="000F5B4C"/>
    <w:rsid w:val="000F66AE"/>
    <w:rsid w:val="000F6A21"/>
    <w:rsid w:val="000F789C"/>
    <w:rsid w:val="000F7ED7"/>
    <w:rsid w:val="000F7F10"/>
    <w:rsid w:val="0010004F"/>
    <w:rsid w:val="001000FF"/>
    <w:rsid w:val="001001B6"/>
    <w:rsid w:val="001003E9"/>
    <w:rsid w:val="00100DE5"/>
    <w:rsid w:val="00101625"/>
    <w:rsid w:val="0010171D"/>
    <w:rsid w:val="00101C4C"/>
    <w:rsid w:val="00101D49"/>
    <w:rsid w:val="0010262C"/>
    <w:rsid w:val="0010273E"/>
    <w:rsid w:val="00102CAC"/>
    <w:rsid w:val="001030F3"/>
    <w:rsid w:val="00103B6A"/>
    <w:rsid w:val="00103C29"/>
    <w:rsid w:val="00103CE8"/>
    <w:rsid w:val="00104352"/>
    <w:rsid w:val="0010490B"/>
    <w:rsid w:val="00104BFC"/>
    <w:rsid w:val="00105447"/>
    <w:rsid w:val="0010599F"/>
    <w:rsid w:val="00105A5E"/>
    <w:rsid w:val="0010624B"/>
    <w:rsid w:val="00106430"/>
    <w:rsid w:val="001079D0"/>
    <w:rsid w:val="00107C46"/>
    <w:rsid w:val="00107C71"/>
    <w:rsid w:val="00107EB6"/>
    <w:rsid w:val="0011036D"/>
    <w:rsid w:val="00111654"/>
    <w:rsid w:val="00112001"/>
    <w:rsid w:val="001122C5"/>
    <w:rsid w:val="00113DBA"/>
    <w:rsid w:val="00113F84"/>
    <w:rsid w:val="001143AC"/>
    <w:rsid w:val="0011560D"/>
    <w:rsid w:val="001158D6"/>
    <w:rsid w:val="00116738"/>
    <w:rsid w:val="00116E1C"/>
    <w:rsid w:val="00117A35"/>
    <w:rsid w:val="00121143"/>
    <w:rsid w:val="00121F24"/>
    <w:rsid w:val="00121FB1"/>
    <w:rsid w:val="001233D8"/>
    <w:rsid w:val="00123BFF"/>
    <w:rsid w:val="00123ED9"/>
    <w:rsid w:val="001246FE"/>
    <w:rsid w:val="001248DD"/>
    <w:rsid w:val="00124C16"/>
    <w:rsid w:val="00124CCB"/>
    <w:rsid w:val="00124D97"/>
    <w:rsid w:val="00125341"/>
    <w:rsid w:val="001256A9"/>
    <w:rsid w:val="00125F59"/>
    <w:rsid w:val="001264CC"/>
    <w:rsid w:val="001266FF"/>
    <w:rsid w:val="00127ADE"/>
    <w:rsid w:val="00130462"/>
    <w:rsid w:val="00130961"/>
    <w:rsid w:val="0013192A"/>
    <w:rsid w:val="00131C4F"/>
    <w:rsid w:val="00131CCC"/>
    <w:rsid w:val="00131DF0"/>
    <w:rsid w:val="00134301"/>
    <w:rsid w:val="00134B31"/>
    <w:rsid w:val="00135C77"/>
    <w:rsid w:val="00135C92"/>
    <w:rsid w:val="00136395"/>
    <w:rsid w:val="001364EA"/>
    <w:rsid w:val="00136639"/>
    <w:rsid w:val="00136748"/>
    <w:rsid w:val="00136E48"/>
    <w:rsid w:val="001374F2"/>
    <w:rsid w:val="00137858"/>
    <w:rsid w:val="00137957"/>
    <w:rsid w:val="00137B17"/>
    <w:rsid w:val="00140036"/>
    <w:rsid w:val="00140A25"/>
    <w:rsid w:val="00140E9F"/>
    <w:rsid w:val="00141CB8"/>
    <w:rsid w:val="001431FE"/>
    <w:rsid w:val="0014361B"/>
    <w:rsid w:val="00143BD3"/>
    <w:rsid w:val="001448ED"/>
    <w:rsid w:val="001450A1"/>
    <w:rsid w:val="00146B4E"/>
    <w:rsid w:val="00147C19"/>
    <w:rsid w:val="001500A2"/>
    <w:rsid w:val="001500DB"/>
    <w:rsid w:val="00150200"/>
    <w:rsid w:val="00150845"/>
    <w:rsid w:val="00150BBA"/>
    <w:rsid w:val="00150E3E"/>
    <w:rsid w:val="00151380"/>
    <w:rsid w:val="0015172D"/>
    <w:rsid w:val="00151BB3"/>
    <w:rsid w:val="00152010"/>
    <w:rsid w:val="0015312F"/>
    <w:rsid w:val="00153E58"/>
    <w:rsid w:val="0015404A"/>
    <w:rsid w:val="00154764"/>
    <w:rsid w:val="00154FAF"/>
    <w:rsid w:val="001560EA"/>
    <w:rsid w:val="00156912"/>
    <w:rsid w:val="00156E74"/>
    <w:rsid w:val="00157BAB"/>
    <w:rsid w:val="001602E4"/>
    <w:rsid w:val="001603AA"/>
    <w:rsid w:val="00160C54"/>
    <w:rsid w:val="00161DBC"/>
    <w:rsid w:val="00161EAF"/>
    <w:rsid w:val="001645BD"/>
    <w:rsid w:val="0016463C"/>
    <w:rsid w:val="00164CD7"/>
    <w:rsid w:val="00164FD0"/>
    <w:rsid w:val="001659CD"/>
    <w:rsid w:val="00165CC4"/>
    <w:rsid w:val="00166D3A"/>
    <w:rsid w:val="00166EED"/>
    <w:rsid w:val="001674D3"/>
    <w:rsid w:val="00167EE2"/>
    <w:rsid w:val="00170502"/>
    <w:rsid w:val="00170B2C"/>
    <w:rsid w:val="001715A5"/>
    <w:rsid w:val="001719D2"/>
    <w:rsid w:val="0017218E"/>
    <w:rsid w:val="0017223D"/>
    <w:rsid w:val="001725C5"/>
    <w:rsid w:val="00172837"/>
    <w:rsid w:val="00172E53"/>
    <w:rsid w:val="00173467"/>
    <w:rsid w:val="001738A4"/>
    <w:rsid w:val="00173A70"/>
    <w:rsid w:val="001750F2"/>
    <w:rsid w:val="001754EF"/>
    <w:rsid w:val="00176BB4"/>
    <w:rsid w:val="00177929"/>
    <w:rsid w:val="00177FB5"/>
    <w:rsid w:val="00180055"/>
    <w:rsid w:val="0018014E"/>
    <w:rsid w:val="001802B1"/>
    <w:rsid w:val="00180D94"/>
    <w:rsid w:val="0018155E"/>
    <w:rsid w:val="00181901"/>
    <w:rsid w:val="0018192C"/>
    <w:rsid w:val="00182192"/>
    <w:rsid w:val="00182236"/>
    <w:rsid w:val="00182306"/>
    <w:rsid w:val="001831AC"/>
    <w:rsid w:val="00185F8E"/>
    <w:rsid w:val="001869AC"/>
    <w:rsid w:val="00186C26"/>
    <w:rsid w:val="0019069C"/>
    <w:rsid w:val="001925C6"/>
    <w:rsid w:val="00192AE8"/>
    <w:rsid w:val="00192DFB"/>
    <w:rsid w:val="00193E78"/>
    <w:rsid w:val="001941D7"/>
    <w:rsid w:val="00195905"/>
    <w:rsid w:val="001959B9"/>
    <w:rsid w:val="00195A07"/>
    <w:rsid w:val="0019666A"/>
    <w:rsid w:val="001966E3"/>
    <w:rsid w:val="00197727"/>
    <w:rsid w:val="001977F6"/>
    <w:rsid w:val="00197877"/>
    <w:rsid w:val="00197AC6"/>
    <w:rsid w:val="00197FA8"/>
    <w:rsid w:val="001A02F4"/>
    <w:rsid w:val="001A0E3D"/>
    <w:rsid w:val="001A116A"/>
    <w:rsid w:val="001A2032"/>
    <w:rsid w:val="001A2D09"/>
    <w:rsid w:val="001A3A81"/>
    <w:rsid w:val="001A46EE"/>
    <w:rsid w:val="001A4DC2"/>
    <w:rsid w:val="001A552F"/>
    <w:rsid w:val="001A5F15"/>
    <w:rsid w:val="001A66A2"/>
    <w:rsid w:val="001A6781"/>
    <w:rsid w:val="001A6D4E"/>
    <w:rsid w:val="001A7575"/>
    <w:rsid w:val="001A779B"/>
    <w:rsid w:val="001A7921"/>
    <w:rsid w:val="001B145E"/>
    <w:rsid w:val="001B1661"/>
    <w:rsid w:val="001B1ED6"/>
    <w:rsid w:val="001B22F1"/>
    <w:rsid w:val="001B2E42"/>
    <w:rsid w:val="001B36B1"/>
    <w:rsid w:val="001B38F4"/>
    <w:rsid w:val="001B3D3E"/>
    <w:rsid w:val="001B3D4B"/>
    <w:rsid w:val="001B3F19"/>
    <w:rsid w:val="001B4533"/>
    <w:rsid w:val="001B4E6C"/>
    <w:rsid w:val="001B54BE"/>
    <w:rsid w:val="001B5B3C"/>
    <w:rsid w:val="001B5D27"/>
    <w:rsid w:val="001B6F65"/>
    <w:rsid w:val="001B769D"/>
    <w:rsid w:val="001B76DC"/>
    <w:rsid w:val="001B7709"/>
    <w:rsid w:val="001C0309"/>
    <w:rsid w:val="001C04A8"/>
    <w:rsid w:val="001C0B32"/>
    <w:rsid w:val="001C1406"/>
    <w:rsid w:val="001C17B4"/>
    <w:rsid w:val="001C1858"/>
    <w:rsid w:val="001C1902"/>
    <w:rsid w:val="001C1A07"/>
    <w:rsid w:val="001C2F59"/>
    <w:rsid w:val="001C300B"/>
    <w:rsid w:val="001C394D"/>
    <w:rsid w:val="001C495A"/>
    <w:rsid w:val="001C4FD5"/>
    <w:rsid w:val="001C572B"/>
    <w:rsid w:val="001C6231"/>
    <w:rsid w:val="001C6C09"/>
    <w:rsid w:val="001C7034"/>
    <w:rsid w:val="001C707F"/>
    <w:rsid w:val="001C7641"/>
    <w:rsid w:val="001D045A"/>
    <w:rsid w:val="001D05DE"/>
    <w:rsid w:val="001D1B62"/>
    <w:rsid w:val="001D2000"/>
    <w:rsid w:val="001D204C"/>
    <w:rsid w:val="001D3120"/>
    <w:rsid w:val="001D36CD"/>
    <w:rsid w:val="001D3C5D"/>
    <w:rsid w:val="001D3CD3"/>
    <w:rsid w:val="001D4A23"/>
    <w:rsid w:val="001D5188"/>
    <w:rsid w:val="001D5424"/>
    <w:rsid w:val="001D566B"/>
    <w:rsid w:val="001D78AA"/>
    <w:rsid w:val="001D7BE6"/>
    <w:rsid w:val="001E09F0"/>
    <w:rsid w:val="001E0B21"/>
    <w:rsid w:val="001E0E2A"/>
    <w:rsid w:val="001E1EAB"/>
    <w:rsid w:val="001E2598"/>
    <w:rsid w:val="001E31A5"/>
    <w:rsid w:val="001E47AC"/>
    <w:rsid w:val="001E48BD"/>
    <w:rsid w:val="001E4CAE"/>
    <w:rsid w:val="001E5F58"/>
    <w:rsid w:val="001E5F67"/>
    <w:rsid w:val="001E6136"/>
    <w:rsid w:val="001E62CA"/>
    <w:rsid w:val="001E659F"/>
    <w:rsid w:val="001E6607"/>
    <w:rsid w:val="001E6BC0"/>
    <w:rsid w:val="001E7A4B"/>
    <w:rsid w:val="001E7ABF"/>
    <w:rsid w:val="001E7EF2"/>
    <w:rsid w:val="001F059D"/>
    <w:rsid w:val="001F12D7"/>
    <w:rsid w:val="001F2B1A"/>
    <w:rsid w:val="001F32A2"/>
    <w:rsid w:val="001F3331"/>
    <w:rsid w:val="001F409F"/>
    <w:rsid w:val="001F4535"/>
    <w:rsid w:val="001F51BD"/>
    <w:rsid w:val="001F53BD"/>
    <w:rsid w:val="001F58C7"/>
    <w:rsid w:val="001F5AAC"/>
    <w:rsid w:val="001F5CDB"/>
    <w:rsid w:val="001F5DA1"/>
    <w:rsid w:val="001F77E3"/>
    <w:rsid w:val="002005C2"/>
    <w:rsid w:val="00200846"/>
    <w:rsid w:val="00200EAB"/>
    <w:rsid w:val="00201088"/>
    <w:rsid w:val="00201455"/>
    <w:rsid w:val="00201901"/>
    <w:rsid w:val="00201AC9"/>
    <w:rsid w:val="00203C9A"/>
    <w:rsid w:val="00203EBC"/>
    <w:rsid w:val="00204032"/>
    <w:rsid w:val="0020456C"/>
    <w:rsid w:val="00204622"/>
    <w:rsid w:val="00204848"/>
    <w:rsid w:val="00204AF7"/>
    <w:rsid w:val="0020503F"/>
    <w:rsid w:val="00205058"/>
    <w:rsid w:val="00205FD2"/>
    <w:rsid w:val="002067B3"/>
    <w:rsid w:val="00207CC6"/>
    <w:rsid w:val="00207DF3"/>
    <w:rsid w:val="00211556"/>
    <w:rsid w:val="0021172E"/>
    <w:rsid w:val="0021203F"/>
    <w:rsid w:val="00212B36"/>
    <w:rsid w:val="002130F8"/>
    <w:rsid w:val="0021401C"/>
    <w:rsid w:val="0021431E"/>
    <w:rsid w:val="00214C27"/>
    <w:rsid w:val="00214EB7"/>
    <w:rsid w:val="00216996"/>
    <w:rsid w:val="00216DB5"/>
    <w:rsid w:val="00217095"/>
    <w:rsid w:val="0021713A"/>
    <w:rsid w:val="00217359"/>
    <w:rsid w:val="00217B9A"/>
    <w:rsid w:val="00217D0B"/>
    <w:rsid w:val="002202EB"/>
    <w:rsid w:val="00220387"/>
    <w:rsid w:val="0022043A"/>
    <w:rsid w:val="00220617"/>
    <w:rsid w:val="00220D29"/>
    <w:rsid w:val="00220FFF"/>
    <w:rsid w:val="0022149B"/>
    <w:rsid w:val="00221982"/>
    <w:rsid w:val="00222DA6"/>
    <w:rsid w:val="00223D43"/>
    <w:rsid w:val="0022419C"/>
    <w:rsid w:val="002243F5"/>
    <w:rsid w:val="00224F10"/>
    <w:rsid w:val="00225506"/>
    <w:rsid w:val="00225A4D"/>
    <w:rsid w:val="00225AAA"/>
    <w:rsid w:val="00225D43"/>
    <w:rsid w:val="0022694E"/>
    <w:rsid w:val="00226CD4"/>
    <w:rsid w:val="00227703"/>
    <w:rsid w:val="00231324"/>
    <w:rsid w:val="0023165E"/>
    <w:rsid w:val="002321D9"/>
    <w:rsid w:val="00232B72"/>
    <w:rsid w:val="00232EFA"/>
    <w:rsid w:val="00232F25"/>
    <w:rsid w:val="00232FF0"/>
    <w:rsid w:val="002332F6"/>
    <w:rsid w:val="00233731"/>
    <w:rsid w:val="00233B56"/>
    <w:rsid w:val="00234C27"/>
    <w:rsid w:val="00235003"/>
    <w:rsid w:val="00237B4D"/>
    <w:rsid w:val="00240167"/>
    <w:rsid w:val="002402BA"/>
    <w:rsid w:val="0024119C"/>
    <w:rsid w:val="00241509"/>
    <w:rsid w:val="002430FE"/>
    <w:rsid w:val="00243295"/>
    <w:rsid w:val="00245394"/>
    <w:rsid w:val="00245973"/>
    <w:rsid w:val="00246D49"/>
    <w:rsid w:val="00247F85"/>
    <w:rsid w:val="0025003B"/>
    <w:rsid w:val="00250041"/>
    <w:rsid w:val="002506A7"/>
    <w:rsid w:val="0025087B"/>
    <w:rsid w:val="002517D2"/>
    <w:rsid w:val="002524CC"/>
    <w:rsid w:val="00252988"/>
    <w:rsid w:val="00252C8F"/>
    <w:rsid w:val="00252F88"/>
    <w:rsid w:val="002532D8"/>
    <w:rsid w:val="00253640"/>
    <w:rsid w:val="00253CE8"/>
    <w:rsid w:val="0025441A"/>
    <w:rsid w:val="00254CA5"/>
    <w:rsid w:val="00254CAF"/>
    <w:rsid w:val="002551F7"/>
    <w:rsid w:val="00255594"/>
    <w:rsid w:val="00255C9B"/>
    <w:rsid w:val="00256D1D"/>
    <w:rsid w:val="00257BD8"/>
    <w:rsid w:val="002608FE"/>
    <w:rsid w:val="00260CE0"/>
    <w:rsid w:val="00260E4D"/>
    <w:rsid w:val="00260F83"/>
    <w:rsid w:val="00260FA8"/>
    <w:rsid w:val="0026104F"/>
    <w:rsid w:val="002610A0"/>
    <w:rsid w:val="002610AB"/>
    <w:rsid w:val="00261515"/>
    <w:rsid w:val="00262AFE"/>
    <w:rsid w:val="00262B63"/>
    <w:rsid w:val="0026430C"/>
    <w:rsid w:val="002645CE"/>
    <w:rsid w:val="00264817"/>
    <w:rsid w:val="00264A99"/>
    <w:rsid w:val="00264EE9"/>
    <w:rsid w:val="00265360"/>
    <w:rsid w:val="00265893"/>
    <w:rsid w:val="00266293"/>
    <w:rsid w:val="0026629F"/>
    <w:rsid w:val="00266813"/>
    <w:rsid w:val="00267B18"/>
    <w:rsid w:val="00267DB9"/>
    <w:rsid w:val="00271299"/>
    <w:rsid w:val="00271B26"/>
    <w:rsid w:val="002723A0"/>
    <w:rsid w:val="00274040"/>
    <w:rsid w:val="0027439B"/>
    <w:rsid w:val="00275A8F"/>
    <w:rsid w:val="00275AA7"/>
    <w:rsid w:val="00277035"/>
    <w:rsid w:val="002776E8"/>
    <w:rsid w:val="00277C71"/>
    <w:rsid w:val="00277FCC"/>
    <w:rsid w:val="002804F9"/>
    <w:rsid w:val="00280921"/>
    <w:rsid w:val="00280A44"/>
    <w:rsid w:val="00280AB4"/>
    <w:rsid w:val="002813F5"/>
    <w:rsid w:val="00281BBD"/>
    <w:rsid w:val="00281F59"/>
    <w:rsid w:val="0028282E"/>
    <w:rsid w:val="002829DE"/>
    <w:rsid w:val="00283242"/>
    <w:rsid w:val="002833FD"/>
    <w:rsid w:val="002865AE"/>
    <w:rsid w:val="00286CC8"/>
    <w:rsid w:val="00287ECE"/>
    <w:rsid w:val="00290091"/>
    <w:rsid w:val="0029064C"/>
    <w:rsid w:val="00290790"/>
    <w:rsid w:val="002921C2"/>
    <w:rsid w:val="00292D63"/>
    <w:rsid w:val="002933D0"/>
    <w:rsid w:val="0029382E"/>
    <w:rsid w:val="002939E3"/>
    <w:rsid w:val="00294A16"/>
    <w:rsid w:val="00294D86"/>
    <w:rsid w:val="00295DE9"/>
    <w:rsid w:val="0029672C"/>
    <w:rsid w:val="0029684E"/>
    <w:rsid w:val="00296D46"/>
    <w:rsid w:val="002971C8"/>
    <w:rsid w:val="00297505"/>
    <w:rsid w:val="00297751"/>
    <w:rsid w:val="00297A6A"/>
    <w:rsid w:val="002A080D"/>
    <w:rsid w:val="002A0985"/>
    <w:rsid w:val="002A0D4C"/>
    <w:rsid w:val="002A1232"/>
    <w:rsid w:val="002A1A83"/>
    <w:rsid w:val="002A2B6D"/>
    <w:rsid w:val="002A33EC"/>
    <w:rsid w:val="002A39BB"/>
    <w:rsid w:val="002A3AEF"/>
    <w:rsid w:val="002A3EE8"/>
    <w:rsid w:val="002A436D"/>
    <w:rsid w:val="002A4653"/>
    <w:rsid w:val="002A4D9E"/>
    <w:rsid w:val="002A507E"/>
    <w:rsid w:val="002A51CA"/>
    <w:rsid w:val="002A576E"/>
    <w:rsid w:val="002A6CD9"/>
    <w:rsid w:val="002A7455"/>
    <w:rsid w:val="002A77BF"/>
    <w:rsid w:val="002A7959"/>
    <w:rsid w:val="002B07F7"/>
    <w:rsid w:val="002B0C28"/>
    <w:rsid w:val="002B2D70"/>
    <w:rsid w:val="002B40C4"/>
    <w:rsid w:val="002B4F9A"/>
    <w:rsid w:val="002B51B8"/>
    <w:rsid w:val="002B5284"/>
    <w:rsid w:val="002B5547"/>
    <w:rsid w:val="002B63C6"/>
    <w:rsid w:val="002B69D8"/>
    <w:rsid w:val="002C0CF5"/>
    <w:rsid w:val="002C1397"/>
    <w:rsid w:val="002C1C6C"/>
    <w:rsid w:val="002C3222"/>
    <w:rsid w:val="002C406E"/>
    <w:rsid w:val="002C4CEC"/>
    <w:rsid w:val="002C4FE0"/>
    <w:rsid w:val="002C53BA"/>
    <w:rsid w:val="002C6425"/>
    <w:rsid w:val="002C6E9D"/>
    <w:rsid w:val="002C7F1F"/>
    <w:rsid w:val="002D0391"/>
    <w:rsid w:val="002D0A52"/>
    <w:rsid w:val="002D0FD0"/>
    <w:rsid w:val="002D28DD"/>
    <w:rsid w:val="002D2C6D"/>
    <w:rsid w:val="002D36DC"/>
    <w:rsid w:val="002D3C04"/>
    <w:rsid w:val="002D3F61"/>
    <w:rsid w:val="002D4060"/>
    <w:rsid w:val="002D46D1"/>
    <w:rsid w:val="002D4CFE"/>
    <w:rsid w:val="002D4E5E"/>
    <w:rsid w:val="002D58EC"/>
    <w:rsid w:val="002D6041"/>
    <w:rsid w:val="002D636B"/>
    <w:rsid w:val="002D64DC"/>
    <w:rsid w:val="002D6A13"/>
    <w:rsid w:val="002D70DF"/>
    <w:rsid w:val="002D71A5"/>
    <w:rsid w:val="002D7CF4"/>
    <w:rsid w:val="002E00F8"/>
    <w:rsid w:val="002E087C"/>
    <w:rsid w:val="002E0CAD"/>
    <w:rsid w:val="002E149A"/>
    <w:rsid w:val="002E20A2"/>
    <w:rsid w:val="002E2EB6"/>
    <w:rsid w:val="002E2F80"/>
    <w:rsid w:val="002E32DA"/>
    <w:rsid w:val="002E3F04"/>
    <w:rsid w:val="002E4257"/>
    <w:rsid w:val="002E43A1"/>
    <w:rsid w:val="002E46EC"/>
    <w:rsid w:val="002E52F3"/>
    <w:rsid w:val="002E6562"/>
    <w:rsid w:val="002E699F"/>
    <w:rsid w:val="002E6AA8"/>
    <w:rsid w:val="002E754B"/>
    <w:rsid w:val="002F0DED"/>
    <w:rsid w:val="002F284D"/>
    <w:rsid w:val="002F2BD9"/>
    <w:rsid w:val="002F2C9C"/>
    <w:rsid w:val="002F39E7"/>
    <w:rsid w:val="002F3B8F"/>
    <w:rsid w:val="002F3E40"/>
    <w:rsid w:val="002F416C"/>
    <w:rsid w:val="002F435E"/>
    <w:rsid w:val="002F4457"/>
    <w:rsid w:val="002F4E4E"/>
    <w:rsid w:val="002F5711"/>
    <w:rsid w:val="002F5A99"/>
    <w:rsid w:val="002F634F"/>
    <w:rsid w:val="002F64AF"/>
    <w:rsid w:val="002F68D0"/>
    <w:rsid w:val="002F6943"/>
    <w:rsid w:val="002F69DF"/>
    <w:rsid w:val="002F7831"/>
    <w:rsid w:val="0030031D"/>
    <w:rsid w:val="003007A6"/>
    <w:rsid w:val="0030082F"/>
    <w:rsid w:val="00300921"/>
    <w:rsid w:val="00300FD4"/>
    <w:rsid w:val="00301BE2"/>
    <w:rsid w:val="0030293A"/>
    <w:rsid w:val="00303C04"/>
    <w:rsid w:val="00305848"/>
    <w:rsid w:val="00305C6D"/>
    <w:rsid w:val="00305F17"/>
    <w:rsid w:val="00306228"/>
    <w:rsid w:val="0030641C"/>
    <w:rsid w:val="00306ACD"/>
    <w:rsid w:val="00306ED8"/>
    <w:rsid w:val="00306F99"/>
    <w:rsid w:val="00310686"/>
    <w:rsid w:val="00310A53"/>
    <w:rsid w:val="003121A6"/>
    <w:rsid w:val="0031290F"/>
    <w:rsid w:val="003135C9"/>
    <w:rsid w:val="003135E3"/>
    <w:rsid w:val="00313C46"/>
    <w:rsid w:val="003155FF"/>
    <w:rsid w:val="00317060"/>
    <w:rsid w:val="0031753A"/>
    <w:rsid w:val="00317655"/>
    <w:rsid w:val="00317EA9"/>
    <w:rsid w:val="00321043"/>
    <w:rsid w:val="003228DC"/>
    <w:rsid w:val="00322B62"/>
    <w:rsid w:val="0032332B"/>
    <w:rsid w:val="00323A57"/>
    <w:rsid w:val="00323EA4"/>
    <w:rsid w:val="0032433D"/>
    <w:rsid w:val="003246EC"/>
    <w:rsid w:val="003249F3"/>
    <w:rsid w:val="00324BAF"/>
    <w:rsid w:val="00324BB2"/>
    <w:rsid w:val="003250D2"/>
    <w:rsid w:val="003258CD"/>
    <w:rsid w:val="00325B5F"/>
    <w:rsid w:val="00325E82"/>
    <w:rsid w:val="00326267"/>
    <w:rsid w:val="003262C6"/>
    <w:rsid w:val="00326514"/>
    <w:rsid w:val="003273E1"/>
    <w:rsid w:val="00330859"/>
    <w:rsid w:val="00330B74"/>
    <w:rsid w:val="00330D9C"/>
    <w:rsid w:val="003311D0"/>
    <w:rsid w:val="00331707"/>
    <w:rsid w:val="00331B51"/>
    <w:rsid w:val="00331E4B"/>
    <w:rsid w:val="0033209A"/>
    <w:rsid w:val="003323BC"/>
    <w:rsid w:val="003324DF"/>
    <w:rsid w:val="003328B1"/>
    <w:rsid w:val="00332CE9"/>
    <w:rsid w:val="00332EDA"/>
    <w:rsid w:val="003330D7"/>
    <w:rsid w:val="003334CD"/>
    <w:rsid w:val="003337BE"/>
    <w:rsid w:val="003343BC"/>
    <w:rsid w:val="00334DCF"/>
    <w:rsid w:val="003352B3"/>
    <w:rsid w:val="00335707"/>
    <w:rsid w:val="00337096"/>
    <w:rsid w:val="0033731D"/>
    <w:rsid w:val="00337C86"/>
    <w:rsid w:val="00340623"/>
    <w:rsid w:val="003408DE"/>
    <w:rsid w:val="003429B4"/>
    <w:rsid w:val="00343A17"/>
    <w:rsid w:val="0034494F"/>
    <w:rsid w:val="00344C15"/>
    <w:rsid w:val="00344ECA"/>
    <w:rsid w:val="003451BD"/>
    <w:rsid w:val="00345285"/>
    <w:rsid w:val="003464A6"/>
    <w:rsid w:val="00346DDA"/>
    <w:rsid w:val="00346F50"/>
    <w:rsid w:val="00347521"/>
    <w:rsid w:val="00347BC2"/>
    <w:rsid w:val="00350148"/>
    <w:rsid w:val="00350343"/>
    <w:rsid w:val="00350F3A"/>
    <w:rsid w:val="003516CE"/>
    <w:rsid w:val="00352EE3"/>
    <w:rsid w:val="003531ED"/>
    <w:rsid w:val="00353367"/>
    <w:rsid w:val="00354800"/>
    <w:rsid w:val="00355444"/>
    <w:rsid w:val="003556EC"/>
    <w:rsid w:val="003558A5"/>
    <w:rsid w:val="003559A7"/>
    <w:rsid w:val="00356103"/>
    <w:rsid w:val="00360813"/>
    <w:rsid w:val="003608D6"/>
    <w:rsid w:val="00360920"/>
    <w:rsid w:val="00361EF4"/>
    <w:rsid w:val="00361FA4"/>
    <w:rsid w:val="00362873"/>
    <w:rsid w:val="003628F7"/>
    <w:rsid w:val="003629F8"/>
    <w:rsid w:val="00362FC4"/>
    <w:rsid w:val="00362FD9"/>
    <w:rsid w:val="00363774"/>
    <w:rsid w:val="003639DB"/>
    <w:rsid w:val="00363B88"/>
    <w:rsid w:val="00363CE6"/>
    <w:rsid w:val="00363F93"/>
    <w:rsid w:val="0036402A"/>
    <w:rsid w:val="0036421D"/>
    <w:rsid w:val="00364744"/>
    <w:rsid w:val="00364BB6"/>
    <w:rsid w:val="00365573"/>
    <w:rsid w:val="00365B1A"/>
    <w:rsid w:val="00365FC8"/>
    <w:rsid w:val="00366B98"/>
    <w:rsid w:val="00367064"/>
    <w:rsid w:val="0036721E"/>
    <w:rsid w:val="00371069"/>
    <w:rsid w:val="0037119A"/>
    <w:rsid w:val="00372329"/>
    <w:rsid w:val="0037344A"/>
    <w:rsid w:val="00373818"/>
    <w:rsid w:val="00373D97"/>
    <w:rsid w:val="00373F66"/>
    <w:rsid w:val="00373F6A"/>
    <w:rsid w:val="00374342"/>
    <w:rsid w:val="00375BDD"/>
    <w:rsid w:val="003764A9"/>
    <w:rsid w:val="003764B0"/>
    <w:rsid w:val="003767E9"/>
    <w:rsid w:val="00376D89"/>
    <w:rsid w:val="00376F35"/>
    <w:rsid w:val="003771D9"/>
    <w:rsid w:val="003773E3"/>
    <w:rsid w:val="00380068"/>
    <w:rsid w:val="0038073C"/>
    <w:rsid w:val="00380F20"/>
    <w:rsid w:val="00380FD5"/>
    <w:rsid w:val="00381CEC"/>
    <w:rsid w:val="003820DB"/>
    <w:rsid w:val="003833C1"/>
    <w:rsid w:val="0038357E"/>
    <w:rsid w:val="00384876"/>
    <w:rsid w:val="003851BA"/>
    <w:rsid w:val="003855C3"/>
    <w:rsid w:val="00385C10"/>
    <w:rsid w:val="0038638F"/>
    <w:rsid w:val="00386CEF"/>
    <w:rsid w:val="00386F5F"/>
    <w:rsid w:val="003874F6"/>
    <w:rsid w:val="003900B1"/>
    <w:rsid w:val="00390D13"/>
    <w:rsid w:val="0039180F"/>
    <w:rsid w:val="00391D1A"/>
    <w:rsid w:val="00393253"/>
    <w:rsid w:val="0039397B"/>
    <w:rsid w:val="00393AC4"/>
    <w:rsid w:val="00393F18"/>
    <w:rsid w:val="00393F7C"/>
    <w:rsid w:val="00394261"/>
    <w:rsid w:val="00394536"/>
    <w:rsid w:val="00394BAD"/>
    <w:rsid w:val="003950B7"/>
    <w:rsid w:val="0039510F"/>
    <w:rsid w:val="00395AF9"/>
    <w:rsid w:val="00396641"/>
    <w:rsid w:val="00396696"/>
    <w:rsid w:val="00396847"/>
    <w:rsid w:val="003968CC"/>
    <w:rsid w:val="003972AB"/>
    <w:rsid w:val="0039759F"/>
    <w:rsid w:val="003A1D14"/>
    <w:rsid w:val="003A3A50"/>
    <w:rsid w:val="003A3CBD"/>
    <w:rsid w:val="003A3D61"/>
    <w:rsid w:val="003A4466"/>
    <w:rsid w:val="003A4B70"/>
    <w:rsid w:val="003A5093"/>
    <w:rsid w:val="003A52AE"/>
    <w:rsid w:val="003A5881"/>
    <w:rsid w:val="003A5CF8"/>
    <w:rsid w:val="003A5DCF"/>
    <w:rsid w:val="003A6939"/>
    <w:rsid w:val="003A6E05"/>
    <w:rsid w:val="003A72EF"/>
    <w:rsid w:val="003A75BB"/>
    <w:rsid w:val="003A7A13"/>
    <w:rsid w:val="003B030E"/>
    <w:rsid w:val="003B0430"/>
    <w:rsid w:val="003B04B3"/>
    <w:rsid w:val="003B0F12"/>
    <w:rsid w:val="003B16E1"/>
    <w:rsid w:val="003B19D6"/>
    <w:rsid w:val="003B1BD1"/>
    <w:rsid w:val="003B32C4"/>
    <w:rsid w:val="003B3A45"/>
    <w:rsid w:val="003B50E3"/>
    <w:rsid w:val="003B525E"/>
    <w:rsid w:val="003B526A"/>
    <w:rsid w:val="003B617C"/>
    <w:rsid w:val="003B62A3"/>
    <w:rsid w:val="003B63F9"/>
    <w:rsid w:val="003B641B"/>
    <w:rsid w:val="003B6489"/>
    <w:rsid w:val="003B64AD"/>
    <w:rsid w:val="003B6930"/>
    <w:rsid w:val="003B6D9D"/>
    <w:rsid w:val="003C01D0"/>
    <w:rsid w:val="003C022E"/>
    <w:rsid w:val="003C15D7"/>
    <w:rsid w:val="003C2567"/>
    <w:rsid w:val="003C25ED"/>
    <w:rsid w:val="003C2872"/>
    <w:rsid w:val="003C317A"/>
    <w:rsid w:val="003C3A9D"/>
    <w:rsid w:val="003C3D59"/>
    <w:rsid w:val="003C3D7B"/>
    <w:rsid w:val="003C3DDF"/>
    <w:rsid w:val="003C46E7"/>
    <w:rsid w:val="003C47F9"/>
    <w:rsid w:val="003C4EF3"/>
    <w:rsid w:val="003C5096"/>
    <w:rsid w:val="003C6078"/>
    <w:rsid w:val="003C6583"/>
    <w:rsid w:val="003C67E0"/>
    <w:rsid w:val="003C6942"/>
    <w:rsid w:val="003C6DAE"/>
    <w:rsid w:val="003C73E6"/>
    <w:rsid w:val="003C7C94"/>
    <w:rsid w:val="003D0178"/>
    <w:rsid w:val="003D0DB3"/>
    <w:rsid w:val="003D0F57"/>
    <w:rsid w:val="003D22B6"/>
    <w:rsid w:val="003D2427"/>
    <w:rsid w:val="003D27A3"/>
    <w:rsid w:val="003D2A4D"/>
    <w:rsid w:val="003D4AF7"/>
    <w:rsid w:val="003D5D05"/>
    <w:rsid w:val="003D5D8C"/>
    <w:rsid w:val="003D5D97"/>
    <w:rsid w:val="003D6756"/>
    <w:rsid w:val="003D772A"/>
    <w:rsid w:val="003D7D12"/>
    <w:rsid w:val="003E01EE"/>
    <w:rsid w:val="003E0214"/>
    <w:rsid w:val="003E0BCE"/>
    <w:rsid w:val="003E123E"/>
    <w:rsid w:val="003E1536"/>
    <w:rsid w:val="003E1C02"/>
    <w:rsid w:val="003E21A4"/>
    <w:rsid w:val="003E22E9"/>
    <w:rsid w:val="003E2328"/>
    <w:rsid w:val="003E2391"/>
    <w:rsid w:val="003E32CC"/>
    <w:rsid w:val="003E33FD"/>
    <w:rsid w:val="003E3F16"/>
    <w:rsid w:val="003E5088"/>
    <w:rsid w:val="003E510F"/>
    <w:rsid w:val="003E5992"/>
    <w:rsid w:val="003E6221"/>
    <w:rsid w:val="003E62CE"/>
    <w:rsid w:val="003E6423"/>
    <w:rsid w:val="003E65C3"/>
    <w:rsid w:val="003E685A"/>
    <w:rsid w:val="003E7BC9"/>
    <w:rsid w:val="003E7C63"/>
    <w:rsid w:val="003F0CD4"/>
    <w:rsid w:val="003F1C20"/>
    <w:rsid w:val="003F2424"/>
    <w:rsid w:val="003F2B02"/>
    <w:rsid w:val="003F379C"/>
    <w:rsid w:val="003F39CF"/>
    <w:rsid w:val="003F3B88"/>
    <w:rsid w:val="003F3C79"/>
    <w:rsid w:val="003F4816"/>
    <w:rsid w:val="003F48FB"/>
    <w:rsid w:val="003F4CBD"/>
    <w:rsid w:val="003F5962"/>
    <w:rsid w:val="003F5A75"/>
    <w:rsid w:val="003F628C"/>
    <w:rsid w:val="003F6923"/>
    <w:rsid w:val="003F6C27"/>
    <w:rsid w:val="003F6CFD"/>
    <w:rsid w:val="003F6E9D"/>
    <w:rsid w:val="004003B8"/>
    <w:rsid w:val="00400527"/>
    <w:rsid w:val="004006A9"/>
    <w:rsid w:val="0040070A"/>
    <w:rsid w:val="0040147F"/>
    <w:rsid w:val="00401C5E"/>
    <w:rsid w:val="00401C9F"/>
    <w:rsid w:val="0040225E"/>
    <w:rsid w:val="004030D6"/>
    <w:rsid w:val="004032DD"/>
    <w:rsid w:val="00403C00"/>
    <w:rsid w:val="004042BC"/>
    <w:rsid w:val="004048BD"/>
    <w:rsid w:val="00404A22"/>
    <w:rsid w:val="0040568A"/>
    <w:rsid w:val="00405B4D"/>
    <w:rsid w:val="0040612F"/>
    <w:rsid w:val="004065B4"/>
    <w:rsid w:val="00407EE4"/>
    <w:rsid w:val="0041040F"/>
    <w:rsid w:val="004117E9"/>
    <w:rsid w:val="00411A31"/>
    <w:rsid w:val="00411D24"/>
    <w:rsid w:val="00412F09"/>
    <w:rsid w:val="00412F5E"/>
    <w:rsid w:val="00413C00"/>
    <w:rsid w:val="00413DC2"/>
    <w:rsid w:val="00413FC4"/>
    <w:rsid w:val="004141B1"/>
    <w:rsid w:val="004153BB"/>
    <w:rsid w:val="00415424"/>
    <w:rsid w:val="00415883"/>
    <w:rsid w:val="00415C68"/>
    <w:rsid w:val="00415EB3"/>
    <w:rsid w:val="0041639E"/>
    <w:rsid w:val="0041689A"/>
    <w:rsid w:val="004205B1"/>
    <w:rsid w:val="00420B26"/>
    <w:rsid w:val="00420BA0"/>
    <w:rsid w:val="004216EA"/>
    <w:rsid w:val="00421F20"/>
    <w:rsid w:val="004222EB"/>
    <w:rsid w:val="00422700"/>
    <w:rsid w:val="00422CEE"/>
    <w:rsid w:val="0042386D"/>
    <w:rsid w:val="004243FA"/>
    <w:rsid w:val="00424BFF"/>
    <w:rsid w:val="004252C6"/>
    <w:rsid w:val="00425E6E"/>
    <w:rsid w:val="004261C8"/>
    <w:rsid w:val="0042653B"/>
    <w:rsid w:val="00426A61"/>
    <w:rsid w:val="00427214"/>
    <w:rsid w:val="0042748B"/>
    <w:rsid w:val="00427EBD"/>
    <w:rsid w:val="00430BEE"/>
    <w:rsid w:val="004311A4"/>
    <w:rsid w:val="00431314"/>
    <w:rsid w:val="004331EC"/>
    <w:rsid w:val="00433395"/>
    <w:rsid w:val="00433426"/>
    <w:rsid w:val="00433C92"/>
    <w:rsid w:val="00434076"/>
    <w:rsid w:val="004341B1"/>
    <w:rsid w:val="00434B45"/>
    <w:rsid w:val="00434C4C"/>
    <w:rsid w:val="00434EC8"/>
    <w:rsid w:val="00434FDE"/>
    <w:rsid w:val="00435108"/>
    <w:rsid w:val="0043583F"/>
    <w:rsid w:val="004358C7"/>
    <w:rsid w:val="00436224"/>
    <w:rsid w:val="0043628C"/>
    <w:rsid w:val="004365BE"/>
    <w:rsid w:val="00436CF4"/>
    <w:rsid w:val="00436E22"/>
    <w:rsid w:val="004375D8"/>
    <w:rsid w:val="00440A85"/>
    <w:rsid w:val="00441029"/>
    <w:rsid w:val="00441E6A"/>
    <w:rsid w:val="00441F1C"/>
    <w:rsid w:val="00442069"/>
    <w:rsid w:val="004429CF"/>
    <w:rsid w:val="00442AC4"/>
    <w:rsid w:val="00442B0A"/>
    <w:rsid w:val="00442EB6"/>
    <w:rsid w:val="00442F62"/>
    <w:rsid w:val="00443091"/>
    <w:rsid w:val="004431E2"/>
    <w:rsid w:val="004448B4"/>
    <w:rsid w:val="00444C68"/>
    <w:rsid w:val="00444E50"/>
    <w:rsid w:val="0044683D"/>
    <w:rsid w:val="00447B72"/>
    <w:rsid w:val="004506FA"/>
    <w:rsid w:val="00450CDE"/>
    <w:rsid w:val="0045117D"/>
    <w:rsid w:val="004512D5"/>
    <w:rsid w:val="0045184C"/>
    <w:rsid w:val="00452BB9"/>
    <w:rsid w:val="00453CE0"/>
    <w:rsid w:val="00453CE2"/>
    <w:rsid w:val="0045460C"/>
    <w:rsid w:val="0045462B"/>
    <w:rsid w:val="00454B67"/>
    <w:rsid w:val="00454CE1"/>
    <w:rsid w:val="00454D23"/>
    <w:rsid w:val="00454D9E"/>
    <w:rsid w:val="00454DA2"/>
    <w:rsid w:val="00454F30"/>
    <w:rsid w:val="0045515C"/>
    <w:rsid w:val="00455682"/>
    <w:rsid w:val="00455A5A"/>
    <w:rsid w:val="00455A85"/>
    <w:rsid w:val="00455C60"/>
    <w:rsid w:val="00456173"/>
    <w:rsid w:val="004568F9"/>
    <w:rsid w:val="00456B03"/>
    <w:rsid w:val="00456D5E"/>
    <w:rsid w:val="00457129"/>
    <w:rsid w:val="00457711"/>
    <w:rsid w:val="00460234"/>
    <w:rsid w:val="00460780"/>
    <w:rsid w:val="00460924"/>
    <w:rsid w:val="00460BCF"/>
    <w:rsid w:val="0046124B"/>
    <w:rsid w:val="00461552"/>
    <w:rsid w:val="004615C8"/>
    <w:rsid w:val="004622C3"/>
    <w:rsid w:val="004635E2"/>
    <w:rsid w:val="00463A49"/>
    <w:rsid w:val="004641D8"/>
    <w:rsid w:val="0046429C"/>
    <w:rsid w:val="004648E7"/>
    <w:rsid w:val="00464ED0"/>
    <w:rsid w:val="00465C9E"/>
    <w:rsid w:val="00466AC9"/>
    <w:rsid w:val="004670B5"/>
    <w:rsid w:val="00467331"/>
    <w:rsid w:val="00467BF4"/>
    <w:rsid w:val="004708B4"/>
    <w:rsid w:val="00470B63"/>
    <w:rsid w:val="0047145E"/>
    <w:rsid w:val="00471700"/>
    <w:rsid w:val="00471DDF"/>
    <w:rsid w:val="00472255"/>
    <w:rsid w:val="004723AE"/>
    <w:rsid w:val="004723C5"/>
    <w:rsid w:val="00472917"/>
    <w:rsid w:val="004733D5"/>
    <w:rsid w:val="0047386C"/>
    <w:rsid w:val="00473BFA"/>
    <w:rsid w:val="00474385"/>
    <w:rsid w:val="004747A4"/>
    <w:rsid w:val="00475ACE"/>
    <w:rsid w:val="00475BB1"/>
    <w:rsid w:val="00475DCB"/>
    <w:rsid w:val="00475E8D"/>
    <w:rsid w:val="00476A1D"/>
    <w:rsid w:val="00476AA0"/>
    <w:rsid w:val="00476FC0"/>
    <w:rsid w:val="004779AB"/>
    <w:rsid w:val="0048007F"/>
    <w:rsid w:val="00480241"/>
    <w:rsid w:val="00480973"/>
    <w:rsid w:val="00481647"/>
    <w:rsid w:val="00481BD4"/>
    <w:rsid w:val="00482ACA"/>
    <w:rsid w:val="00482CE2"/>
    <w:rsid w:val="00483D2E"/>
    <w:rsid w:val="00484800"/>
    <w:rsid w:val="00484A04"/>
    <w:rsid w:val="00484B27"/>
    <w:rsid w:val="00484CC4"/>
    <w:rsid w:val="00484E41"/>
    <w:rsid w:val="004854B7"/>
    <w:rsid w:val="00485CD2"/>
    <w:rsid w:val="0048664B"/>
    <w:rsid w:val="0048668A"/>
    <w:rsid w:val="0048684D"/>
    <w:rsid w:val="004868F1"/>
    <w:rsid w:val="004870F9"/>
    <w:rsid w:val="00487954"/>
    <w:rsid w:val="004879D8"/>
    <w:rsid w:val="00487ABF"/>
    <w:rsid w:val="0049012A"/>
    <w:rsid w:val="00490557"/>
    <w:rsid w:val="004918CA"/>
    <w:rsid w:val="0049249E"/>
    <w:rsid w:val="004928F5"/>
    <w:rsid w:val="00492DE4"/>
    <w:rsid w:val="0049331A"/>
    <w:rsid w:val="004934B5"/>
    <w:rsid w:val="00493837"/>
    <w:rsid w:val="00495A4F"/>
    <w:rsid w:val="00496589"/>
    <w:rsid w:val="00496BFB"/>
    <w:rsid w:val="004971B2"/>
    <w:rsid w:val="004974AC"/>
    <w:rsid w:val="00497750"/>
    <w:rsid w:val="00497ED1"/>
    <w:rsid w:val="004A1DC5"/>
    <w:rsid w:val="004A1F38"/>
    <w:rsid w:val="004A3277"/>
    <w:rsid w:val="004A3805"/>
    <w:rsid w:val="004A40FE"/>
    <w:rsid w:val="004A4F49"/>
    <w:rsid w:val="004A4FBA"/>
    <w:rsid w:val="004A5C8D"/>
    <w:rsid w:val="004A6072"/>
    <w:rsid w:val="004A63D8"/>
    <w:rsid w:val="004A7F4B"/>
    <w:rsid w:val="004B1673"/>
    <w:rsid w:val="004B1F47"/>
    <w:rsid w:val="004B2B42"/>
    <w:rsid w:val="004B400A"/>
    <w:rsid w:val="004B415E"/>
    <w:rsid w:val="004B4437"/>
    <w:rsid w:val="004B4832"/>
    <w:rsid w:val="004B5AB2"/>
    <w:rsid w:val="004B6593"/>
    <w:rsid w:val="004B659F"/>
    <w:rsid w:val="004C05DB"/>
    <w:rsid w:val="004C093C"/>
    <w:rsid w:val="004C1483"/>
    <w:rsid w:val="004C15CB"/>
    <w:rsid w:val="004C1B8A"/>
    <w:rsid w:val="004C1EA7"/>
    <w:rsid w:val="004C44A4"/>
    <w:rsid w:val="004C472A"/>
    <w:rsid w:val="004C53EF"/>
    <w:rsid w:val="004C5ECB"/>
    <w:rsid w:val="004C5F7A"/>
    <w:rsid w:val="004C62BA"/>
    <w:rsid w:val="004C7170"/>
    <w:rsid w:val="004C7594"/>
    <w:rsid w:val="004D0298"/>
    <w:rsid w:val="004D12F6"/>
    <w:rsid w:val="004D2479"/>
    <w:rsid w:val="004D3294"/>
    <w:rsid w:val="004D4928"/>
    <w:rsid w:val="004D4A80"/>
    <w:rsid w:val="004D6137"/>
    <w:rsid w:val="004D6678"/>
    <w:rsid w:val="004D694A"/>
    <w:rsid w:val="004D6998"/>
    <w:rsid w:val="004D6A65"/>
    <w:rsid w:val="004D7394"/>
    <w:rsid w:val="004D7661"/>
    <w:rsid w:val="004D7DF2"/>
    <w:rsid w:val="004E0009"/>
    <w:rsid w:val="004E0205"/>
    <w:rsid w:val="004E072B"/>
    <w:rsid w:val="004E0FA6"/>
    <w:rsid w:val="004E147B"/>
    <w:rsid w:val="004E1998"/>
    <w:rsid w:val="004E1B89"/>
    <w:rsid w:val="004E1D50"/>
    <w:rsid w:val="004E243C"/>
    <w:rsid w:val="004E272B"/>
    <w:rsid w:val="004E2A2F"/>
    <w:rsid w:val="004E2B17"/>
    <w:rsid w:val="004E2F6D"/>
    <w:rsid w:val="004E42A2"/>
    <w:rsid w:val="004E45AA"/>
    <w:rsid w:val="004E4844"/>
    <w:rsid w:val="004E4F5C"/>
    <w:rsid w:val="004E505B"/>
    <w:rsid w:val="004E55FA"/>
    <w:rsid w:val="004E5746"/>
    <w:rsid w:val="004E634C"/>
    <w:rsid w:val="004F0044"/>
    <w:rsid w:val="004F004C"/>
    <w:rsid w:val="004F024F"/>
    <w:rsid w:val="004F040F"/>
    <w:rsid w:val="004F0E34"/>
    <w:rsid w:val="004F1978"/>
    <w:rsid w:val="004F1E32"/>
    <w:rsid w:val="004F1E67"/>
    <w:rsid w:val="004F1F95"/>
    <w:rsid w:val="004F21A8"/>
    <w:rsid w:val="004F221A"/>
    <w:rsid w:val="004F2DA7"/>
    <w:rsid w:val="004F3D90"/>
    <w:rsid w:val="004F50C4"/>
    <w:rsid w:val="004F6A30"/>
    <w:rsid w:val="004F6E4B"/>
    <w:rsid w:val="004F7060"/>
    <w:rsid w:val="004F731B"/>
    <w:rsid w:val="004F7F60"/>
    <w:rsid w:val="00501C3B"/>
    <w:rsid w:val="0050287E"/>
    <w:rsid w:val="005033FA"/>
    <w:rsid w:val="00504244"/>
    <w:rsid w:val="00504566"/>
    <w:rsid w:val="005054F5"/>
    <w:rsid w:val="00506606"/>
    <w:rsid w:val="005073C8"/>
    <w:rsid w:val="00507939"/>
    <w:rsid w:val="00510AEF"/>
    <w:rsid w:val="00510E11"/>
    <w:rsid w:val="005110EF"/>
    <w:rsid w:val="005117BF"/>
    <w:rsid w:val="0051193B"/>
    <w:rsid w:val="00511AF0"/>
    <w:rsid w:val="005126A7"/>
    <w:rsid w:val="005133DC"/>
    <w:rsid w:val="0051340B"/>
    <w:rsid w:val="00513A9E"/>
    <w:rsid w:val="00513E95"/>
    <w:rsid w:val="00514CB9"/>
    <w:rsid w:val="0051576B"/>
    <w:rsid w:val="00515879"/>
    <w:rsid w:val="0051589A"/>
    <w:rsid w:val="00515D75"/>
    <w:rsid w:val="005161C7"/>
    <w:rsid w:val="00516331"/>
    <w:rsid w:val="0051686E"/>
    <w:rsid w:val="005174CE"/>
    <w:rsid w:val="00517804"/>
    <w:rsid w:val="005211D6"/>
    <w:rsid w:val="005218C1"/>
    <w:rsid w:val="00521D60"/>
    <w:rsid w:val="005222E1"/>
    <w:rsid w:val="00522A86"/>
    <w:rsid w:val="00522F4E"/>
    <w:rsid w:val="005253A8"/>
    <w:rsid w:val="005255B3"/>
    <w:rsid w:val="00525B68"/>
    <w:rsid w:val="00525C08"/>
    <w:rsid w:val="00526FB5"/>
    <w:rsid w:val="0052736D"/>
    <w:rsid w:val="00527D8A"/>
    <w:rsid w:val="005303D4"/>
    <w:rsid w:val="00531228"/>
    <w:rsid w:val="00531717"/>
    <w:rsid w:val="00532C8B"/>
    <w:rsid w:val="00533FC5"/>
    <w:rsid w:val="0053500F"/>
    <w:rsid w:val="00535107"/>
    <w:rsid w:val="005353E2"/>
    <w:rsid w:val="00535506"/>
    <w:rsid w:val="0053624E"/>
    <w:rsid w:val="005363BF"/>
    <w:rsid w:val="00536A3D"/>
    <w:rsid w:val="00536E4C"/>
    <w:rsid w:val="00536E77"/>
    <w:rsid w:val="00537622"/>
    <w:rsid w:val="005405D7"/>
    <w:rsid w:val="00540634"/>
    <w:rsid w:val="005410F4"/>
    <w:rsid w:val="00541951"/>
    <w:rsid w:val="005419CA"/>
    <w:rsid w:val="00542FB7"/>
    <w:rsid w:val="00543111"/>
    <w:rsid w:val="00543C24"/>
    <w:rsid w:val="00544E67"/>
    <w:rsid w:val="0054535F"/>
    <w:rsid w:val="005458E9"/>
    <w:rsid w:val="00546A00"/>
    <w:rsid w:val="005509B4"/>
    <w:rsid w:val="00550BE6"/>
    <w:rsid w:val="00550CAC"/>
    <w:rsid w:val="005513E6"/>
    <w:rsid w:val="00552589"/>
    <w:rsid w:val="00553BBA"/>
    <w:rsid w:val="005550BB"/>
    <w:rsid w:val="005553F2"/>
    <w:rsid w:val="00555556"/>
    <w:rsid w:val="00555CD2"/>
    <w:rsid w:val="0055628F"/>
    <w:rsid w:val="00556EF5"/>
    <w:rsid w:val="00557519"/>
    <w:rsid w:val="00557E36"/>
    <w:rsid w:val="00560440"/>
    <w:rsid w:val="00560767"/>
    <w:rsid w:val="00560C41"/>
    <w:rsid w:val="005612AE"/>
    <w:rsid w:val="00561366"/>
    <w:rsid w:val="00562787"/>
    <w:rsid w:val="00562F8D"/>
    <w:rsid w:val="00563154"/>
    <w:rsid w:val="00563192"/>
    <w:rsid w:val="0056427C"/>
    <w:rsid w:val="0056434F"/>
    <w:rsid w:val="00564707"/>
    <w:rsid w:val="00564893"/>
    <w:rsid w:val="005650F0"/>
    <w:rsid w:val="005655B5"/>
    <w:rsid w:val="00565974"/>
    <w:rsid w:val="00565DB5"/>
    <w:rsid w:val="00565F46"/>
    <w:rsid w:val="005665C3"/>
    <w:rsid w:val="0057052C"/>
    <w:rsid w:val="00570C13"/>
    <w:rsid w:val="00570DCF"/>
    <w:rsid w:val="0057100C"/>
    <w:rsid w:val="005729E3"/>
    <w:rsid w:val="00572D93"/>
    <w:rsid w:val="00572D99"/>
    <w:rsid w:val="0057363B"/>
    <w:rsid w:val="00574013"/>
    <w:rsid w:val="00574284"/>
    <w:rsid w:val="00575426"/>
    <w:rsid w:val="00575860"/>
    <w:rsid w:val="00576530"/>
    <w:rsid w:val="00576A07"/>
    <w:rsid w:val="00577265"/>
    <w:rsid w:val="0058054D"/>
    <w:rsid w:val="005805AF"/>
    <w:rsid w:val="0058069B"/>
    <w:rsid w:val="005806F5"/>
    <w:rsid w:val="00581B80"/>
    <w:rsid w:val="005821DB"/>
    <w:rsid w:val="00582CDE"/>
    <w:rsid w:val="005838C9"/>
    <w:rsid w:val="00584560"/>
    <w:rsid w:val="00584C89"/>
    <w:rsid w:val="00585373"/>
    <w:rsid w:val="00585C28"/>
    <w:rsid w:val="005862B1"/>
    <w:rsid w:val="00586D8C"/>
    <w:rsid w:val="0058704D"/>
    <w:rsid w:val="00587245"/>
    <w:rsid w:val="005873AA"/>
    <w:rsid w:val="005873D1"/>
    <w:rsid w:val="00590AE7"/>
    <w:rsid w:val="00590FB3"/>
    <w:rsid w:val="00591213"/>
    <w:rsid w:val="005915AD"/>
    <w:rsid w:val="00592536"/>
    <w:rsid w:val="0059293D"/>
    <w:rsid w:val="00593E01"/>
    <w:rsid w:val="00594100"/>
    <w:rsid w:val="00594388"/>
    <w:rsid w:val="0059479D"/>
    <w:rsid w:val="00594AEB"/>
    <w:rsid w:val="00595153"/>
    <w:rsid w:val="00595335"/>
    <w:rsid w:val="00595605"/>
    <w:rsid w:val="0059564E"/>
    <w:rsid w:val="00595D94"/>
    <w:rsid w:val="0059656A"/>
    <w:rsid w:val="005965FE"/>
    <w:rsid w:val="00596C43"/>
    <w:rsid w:val="005975EE"/>
    <w:rsid w:val="005A0121"/>
    <w:rsid w:val="005A065C"/>
    <w:rsid w:val="005A096F"/>
    <w:rsid w:val="005A0A0A"/>
    <w:rsid w:val="005A0B74"/>
    <w:rsid w:val="005A1900"/>
    <w:rsid w:val="005A19C6"/>
    <w:rsid w:val="005A1B00"/>
    <w:rsid w:val="005A20DB"/>
    <w:rsid w:val="005A24D7"/>
    <w:rsid w:val="005A28D6"/>
    <w:rsid w:val="005A29C4"/>
    <w:rsid w:val="005A3046"/>
    <w:rsid w:val="005A319C"/>
    <w:rsid w:val="005A3D01"/>
    <w:rsid w:val="005A3FEE"/>
    <w:rsid w:val="005A4CFE"/>
    <w:rsid w:val="005A5436"/>
    <w:rsid w:val="005A5CA2"/>
    <w:rsid w:val="005B0392"/>
    <w:rsid w:val="005B03AF"/>
    <w:rsid w:val="005B067C"/>
    <w:rsid w:val="005B127F"/>
    <w:rsid w:val="005B1743"/>
    <w:rsid w:val="005B1BAC"/>
    <w:rsid w:val="005B1E53"/>
    <w:rsid w:val="005B3156"/>
    <w:rsid w:val="005B486A"/>
    <w:rsid w:val="005B6478"/>
    <w:rsid w:val="005C03EC"/>
    <w:rsid w:val="005C0F75"/>
    <w:rsid w:val="005C0FA0"/>
    <w:rsid w:val="005C1D62"/>
    <w:rsid w:val="005C21DF"/>
    <w:rsid w:val="005C23EF"/>
    <w:rsid w:val="005C2626"/>
    <w:rsid w:val="005C2644"/>
    <w:rsid w:val="005C2DF7"/>
    <w:rsid w:val="005C35B3"/>
    <w:rsid w:val="005C414F"/>
    <w:rsid w:val="005C4332"/>
    <w:rsid w:val="005C4341"/>
    <w:rsid w:val="005C445D"/>
    <w:rsid w:val="005C4CB1"/>
    <w:rsid w:val="005C4E41"/>
    <w:rsid w:val="005C5245"/>
    <w:rsid w:val="005C5310"/>
    <w:rsid w:val="005C656E"/>
    <w:rsid w:val="005C69C2"/>
    <w:rsid w:val="005C6BF4"/>
    <w:rsid w:val="005C6EC9"/>
    <w:rsid w:val="005C7E8F"/>
    <w:rsid w:val="005D0DF8"/>
    <w:rsid w:val="005D0E74"/>
    <w:rsid w:val="005D142D"/>
    <w:rsid w:val="005D17BE"/>
    <w:rsid w:val="005D1B9F"/>
    <w:rsid w:val="005D3223"/>
    <w:rsid w:val="005D4869"/>
    <w:rsid w:val="005D4E15"/>
    <w:rsid w:val="005D5858"/>
    <w:rsid w:val="005D6F4B"/>
    <w:rsid w:val="005D6F72"/>
    <w:rsid w:val="005D763E"/>
    <w:rsid w:val="005D7CAB"/>
    <w:rsid w:val="005D7E9E"/>
    <w:rsid w:val="005D7F6D"/>
    <w:rsid w:val="005E0258"/>
    <w:rsid w:val="005E1EEC"/>
    <w:rsid w:val="005E24F2"/>
    <w:rsid w:val="005E29B9"/>
    <w:rsid w:val="005E3125"/>
    <w:rsid w:val="005E381C"/>
    <w:rsid w:val="005E39A5"/>
    <w:rsid w:val="005E4448"/>
    <w:rsid w:val="005E44C6"/>
    <w:rsid w:val="005E4772"/>
    <w:rsid w:val="005E67F9"/>
    <w:rsid w:val="005E6B73"/>
    <w:rsid w:val="005E710E"/>
    <w:rsid w:val="005E71D5"/>
    <w:rsid w:val="005E751E"/>
    <w:rsid w:val="005E76C7"/>
    <w:rsid w:val="005F0E2C"/>
    <w:rsid w:val="005F124C"/>
    <w:rsid w:val="005F1602"/>
    <w:rsid w:val="005F1846"/>
    <w:rsid w:val="005F1EFB"/>
    <w:rsid w:val="005F237E"/>
    <w:rsid w:val="005F2499"/>
    <w:rsid w:val="005F2DFA"/>
    <w:rsid w:val="005F32C0"/>
    <w:rsid w:val="005F4A6A"/>
    <w:rsid w:val="005F7156"/>
    <w:rsid w:val="005F779F"/>
    <w:rsid w:val="00600000"/>
    <w:rsid w:val="00600457"/>
    <w:rsid w:val="0060074C"/>
    <w:rsid w:val="006018B9"/>
    <w:rsid w:val="006019FB"/>
    <w:rsid w:val="00601D1C"/>
    <w:rsid w:val="00602A91"/>
    <w:rsid w:val="00602AA1"/>
    <w:rsid w:val="00602E2C"/>
    <w:rsid w:val="00602FEA"/>
    <w:rsid w:val="0060399B"/>
    <w:rsid w:val="00604432"/>
    <w:rsid w:val="0060499B"/>
    <w:rsid w:val="00604C74"/>
    <w:rsid w:val="00604DB0"/>
    <w:rsid w:val="00604F7E"/>
    <w:rsid w:val="006054B1"/>
    <w:rsid w:val="00605C78"/>
    <w:rsid w:val="00607243"/>
    <w:rsid w:val="00607458"/>
    <w:rsid w:val="006074C9"/>
    <w:rsid w:val="00607A76"/>
    <w:rsid w:val="0061004C"/>
    <w:rsid w:val="0061040D"/>
    <w:rsid w:val="006105EE"/>
    <w:rsid w:val="006108D1"/>
    <w:rsid w:val="0061158F"/>
    <w:rsid w:val="006119E9"/>
    <w:rsid w:val="00611B1F"/>
    <w:rsid w:val="00611B6F"/>
    <w:rsid w:val="0061216E"/>
    <w:rsid w:val="00615130"/>
    <w:rsid w:val="00615400"/>
    <w:rsid w:val="0061580C"/>
    <w:rsid w:val="00615D65"/>
    <w:rsid w:val="0061673A"/>
    <w:rsid w:val="006167D4"/>
    <w:rsid w:val="00616922"/>
    <w:rsid w:val="00616983"/>
    <w:rsid w:val="006169A9"/>
    <w:rsid w:val="00617125"/>
    <w:rsid w:val="00617778"/>
    <w:rsid w:val="00617928"/>
    <w:rsid w:val="00617A84"/>
    <w:rsid w:val="00617C91"/>
    <w:rsid w:val="006208D0"/>
    <w:rsid w:val="006228BB"/>
    <w:rsid w:val="0062377C"/>
    <w:rsid w:val="006254C5"/>
    <w:rsid w:val="0062601C"/>
    <w:rsid w:val="006264DC"/>
    <w:rsid w:val="006264E4"/>
    <w:rsid w:val="00626FAE"/>
    <w:rsid w:val="0062785B"/>
    <w:rsid w:val="00627D01"/>
    <w:rsid w:val="006301CE"/>
    <w:rsid w:val="00630D2D"/>
    <w:rsid w:val="006313EB"/>
    <w:rsid w:val="00631760"/>
    <w:rsid w:val="00631F00"/>
    <w:rsid w:val="00631F7E"/>
    <w:rsid w:val="0063231B"/>
    <w:rsid w:val="00632453"/>
    <w:rsid w:val="006324D6"/>
    <w:rsid w:val="0063284E"/>
    <w:rsid w:val="00632F3C"/>
    <w:rsid w:val="00634214"/>
    <w:rsid w:val="006349E5"/>
    <w:rsid w:val="006357B4"/>
    <w:rsid w:val="00635C10"/>
    <w:rsid w:val="00636D8F"/>
    <w:rsid w:val="00637BBF"/>
    <w:rsid w:val="00640E4C"/>
    <w:rsid w:val="00641138"/>
    <w:rsid w:val="006411C9"/>
    <w:rsid w:val="00641A5E"/>
    <w:rsid w:val="006420B2"/>
    <w:rsid w:val="00642996"/>
    <w:rsid w:val="00643923"/>
    <w:rsid w:val="0064407D"/>
    <w:rsid w:val="006441A0"/>
    <w:rsid w:val="00644AA0"/>
    <w:rsid w:val="00645C06"/>
    <w:rsid w:val="00645F28"/>
    <w:rsid w:val="00646A98"/>
    <w:rsid w:val="006470CE"/>
    <w:rsid w:val="006477B4"/>
    <w:rsid w:val="00647AAF"/>
    <w:rsid w:val="00647F85"/>
    <w:rsid w:val="00650157"/>
    <w:rsid w:val="0065041B"/>
    <w:rsid w:val="0065099B"/>
    <w:rsid w:val="00651ADB"/>
    <w:rsid w:val="00654230"/>
    <w:rsid w:val="00654A8E"/>
    <w:rsid w:val="006555E1"/>
    <w:rsid w:val="006556F5"/>
    <w:rsid w:val="00655F24"/>
    <w:rsid w:val="0065608E"/>
    <w:rsid w:val="00656B21"/>
    <w:rsid w:val="0065799C"/>
    <w:rsid w:val="006603A5"/>
    <w:rsid w:val="006606C0"/>
    <w:rsid w:val="00661376"/>
    <w:rsid w:val="00661503"/>
    <w:rsid w:val="0066150B"/>
    <w:rsid w:val="00661D06"/>
    <w:rsid w:val="006629CA"/>
    <w:rsid w:val="00662AA6"/>
    <w:rsid w:val="00662B13"/>
    <w:rsid w:val="00662D56"/>
    <w:rsid w:val="006631A2"/>
    <w:rsid w:val="006631CE"/>
    <w:rsid w:val="00663229"/>
    <w:rsid w:val="006632BF"/>
    <w:rsid w:val="0066338D"/>
    <w:rsid w:val="006639C3"/>
    <w:rsid w:val="00663C2C"/>
    <w:rsid w:val="00663D7F"/>
    <w:rsid w:val="0066455D"/>
    <w:rsid w:val="00664653"/>
    <w:rsid w:val="00665781"/>
    <w:rsid w:val="006657B5"/>
    <w:rsid w:val="00665ACA"/>
    <w:rsid w:val="006660AB"/>
    <w:rsid w:val="0066676F"/>
    <w:rsid w:val="00666D04"/>
    <w:rsid w:val="00667BBF"/>
    <w:rsid w:val="006702B3"/>
    <w:rsid w:val="00670F5D"/>
    <w:rsid w:val="0067110C"/>
    <w:rsid w:val="006711EE"/>
    <w:rsid w:val="00671FEA"/>
    <w:rsid w:val="006721D9"/>
    <w:rsid w:val="006722D3"/>
    <w:rsid w:val="006727D5"/>
    <w:rsid w:val="006730F8"/>
    <w:rsid w:val="00673BEF"/>
    <w:rsid w:val="00674DB9"/>
    <w:rsid w:val="00674F3A"/>
    <w:rsid w:val="0067576B"/>
    <w:rsid w:val="00675DEA"/>
    <w:rsid w:val="00675E6E"/>
    <w:rsid w:val="006776B6"/>
    <w:rsid w:val="00677B6C"/>
    <w:rsid w:val="00677CE0"/>
    <w:rsid w:val="00677FE0"/>
    <w:rsid w:val="00680194"/>
    <w:rsid w:val="00680F88"/>
    <w:rsid w:val="00681DFA"/>
    <w:rsid w:val="00681E52"/>
    <w:rsid w:val="00682210"/>
    <w:rsid w:val="00682859"/>
    <w:rsid w:val="006836A4"/>
    <w:rsid w:val="00683E1A"/>
    <w:rsid w:val="00683FA6"/>
    <w:rsid w:val="006847B6"/>
    <w:rsid w:val="0068509F"/>
    <w:rsid w:val="00685510"/>
    <w:rsid w:val="00685BFF"/>
    <w:rsid w:val="0068602E"/>
    <w:rsid w:val="0068675C"/>
    <w:rsid w:val="00686FE1"/>
    <w:rsid w:val="00687C11"/>
    <w:rsid w:val="00687DD6"/>
    <w:rsid w:val="00690067"/>
    <w:rsid w:val="0069086F"/>
    <w:rsid w:val="00691F6C"/>
    <w:rsid w:val="0069229F"/>
    <w:rsid w:val="00692658"/>
    <w:rsid w:val="0069278C"/>
    <w:rsid w:val="00692BB6"/>
    <w:rsid w:val="00692C93"/>
    <w:rsid w:val="00694D5A"/>
    <w:rsid w:val="0069503C"/>
    <w:rsid w:val="006959EA"/>
    <w:rsid w:val="00695BDC"/>
    <w:rsid w:val="0069690B"/>
    <w:rsid w:val="00696A04"/>
    <w:rsid w:val="00696DCB"/>
    <w:rsid w:val="00696E59"/>
    <w:rsid w:val="00697265"/>
    <w:rsid w:val="006A0A4C"/>
    <w:rsid w:val="006A126C"/>
    <w:rsid w:val="006A1A9E"/>
    <w:rsid w:val="006A3094"/>
    <w:rsid w:val="006A3D79"/>
    <w:rsid w:val="006A5086"/>
    <w:rsid w:val="006A50E0"/>
    <w:rsid w:val="006A53FD"/>
    <w:rsid w:val="006A5833"/>
    <w:rsid w:val="006A7176"/>
    <w:rsid w:val="006A72CD"/>
    <w:rsid w:val="006A74A1"/>
    <w:rsid w:val="006B00E8"/>
    <w:rsid w:val="006B04A9"/>
    <w:rsid w:val="006B0BF8"/>
    <w:rsid w:val="006B0D1C"/>
    <w:rsid w:val="006B0E88"/>
    <w:rsid w:val="006B10A4"/>
    <w:rsid w:val="006B13C8"/>
    <w:rsid w:val="006B1FDB"/>
    <w:rsid w:val="006B1FFB"/>
    <w:rsid w:val="006B2478"/>
    <w:rsid w:val="006B36FB"/>
    <w:rsid w:val="006B604B"/>
    <w:rsid w:val="006C0273"/>
    <w:rsid w:val="006C02BD"/>
    <w:rsid w:val="006C071A"/>
    <w:rsid w:val="006C0800"/>
    <w:rsid w:val="006C0F3D"/>
    <w:rsid w:val="006C12B0"/>
    <w:rsid w:val="006C142E"/>
    <w:rsid w:val="006C18D7"/>
    <w:rsid w:val="006C234F"/>
    <w:rsid w:val="006C2A38"/>
    <w:rsid w:val="006C2E17"/>
    <w:rsid w:val="006C2F8E"/>
    <w:rsid w:val="006C326B"/>
    <w:rsid w:val="006C3304"/>
    <w:rsid w:val="006C3539"/>
    <w:rsid w:val="006C3837"/>
    <w:rsid w:val="006C3DAB"/>
    <w:rsid w:val="006C3DF8"/>
    <w:rsid w:val="006C41E8"/>
    <w:rsid w:val="006C4ED6"/>
    <w:rsid w:val="006C5976"/>
    <w:rsid w:val="006C5D51"/>
    <w:rsid w:val="006C5FA3"/>
    <w:rsid w:val="006C7520"/>
    <w:rsid w:val="006D0145"/>
    <w:rsid w:val="006D1A10"/>
    <w:rsid w:val="006D1EE4"/>
    <w:rsid w:val="006D26C3"/>
    <w:rsid w:val="006D2706"/>
    <w:rsid w:val="006D2FA5"/>
    <w:rsid w:val="006D3528"/>
    <w:rsid w:val="006D479F"/>
    <w:rsid w:val="006D50E4"/>
    <w:rsid w:val="006D5880"/>
    <w:rsid w:val="006D5C64"/>
    <w:rsid w:val="006D6206"/>
    <w:rsid w:val="006D695E"/>
    <w:rsid w:val="006D6AEE"/>
    <w:rsid w:val="006D7928"/>
    <w:rsid w:val="006D7D5F"/>
    <w:rsid w:val="006E108B"/>
    <w:rsid w:val="006E137B"/>
    <w:rsid w:val="006E17C7"/>
    <w:rsid w:val="006E245F"/>
    <w:rsid w:val="006E2C03"/>
    <w:rsid w:val="006E3B32"/>
    <w:rsid w:val="006E4259"/>
    <w:rsid w:val="006E5B11"/>
    <w:rsid w:val="006E614F"/>
    <w:rsid w:val="006E63D5"/>
    <w:rsid w:val="006E6C15"/>
    <w:rsid w:val="006E6EEC"/>
    <w:rsid w:val="006E7EB6"/>
    <w:rsid w:val="006E7F6D"/>
    <w:rsid w:val="006F036C"/>
    <w:rsid w:val="006F04ED"/>
    <w:rsid w:val="006F08AD"/>
    <w:rsid w:val="006F162A"/>
    <w:rsid w:val="006F1D72"/>
    <w:rsid w:val="006F20A2"/>
    <w:rsid w:val="006F2576"/>
    <w:rsid w:val="006F310F"/>
    <w:rsid w:val="006F358A"/>
    <w:rsid w:val="006F42E4"/>
    <w:rsid w:val="006F4429"/>
    <w:rsid w:val="006F5146"/>
    <w:rsid w:val="006F536B"/>
    <w:rsid w:val="006F586B"/>
    <w:rsid w:val="006F62D8"/>
    <w:rsid w:val="006F685D"/>
    <w:rsid w:val="006F694A"/>
    <w:rsid w:val="0070052F"/>
    <w:rsid w:val="00700A81"/>
    <w:rsid w:val="00700D67"/>
    <w:rsid w:val="007019F8"/>
    <w:rsid w:val="00701ED5"/>
    <w:rsid w:val="00702132"/>
    <w:rsid w:val="007021B3"/>
    <w:rsid w:val="0070230C"/>
    <w:rsid w:val="00702A31"/>
    <w:rsid w:val="00702AE0"/>
    <w:rsid w:val="00702FCB"/>
    <w:rsid w:val="007030E1"/>
    <w:rsid w:val="007038C5"/>
    <w:rsid w:val="007038F9"/>
    <w:rsid w:val="0070435F"/>
    <w:rsid w:val="00704439"/>
    <w:rsid w:val="007045E1"/>
    <w:rsid w:val="00704701"/>
    <w:rsid w:val="00704C45"/>
    <w:rsid w:val="0070632C"/>
    <w:rsid w:val="00706459"/>
    <w:rsid w:val="007067E8"/>
    <w:rsid w:val="00706817"/>
    <w:rsid w:val="00706C0B"/>
    <w:rsid w:val="00706E6C"/>
    <w:rsid w:val="0070713B"/>
    <w:rsid w:val="00707646"/>
    <w:rsid w:val="0070798A"/>
    <w:rsid w:val="0071099F"/>
    <w:rsid w:val="00710CFE"/>
    <w:rsid w:val="007112F8"/>
    <w:rsid w:val="00711DC7"/>
    <w:rsid w:val="00712BCE"/>
    <w:rsid w:val="007134AD"/>
    <w:rsid w:val="00713927"/>
    <w:rsid w:val="00713A94"/>
    <w:rsid w:val="007144FF"/>
    <w:rsid w:val="00714690"/>
    <w:rsid w:val="00715EAC"/>
    <w:rsid w:val="00716B6B"/>
    <w:rsid w:val="00717576"/>
    <w:rsid w:val="00721480"/>
    <w:rsid w:val="007219FC"/>
    <w:rsid w:val="00721C56"/>
    <w:rsid w:val="00721DE0"/>
    <w:rsid w:val="0072363F"/>
    <w:rsid w:val="00723760"/>
    <w:rsid w:val="00723C81"/>
    <w:rsid w:val="00723CCA"/>
    <w:rsid w:val="0072434E"/>
    <w:rsid w:val="00726DC8"/>
    <w:rsid w:val="007279C5"/>
    <w:rsid w:val="00730016"/>
    <w:rsid w:val="007304E7"/>
    <w:rsid w:val="00730648"/>
    <w:rsid w:val="0073108A"/>
    <w:rsid w:val="007317A4"/>
    <w:rsid w:val="00731F09"/>
    <w:rsid w:val="007321D1"/>
    <w:rsid w:val="0073309C"/>
    <w:rsid w:val="007331C0"/>
    <w:rsid w:val="00733574"/>
    <w:rsid w:val="007335F2"/>
    <w:rsid w:val="00733DB7"/>
    <w:rsid w:val="00733EDD"/>
    <w:rsid w:val="00734588"/>
    <w:rsid w:val="00734A3A"/>
    <w:rsid w:val="007351BD"/>
    <w:rsid w:val="00735813"/>
    <w:rsid w:val="0073589D"/>
    <w:rsid w:val="007374CF"/>
    <w:rsid w:val="007375EB"/>
    <w:rsid w:val="00737B21"/>
    <w:rsid w:val="00737E3D"/>
    <w:rsid w:val="00737F63"/>
    <w:rsid w:val="00740CEC"/>
    <w:rsid w:val="00741925"/>
    <w:rsid w:val="00741D59"/>
    <w:rsid w:val="007424E9"/>
    <w:rsid w:val="007430F4"/>
    <w:rsid w:val="00744C45"/>
    <w:rsid w:val="00744E49"/>
    <w:rsid w:val="00745453"/>
    <w:rsid w:val="007455F9"/>
    <w:rsid w:val="00746E4F"/>
    <w:rsid w:val="00746FF5"/>
    <w:rsid w:val="00747894"/>
    <w:rsid w:val="00747F4F"/>
    <w:rsid w:val="007504F5"/>
    <w:rsid w:val="0075098D"/>
    <w:rsid w:val="007511C7"/>
    <w:rsid w:val="00751D34"/>
    <w:rsid w:val="00751E96"/>
    <w:rsid w:val="007521E0"/>
    <w:rsid w:val="00752AAD"/>
    <w:rsid w:val="00752CC1"/>
    <w:rsid w:val="00753097"/>
    <w:rsid w:val="00753253"/>
    <w:rsid w:val="00753A0A"/>
    <w:rsid w:val="00753ADF"/>
    <w:rsid w:val="00753EC1"/>
    <w:rsid w:val="00753FAE"/>
    <w:rsid w:val="00754831"/>
    <w:rsid w:val="00755048"/>
    <w:rsid w:val="007550ED"/>
    <w:rsid w:val="007551A5"/>
    <w:rsid w:val="007551EF"/>
    <w:rsid w:val="007554E9"/>
    <w:rsid w:val="00755974"/>
    <w:rsid w:val="00755995"/>
    <w:rsid w:val="00755FE1"/>
    <w:rsid w:val="0075627D"/>
    <w:rsid w:val="00756551"/>
    <w:rsid w:val="00756785"/>
    <w:rsid w:val="0075688B"/>
    <w:rsid w:val="00756F7E"/>
    <w:rsid w:val="0075724E"/>
    <w:rsid w:val="00757326"/>
    <w:rsid w:val="00757724"/>
    <w:rsid w:val="007578DF"/>
    <w:rsid w:val="00757B46"/>
    <w:rsid w:val="00757D8E"/>
    <w:rsid w:val="00760239"/>
    <w:rsid w:val="00760430"/>
    <w:rsid w:val="007604CA"/>
    <w:rsid w:val="00761C48"/>
    <w:rsid w:val="00763077"/>
    <w:rsid w:val="007630C3"/>
    <w:rsid w:val="00763E64"/>
    <w:rsid w:val="007644AA"/>
    <w:rsid w:val="00764833"/>
    <w:rsid w:val="00764936"/>
    <w:rsid w:val="00765BD4"/>
    <w:rsid w:val="00765C8B"/>
    <w:rsid w:val="0076625D"/>
    <w:rsid w:val="0076690B"/>
    <w:rsid w:val="00766DEB"/>
    <w:rsid w:val="00767D6E"/>
    <w:rsid w:val="0077009E"/>
    <w:rsid w:val="00770325"/>
    <w:rsid w:val="00772123"/>
    <w:rsid w:val="00773722"/>
    <w:rsid w:val="007739AC"/>
    <w:rsid w:val="00774790"/>
    <w:rsid w:val="00774889"/>
    <w:rsid w:val="00774FB1"/>
    <w:rsid w:val="007750DC"/>
    <w:rsid w:val="007753CB"/>
    <w:rsid w:val="007765D5"/>
    <w:rsid w:val="00776841"/>
    <w:rsid w:val="007769D1"/>
    <w:rsid w:val="00776B25"/>
    <w:rsid w:val="007776D3"/>
    <w:rsid w:val="00777FAE"/>
    <w:rsid w:val="00780083"/>
    <w:rsid w:val="007801BF"/>
    <w:rsid w:val="00780344"/>
    <w:rsid w:val="00780770"/>
    <w:rsid w:val="00780C62"/>
    <w:rsid w:val="007819EB"/>
    <w:rsid w:val="00781A30"/>
    <w:rsid w:val="00781F36"/>
    <w:rsid w:val="00782E86"/>
    <w:rsid w:val="007832BC"/>
    <w:rsid w:val="00784817"/>
    <w:rsid w:val="00784C65"/>
    <w:rsid w:val="00785E68"/>
    <w:rsid w:val="00786F1C"/>
    <w:rsid w:val="0078741D"/>
    <w:rsid w:val="00787608"/>
    <w:rsid w:val="007876AE"/>
    <w:rsid w:val="0079025B"/>
    <w:rsid w:val="00790663"/>
    <w:rsid w:val="00790D24"/>
    <w:rsid w:val="007916DB"/>
    <w:rsid w:val="0079190B"/>
    <w:rsid w:val="00792363"/>
    <w:rsid w:val="0079283E"/>
    <w:rsid w:val="00792B8E"/>
    <w:rsid w:val="00793272"/>
    <w:rsid w:val="007933D2"/>
    <w:rsid w:val="00795555"/>
    <w:rsid w:val="00795C7F"/>
    <w:rsid w:val="0079633D"/>
    <w:rsid w:val="00797CC4"/>
    <w:rsid w:val="00797E9E"/>
    <w:rsid w:val="007A18C1"/>
    <w:rsid w:val="007A37F5"/>
    <w:rsid w:val="007A3BF1"/>
    <w:rsid w:val="007A3C95"/>
    <w:rsid w:val="007A3EC1"/>
    <w:rsid w:val="007A602E"/>
    <w:rsid w:val="007A62CF"/>
    <w:rsid w:val="007A675D"/>
    <w:rsid w:val="007A67AC"/>
    <w:rsid w:val="007A72BC"/>
    <w:rsid w:val="007A7306"/>
    <w:rsid w:val="007A7850"/>
    <w:rsid w:val="007A7D3F"/>
    <w:rsid w:val="007B00E5"/>
    <w:rsid w:val="007B135E"/>
    <w:rsid w:val="007B14E1"/>
    <w:rsid w:val="007B1803"/>
    <w:rsid w:val="007B24B6"/>
    <w:rsid w:val="007B4C13"/>
    <w:rsid w:val="007B66B4"/>
    <w:rsid w:val="007B6D83"/>
    <w:rsid w:val="007B71B3"/>
    <w:rsid w:val="007B7210"/>
    <w:rsid w:val="007B7E95"/>
    <w:rsid w:val="007C02A2"/>
    <w:rsid w:val="007C0456"/>
    <w:rsid w:val="007C072D"/>
    <w:rsid w:val="007C08F1"/>
    <w:rsid w:val="007C12C5"/>
    <w:rsid w:val="007C1663"/>
    <w:rsid w:val="007C1B13"/>
    <w:rsid w:val="007C287E"/>
    <w:rsid w:val="007C2B43"/>
    <w:rsid w:val="007C3287"/>
    <w:rsid w:val="007C39A0"/>
    <w:rsid w:val="007C45B7"/>
    <w:rsid w:val="007C47C6"/>
    <w:rsid w:val="007C5D28"/>
    <w:rsid w:val="007C618E"/>
    <w:rsid w:val="007C6918"/>
    <w:rsid w:val="007C7519"/>
    <w:rsid w:val="007C77B6"/>
    <w:rsid w:val="007C77ED"/>
    <w:rsid w:val="007D08A6"/>
    <w:rsid w:val="007D1CF8"/>
    <w:rsid w:val="007D1D22"/>
    <w:rsid w:val="007D2832"/>
    <w:rsid w:val="007D3222"/>
    <w:rsid w:val="007D461D"/>
    <w:rsid w:val="007D49F2"/>
    <w:rsid w:val="007D60C0"/>
    <w:rsid w:val="007D6369"/>
    <w:rsid w:val="007D72D1"/>
    <w:rsid w:val="007D7313"/>
    <w:rsid w:val="007D7CC9"/>
    <w:rsid w:val="007E0457"/>
    <w:rsid w:val="007E129A"/>
    <w:rsid w:val="007E2747"/>
    <w:rsid w:val="007E2C20"/>
    <w:rsid w:val="007E3BCB"/>
    <w:rsid w:val="007E484C"/>
    <w:rsid w:val="007E4C56"/>
    <w:rsid w:val="007E54F1"/>
    <w:rsid w:val="007E586A"/>
    <w:rsid w:val="007E5DC2"/>
    <w:rsid w:val="007E7876"/>
    <w:rsid w:val="007F0653"/>
    <w:rsid w:val="007F1A97"/>
    <w:rsid w:val="007F22D4"/>
    <w:rsid w:val="007F248B"/>
    <w:rsid w:val="007F282C"/>
    <w:rsid w:val="007F3AA5"/>
    <w:rsid w:val="007F3F25"/>
    <w:rsid w:val="007F442E"/>
    <w:rsid w:val="007F44D0"/>
    <w:rsid w:val="007F4657"/>
    <w:rsid w:val="007F5603"/>
    <w:rsid w:val="007F6AAB"/>
    <w:rsid w:val="007F6E75"/>
    <w:rsid w:val="007F7161"/>
    <w:rsid w:val="007F717D"/>
    <w:rsid w:val="007F7AAE"/>
    <w:rsid w:val="00800CDB"/>
    <w:rsid w:val="00801814"/>
    <w:rsid w:val="00802E71"/>
    <w:rsid w:val="008031EB"/>
    <w:rsid w:val="0080372C"/>
    <w:rsid w:val="00803CD5"/>
    <w:rsid w:val="008049BB"/>
    <w:rsid w:val="00804BD0"/>
    <w:rsid w:val="00805788"/>
    <w:rsid w:val="00806786"/>
    <w:rsid w:val="00806C9D"/>
    <w:rsid w:val="00806F90"/>
    <w:rsid w:val="00807033"/>
    <w:rsid w:val="00807097"/>
    <w:rsid w:val="00807879"/>
    <w:rsid w:val="008079F3"/>
    <w:rsid w:val="008102DD"/>
    <w:rsid w:val="00810594"/>
    <w:rsid w:val="008113D6"/>
    <w:rsid w:val="0081199B"/>
    <w:rsid w:val="00811E3F"/>
    <w:rsid w:val="00812060"/>
    <w:rsid w:val="00812424"/>
    <w:rsid w:val="00812B79"/>
    <w:rsid w:val="00813606"/>
    <w:rsid w:val="00813D5E"/>
    <w:rsid w:val="00813FA3"/>
    <w:rsid w:val="00814874"/>
    <w:rsid w:val="00814B0A"/>
    <w:rsid w:val="0081559A"/>
    <w:rsid w:val="00815C10"/>
    <w:rsid w:val="008161F7"/>
    <w:rsid w:val="00816438"/>
    <w:rsid w:val="0081686A"/>
    <w:rsid w:val="0081737F"/>
    <w:rsid w:val="00817F6B"/>
    <w:rsid w:val="00820F39"/>
    <w:rsid w:val="00821188"/>
    <w:rsid w:val="00821E38"/>
    <w:rsid w:val="00822160"/>
    <w:rsid w:val="008226B1"/>
    <w:rsid w:val="00822C8E"/>
    <w:rsid w:val="00824A6A"/>
    <w:rsid w:val="008250EE"/>
    <w:rsid w:val="008255C0"/>
    <w:rsid w:val="00825D31"/>
    <w:rsid w:val="00827FB4"/>
    <w:rsid w:val="00830E79"/>
    <w:rsid w:val="008310E4"/>
    <w:rsid w:val="008311EF"/>
    <w:rsid w:val="00831B4E"/>
    <w:rsid w:val="008324DA"/>
    <w:rsid w:val="00832836"/>
    <w:rsid w:val="00832E60"/>
    <w:rsid w:val="00832ECD"/>
    <w:rsid w:val="0083395A"/>
    <w:rsid w:val="0083396C"/>
    <w:rsid w:val="00833E6C"/>
    <w:rsid w:val="00834204"/>
    <w:rsid w:val="00834425"/>
    <w:rsid w:val="00835542"/>
    <w:rsid w:val="00837205"/>
    <w:rsid w:val="008377CB"/>
    <w:rsid w:val="0084074E"/>
    <w:rsid w:val="008416EC"/>
    <w:rsid w:val="00841A1D"/>
    <w:rsid w:val="00841C91"/>
    <w:rsid w:val="00842BBF"/>
    <w:rsid w:val="008437F3"/>
    <w:rsid w:val="00843936"/>
    <w:rsid w:val="00843950"/>
    <w:rsid w:val="008439DF"/>
    <w:rsid w:val="00843B29"/>
    <w:rsid w:val="00844A5F"/>
    <w:rsid w:val="00845034"/>
    <w:rsid w:val="00845AB6"/>
    <w:rsid w:val="00845AC1"/>
    <w:rsid w:val="00846DF5"/>
    <w:rsid w:val="00847258"/>
    <w:rsid w:val="008479B5"/>
    <w:rsid w:val="0085007F"/>
    <w:rsid w:val="0085076B"/>
    <w:rsid w:val="00850AF0"/>
    <w:rsid w:val="00851714"/>
    <w:rsid w:val="00851E60"/>
    <w:rsid w:val="00852223"/>
    <w:rsid w:val="00852405"/>
    <w:rsid w:val="0085348B"/>
    <w:rsid w:val="00853C9C"/>
    <w:rsid w:val="00853D0B"/>
    <w:rsid w:val="00853DD9"/>
    <w:rsid w:val="008540D9"/>
    <w:rsid w:val="00855277"/>
    <w:rsid w:val="00855A64"/>
    <w:rsid w:val="00855AC2"/>
    <w:rsid w:val="00855B5E"/>
    <w:rsid w:val="00856721"/>
    <w:rsid w:val="0085691D"/>
    <w:rsid w:val="00856B97"/>
    <w:rsid w:val="0086023C"/>
    <w:rsid w:val="0086208B"/>
    <w:rsid w:val="008623FC"/>
    <w:rsid w:val="008628B9"/>
    <w:rsid w:val="00862B83"/>
    <w:rsid w:val="00863AC5"/>
    <w:rsid w:val="00864036"/>
    <w:rsid w:val="00864D28"/>
    <w:rsid w:val="00865056"/>
    <w:rsid w:val="0086543E"/>
    <w:rsid w:val="0086619C"/>
    <w:rsid w:val="008669B4"/>
    <w:rsid w:val="00866A71"/>
    <w:rsid w:val="0086751E"/>
    <w:rsid w:val="008705BA"/>
    <w:rsid w:val="008709B2"/>
    <w:rsid w:val="00870FF9"/>
    <w:rsid w:val="00871C2E"/>
    <w:rsid w:val="008723A6"/>
    <w:rsid w:val="00872819"/>
    <w:rsid w:val="00872CBB"/>
    <w:rsid w:val="00873671"/>
    <w:rsid w:val="00874712"/>
    <w:rsid w:val="008748C0"/>
    <w:rsid w:val="00874AF4"/>
    <w:rsid w:val="00875299"/>
    <w:rsid w:val="00875392"/>
    <w:rsid w:val="00876670"/>
    <w:rsid w:val="00877359"/>
    <w:rsid w:val="00877DC8"/>
    <w:rsid w:val="00877EEB"/>
    <w:rsid w:val="00877EF2"/>
    <w:rsid w:val="00880148"/>
    <w:rsid w:val="00880261"/>
    <w:rsid w:val="008802E6"/>
    <w:rsid w:val="008809A9"/>
    <w:rsid w:val="00880E80"/>
    <w:rsid w:val="008827B9"/>
    <w:rsid w:val="00882EB9"/>
    <w:rsid w:val="008830EA"/>
    <w:rsid w:val="00883542"/>
    <w:rsid w:val="00883544"/>
    <w:rsid w:val="00883A75"/>
    <w:rsid w:val="008841EB"/>
    <w:rsid w:val="0088465F"/>
    <w:rsid w:val="00885326"/>
    <w:rsid w:val="00885596"/>
    <w:rsid w:val="008864DB"/>
    <w:rsid w:val="008875D7"/>
    <w:rsid w:val="00887A56"/>
    <w:rsid w:val="00887C8C"/>
    <w:rsid w:val="008902F0"/>
    <w:rsid w:val="008903A4"/>
    <w:rsid w:val="008906B5"/>
    <w:rsid w:val="00890B27"/>
    <w:rsid w:val="00890F97"/>
    <w:rsid w:val="0089152C"/>
    <w:rsid w:val="00891BB3"/>
    <w:rsid w:val="00892B22"/>
    <w:rsid w:val="00892F59"/>
    <w:rsid w:val="008934C6"/>
    <w:rsid w:val="0089351B"/>
    <w:rsid w:val="008936F1"/>
    <w:rsid w:val="008938ED"/>
    <w:rsid w:val="00895E44"/>
    <w:rsid w:val="00895ECF"/>
    <w:rsid w:val="008963AF"/>
    <w:rsid w:val="00896922"/>
    <w:rsid w:val="00896DC9"/>
    <w:rsid w:val="0089746F"/>
    <w:rsid w:val="00897B55"/>
    <w:rsid w:val="008A08E7"/>
    <w:rsid w:val="008A0DB3"/>
    <w:rsid w:val="008A0EC4"/>
    <w:rsid w:val="008A11A3"/>
    <w:rsid w:val="008A32C4"/>
    <w:rsid w:val="008A3D3B"/>
    <w:rsid w:val="008A3E25"/>
    <w:rsid w:val="008A40B6"/>
    <w:rsid w:val="008A415C"/>
    <w:rsid w:val="008A41CF"/>
    <w:rsid w:val="008A4745"/>
    <w:rsid w:val="008A4845"/>
    <w:rsid w:val="008A491B"/>
    <w:rsid w:val="008A4E74"/>
    <w:rsid w:val="008A4FDD"/>
    <w:rsid w:val="008A6A29"/>
    <w:rsid w:val="008A757D"/>
    <w:rsid w:val="008A783E"/>
    <w:rsid w:val="008A78E3"/>
    <w:rsid w:val="008B03C8"/>
    <w:rsid w:val="008B1877"/>
    <w:rsid w:val="008B2CCA"/>
    <w:rsid w:val="008B300A"/>
    <w:rsid w:val="008B38ED"/>
    <w:rsid w:val="008B3EB4"/>
    <w:rsid w:val="008B4A1E"/>
    <w:rsid w:val="008B66DF"/>
    <w:rsid w:val="008C0099"/>
    <w:rsid w:val="008C0962"/>
    <w:rsid w:val="008C1D68"/>
    <w:rsid w:val="008C248E"/>
    <w:rsid w:val="008C298F"/>
    <w:rsid w:val="008C3C1B"/>
    <w:rsid w:val="008C4ACC"/>
    <w:rsid w:val="008C4C0E"/>
    <w:rsid w:val="008C6406"/>
    <w:rsid w:val="008C6694"/>
    <w:rsid w:val="008C78D1"/>
    <w:rsid w:val="008C7C8B"/>
    <w:rsid w:val="008D074E"/>
    <w:rsid w:val="008D1FC8"/>
    <w:rsid w:val="008D23B9"/>
    <w:rsid w:val="008D24D9"/>
    <w:rsid w:val="008D31FC"/>
    <w:rsid w:val="008D3B10"/>
    <w:rsid w:val="008D4B3C"/>
    <w:rsid w:val="008D52F0"/>
    <w:rsid w:val="008D68FF"/>
    <w:rsid w:val="008D7157"/>
    <w:rsid w:val="008E18D4"/>
    <w:rsid w:val="008E1DD9"/>
    <w:rsid w:val="008E2495"/>
    <w:rsid w:val="008E2D9D"/>
    <w:rsid w:val="008E32B5"/>
    <w:rsid w:val="008E36A6"/>
    <w:rsid w:val="008E3D8D"/>
    <w:rsid w:val="008E4426"/>
    <w:rsid w:val="008E4CE1"/>
    <w:rsid w:val="008E4E2A"/>
    <w:rsid w:val="008E6760"/>
    <w:rsid w:val="008E7246"/>
    <w:rsid w:val="008E7584"/>
    <w:rsid w:val="008E7F51"/>
    <w:rsid w:val="008F0579"/>
    <w:rsid w:val="008F06E4"/>
    <w:rsid w:val="008F190E"/>
    <w:rsid w:val="008F1A1E"/>
    <w:rsid w:val="008F1C3E"/>
    <w:rsid w:val="008F1D4D"/>
    <w:rsid w:val="008F1E42"/>
    <w:rsid w:val="008F22E9"/>
    <w:rsid w:val="008F253A"/>
    <w:rsid w:val="008F2CC6"/>
    <w:rsid w:val="008F2E19"/>
    <w:rsid w:val="008F3382"/>
    <w:rsid w:val="008F3C29"/>
    <w:rsid w:val="008F42E5"/>
    <w:rsid w:val="008F4F05"/>
    <w:rsid w:val="008F564B"/>
    <w:rsid w:val="008F57FF"/>
    <w:rsid w:val="008F6534"/>
    <w:rsid w:val="008F6873"/>
    <w:rsid w:val="008F7933"/>
    <w:rsid w:val="00900ECE"/>
    <w:rsid w:val="009014AF"/>
    <w:rsid w:val="00901910"/>
    <w:rsid w:val="00902114"/>
    <w:rsid w:val="009022A8"/>
    <w:rsid w:val="00902B31"/>
    <w:rsid w:val="00903374"/>
    <w:rsid w:val="00903AA9"/>
    <w:rsid w:val="009057DF"/>
    <w:rsid w:val="0090590B"/>
    <w:rsid w:val="00905A3D"/>
    <w:rsid w:val="00906429"/>
    <w:rsid w:val="00906B42"/>
    <w:rsid w:val="00907234"/>
    <w:rsid w:val="0090790F"/>
    <w:rsid w:val="00907BBD"/>
    <w:rsid w:val="00907D19"/>
    <w:rsid w:val="00910370"/>
    <w:rsid w:val="009108DD"/>
    <w:rsid w:val="00910C80"/>
    <w:rsid w:val="00911277"/>
    <w:rsid w:val="0091131F"/>
    <w:rsid w:val="00912760"/>
    <w:rsid w:val="00912BA7"/>
    <w:rsid w:val="00914F5A"/>
    <w:rsid w:val="00915723"/>
    <w:rsid w:val="00915D6D"/>
    <w:rsid w:val="00916018"/>
    <w:rsid w:val="0091697E"/>
    <w:rsid w:val="00916AE8"/>
    <w:rsid w:val="00916D46"/>
    <w:rsid w:val="00917CE4"/>
    <w:rsid w:val="0092004A"/>
    <w:rsid w:val="009203A4"/>
    <w:rsid w:val="00921B58"/>
    <w:rsid w:val="009220CF"/>
    <w:rsid w:val="0092284B"/>
    <w:rsid w:val="00922DC0"/>
    <w:rsid w:val="0092309D"/>
    <w:rsid w:val="0092664F"/>
    <w:rsid w:val="00926BA7"/>
    <w:rsid w:val="00927084"/>
    <w:rsid w:val="00927D3A"/>
    <w:rsid w:val="009301D7"/>
    <w:rsid w:val="0093030C"/>
    <w:rsid w:val="00930F06"/>
    <w:rsid w:val="00931AB6"/>
    <w:rsid w:val="00932A0A"/>
    <w:rsid w:val="00932AEF"/>
    <w:rsid w:val="00932D9F"/>
    <w:rsid w:val="00934E96"/>
    <w:rsid w:val="00935BF5"/>
    <w:rsid w:val="009362D3"/>
    <w:rsid w:val="00936E25"/>
    <w:rsid w:val="0093738E"/>
    <w:rsid w:val="00937E05"/>
    <w:rsid w:val="00940B4E"/>
    <w:rsid w:val="0094217F"/>
    <w:rsid w:val="0094243B"/>
    <w:rsid w:val="00943E28"/>
    <w:rsid w:val="00944311"/>
    <w:rsid w:val="009454A3"/>
    <w:rsid w:val="00945648"/>
    <w:rsid w:val="009458BF"/>
    <w:rsid w:val="00945BC8"/>
    <w:rsid w:val="00945F19"/>
    <w:rsid w:val="009463F7"/>
    <w:rsid w:val="00946544"/>
    <w:rsid w:val="00946F40"/>
    <w:rsid w:val="0094761C"/>
    <w:rsid w:val="00947CE9"/>
    <w:rsid w:val="00950838"/>
    <w:rsid w:val="009508F9"/>
    <w:rsid w:val="00950CA9"/>
    <w:rsid w:val="00950E05"/>
    <w:rsid w:val="009525CD"/>
    <w:rsid w:val="0095262A"/>
    <w:rsid w:val="009529E4"/>
    <w:rsid w:val="0095344A"/>
    <w:rsid w:val="00955DA7"/>
    <w:rsid w:val="00956070"/>
    <w:rsid w:val="009565D0"/>
    <w:rsid w:val="009565D2"/>
    <w:rsid w:val="00956F12"/>
    <w:rsid w:val="009570FE"/>
    <w:rsid w:val="00957835"/>
    <w:rsid w:val="00957880"/>
    <w:rsid w:val="00957FC4"/>
    <w:rsid w:val="009600AD"/>
    <w:rsid w:val="00961659"/>
    <w:rsid w:val="0096284A"/>
    <w:rsid w:val="00963089"/>
    <w:rsid w:val="009634C4"/>
    <w:rsid w:val="009638B3"/>
    <w:rsid w:val="009650E6"/>
    <w:rsid w:val="00965455"/>
    <w:rsid w:val="00966096"/>
    <w:rsid w:val="0096631B"/>
    <w:rsid w:val="009663D4"/>
    <w:rsid w:val="00966436"/>
    <w:rsid w:val="00966ED6"/>
    <w:rsid w:val="0096741A"/>
    <w:rsid w:val="00967AB3"/>
    <w:rsid w:val="00967EC6"/>
    <w:rsid w:val="00970E3B"/>
    <w:rsid w:val="00970FA2"/>
    <w:rsid w:val="0097142F"/>
    <w:rsid w:val="009720C8"/>
    <w:rsid w:val="00973790"/>
    <w:rsid w:val="00973B0D"/>
    <w:rsid w:val="009745BF"/>
    <w:rsid w:val="00974AEB"/>
    <w:rsid w:val="00974F46"/>
    <w:rsid w:val="0097562B"/>
    <w:rsid w:val="00975DF1"/>
    <w:rsid w:val="0097611A"/>
    <w:rsid w:val="00976CD4"/>
    <w:rsid w:val="00977AFD"/>
    <w:rsid w:val="00977BA8"/>
    <w:rsid w:val="00981437"/>
    <w:rsid w:val="00981442"/>
    <w:rsid w:val="00981643"/>
    <w:rsid w:val="00981C54"/>
    <w:rsid w:val="00981C8C"/>
    <w:rsid w:val="00982093"/>
    <w:rsid w:val="00982C67"/>
    <w:rsid w:val="00983186"/>
    <w:rsid w:val="0098325C"/>
    <w:rsid w:val="009833FA"/>
    <w:rsid w:val="009839EE"/>
    <w:rsid w:val="00983C7D"/>
    <w:rsid w:val="00983D9C"/>
    <w:rsid w:val="00985481"/>
    <w:rsid w:val="0098591E"/>
    <w:rsid w:val="00985BF7"/>
    <w:rsid w:val="00986444"/>
    <w:rsid w:val="0098696F"/>
    <w:rsid w:val="00986DA2"/>
    <w:rsid w:val="00990008"/>
    <w:rsid w:val="009911DF"/>
    <w:rsid w:val="009948DE"/>
    <w:rsid w:val="00994F26"/>
    <w:rsid w:val="009955E9"/>
    <w:rsid w:val="009956EE"/>
    <w:rsid w:val="00995E52"/>
    <w:rsid w:val="0099616D"/>
    <w:rsid w:val="00996E3B"/>
    <w:rsid w:val="00996E8D"/>
    <w:rsid w:val="00997746"/>
    <w:rsid w:val="00997B52"/>
    <w:rsid w:val="009A099A"/>
    <w:rsid w:val="009A13F0"/>
    <w:rsid w:val="009A1457"/>
    <w:rsid w:val="009A23BA"/>
    <w:rsid w:val="009A24DD"/>
    <w:rsid w:val="009A2749"/>
    <w:rsid w:val="009A2CF6"/>
    <w:rsid w:val="009A323D"/>
    <w:rsid w:val="009A4C9A"/>
    <w:rsid w:val="009A4ED7"/>
    <w:rsid w:val="009A5097"/>
    <w:rsid w:val="009A5AF3"/>
    <w:rsid w:val="009A6C8E"/>
    <w:rsid w:val="009A7B9D"/>
    <w:rsid w:val="009A7D66"/>
    <w:rsid w:val="009B095E"/>
    <w:rsid w:val="009B0978"/>
    <w:rsid w:val="009B0EA7"/>
    <w:rsid w:val="009B111B"/>
    <w:rsid w:val="009B1424"/>
    <w:rsid w:val="009B1D86"/>
    <w:rsid w:val="009B2292"/>
    <w:rsid w:val="009B3544"/>
    <w:rsid w:val="009B4303"/>
    <w:rsid w:val="009B431A"/>
    <w:rsid w:val="009B49D2"/>
    <w:rsid w:val="009B4AAA"/>
    <w:rsid w:val="009B617E"/>
    <w:rsid w:val="009B71E1"/>
    <w:rsid w:val="009B7489"/>
    <w:rsid w:val="009B75E3"/>
    <w:rsid w:val="009B7FC5"/>
    <w:rsid w:val="009C00AA"/>
    <w:rsid w:val="009C07A7"/>
    <w:rsid w:val="009C0A19"/>
    <w:rsid w:val="009C0BF3"/>
    <w:rsid w:val="009C11F1"/>
    <w:rsid w:val="009C14A5"/>
    <w:rsid w:val="009C1AE7"/>
    <w:rsid w:val="009C1CB9"/>
    <w:rsid w:val="009C250A"/>
    <w:rsid w:val="009C290F"/>
    <w:rsid w:val="009C2AC7"/>
    <w:rsid w:val="009C2DDE"/>
    <w:rsid w:val="009C3188"/>
    <w:rsid w:val="009C32F0"/>
    <w:rsid w:val="009C3C9B"/>
    <w:rsid w:val="009C3EA6"/>
    <w:rsid w:val="009C4605"/>
    <w:rsid w:val="009C4699"/>
    <w:rsid w:val="009C5255"/>
    <w:rsid w:val="009C5732"/>
    <w:rsid w:val="009C5966"/>
    <w:rsid w:val="009C72D0"/>
    <w:rsid w:val="009C7C59"/>
    <w:rsid w:val="009D053E"/>
    <w:rsid w:val="009D20EF"/>
    <w:rsid w:val="009D3577"/>
    <w:rsid w:val="009D3889"/>
    <w:rsid w:val="009D392B"/>
    <w:rsid w:val="009D3D7C"/>
    <w:rsid w:val="009D4013"/>
    <w:rsid w:val="009D513F"/>
    <w:rsid w:val="009D614D"/>
    <w:rsid w:val="009D6EBE"/>
    <w:rsid w:val="009D731D"/>
    <w:rsid w:val="009E0292"/>
    <w:rsid w:val="009E1586"/>
    <w:rsid w:val="009E1F98"/>
    <w:rsid w:val="009E2B45"/>
    <w:rsid w:val="009E2C44"/>
    <w:rsid w:val="009E33D4"/>
    <w:rsid w:val="009E3EE9"/>
    <w:rsid w:val="009E40ED"/>
    <w:rsid w:val="009E448A"/>
    <w:rsid w:val="009E44EE"/>
    <w:rsid w:val="009E5391"/>
    <w:rsid w:val="009E5B0C"/>
    <w:rsid w:val="009E5F3A"/>
    <w:rsid w:val="009E66AB"/>
    <w:rsid w:val="009E6911"/>
    <w:rsid w:val="009E6E6D"/>
    <w:rsid w:val="009E71A7"/>
    <w:rsid w:val="009E79FC"/>
    <w:rsid w:val="009F06F2"/>
    <w:rsid w:val="009F0DF0"/>
    <w:rsid w:val="009F18DB"/>
    <w:rsid w:val="009F1A80"/>
    <w:rsid w:val="009F1AB1"/>
    <w:rsid w:val="009F25F9"/>
    <w:rsid w:val="009F2866"/>
    <w:rsid w:val="009F28AE"/>
    <w:rsid w:val="009F2E3A"/>
    <w:rsid w:val="009F3F10"/>
    <w:rsid w:val="009F40D1"/>
    <w:rsid w:val="009F4A45"/>
    <w:rsid w:val="009F58E0"/>
    <w:rsid w:val="009F5F5C"/>
    <w:rsid w:val="009F63F5"/>
    <w:rsid w:val="009F6E69"/>
    <w:rsid w:val="009F6E84"/>
    <w:rsid w:val="00A0000D"/>
    <w:rsid w:val="00A00C1E"/>
    <w:rsid w:val="00A00D1F"/>
    <w:rsid w:val="00A02237"/>
    <w:rsid w:val="00A02DC7"/>
    <w:rsid w:val="00A0329E"/>
    <w:rsid w:val="00A03420"/>
    <w:rsid w:val="00A040D4"/>
    <w:rsid w:val="00A05546"/>
    <w:rsid w:val="00A06140"/>
    <w:rsid w:val="00A062B0"/>
    <w:rsid w:val="00A06B55"/>
    <w:rsid w:val="00A073B2"/>
    <w:rsid w:val="00A07E45"/>
    <w:rsid w:val="00A10039"/>
    <w:rsid w:val="00A1060C"/>
    <w:rsid w:val="00A10E8E"/>
    <w:rsid w:val="00A1272F"/>
    <w:rsid w:val="00A13783"/>
    <w:rsid w:val="00A143D7"/>
    <w:rsid w:val="00A14944"/>
    <w:rsid w:val="00A15708"/>
    <w:rsid w:val="00A170D8"/>
    <w:rsid w:val="00A17F17"/>
    <w:rsid w:val="00A206A5"/>
    <w:rsid w:val="00A22555"/>
    <w:rsid w:val="00A2270A"/>
    <w:rsid w:val="00A22E32"/>
    <w:rsid w:val="00A23088"/>
    <w:rsid w:val="00A23CAE"/>
    <w:rsid w:val="00A24470"/>
    <w:rsid w:val="00A246CC"/>
    <w:rsid w:val="00A24DED"/>
    <w:rsid w:val="00A25A2B"/>
    <w:rsid w:val="00A25AA4"/>
    <w:rsid w:val="00A261B4"/>
    <w:rsid w:val="00A27642"/>
    <w:rsid w:val="00A27826"/>
    <w:rsid w:val="00A27E1A"/>
    <w:rsid w:val="00A3060C"/>
    <w:rsid w:val="00A3125D"/>
    <w:rsid w:val="00A3149C"/>
    <w:rsid w:val="00A31E22"/>
    <w:rsid w:val="00A33314"/>
    <w:rsid w:val="00A33878"/>
    <w:rsid w:val="00A34184"/>
    <w:rsid w:val="00A34FFE"/>
    <w:rsid w:val="00A35A7B"/>
    <w:rsid w:val="00A35D5D"/>
    <w:rsid w:val="00A3632C"/>
    <w:rsid w:val="00A367B5"/>
    <w:rsid w:val="00A36833"/>
    <w:rsid w:val="00A36857"/>
    <w:rsid w:val="00A37368"/>
    <w:rsid w:val="00A37614"/>
    <w:rsid w:val="00A37773"/>
    <w:rsid w:val="00A403DE"/>
    <w:rsid w:val="00A40DFB"/>
    <w:rsid w:val="00A412BC"/>
    <w:rsid w:val="00A41427"/>
    <w:rsid w:val="00A4148A"/>
    <w:rsid w:val="00A42BA1"/>
    <w:rsid w:val="00A43AF4"/>
    <w:rsid w:val="00A43BCB"/>
    <w:rsid w:val="00A440FE"/>
    <w:rsid w:val="00A44463"/>
    <w:rsid w:val="00A44C82"/>
    <w:rsid w:val="00A44F13"/>
    <w:rsid w:val="00A45B1C"/>
    <w:rsid w:val="00A45BAB"/>
    <w:rsid w:val="00A46D1E"/>
    <w:rsid w:val="00A47180"/>
    <w:rsid w:val="00A47417"/>
    <w:rsid w:val="00A474EF"/>
    <w:rsid w:val="00A477D8"/>
    <w:rsid w:val="00A478E1"/>
    <w:rsid w:val="00A47E27"/>
    <w:rsid w:val="00A51287"/>
    <w:rsid w:val="00A512A7"/>
    <w:rsid w:val="00A512C4"/>
    <w:rsid w:val="00A51798"/>
    <w:rsid w:val="00A51A5E"/>
    <w:rsid w:val="00A5203D"/>
    <w:rsid w:val="00A5263F"/>
    <w:rsid w:val="00A539ED"/>
    <w:rsid w:val="00A53F98"/>
    <w:rsid w:val="00A54A47"/>
    <w:rsid w:val="00A54B18"/>
    <w:rsid w:val="00A55010"/>
    <w:rsid w:val="00A55507"/>
    <w:rsid w:val="00A5561C"/>
    <w:rsid w:val="00A56664"/>
    <w:rsid w:val="00A5690A"/>
    <w:rsid w:val="00A56E8C"/>
    <w:rsid w:val="00A571DA"/>
    <w:rsid w:val="00A5773F"/>
    <w:rsid w:val="00A57A9C"/>
    <w:rsid w:val="00A57B0A"/>
    <w:rsid w:val="00A57DAC"/>
    <w:rsid w:val="00A614D8"/>
    <w:rsid w:val="00A62549"/>
    <w:rsid w:val="00A631F1"/>
    <w:rsid w:val="00A63937"/>
    <w:rsid w:val="00A644B6"/>
    <w:rsid w:val="00A64A31"/>
    <w:rsid w:val="00A65432"/>
    <w:rsid w:val="00A65B44"/>
    <w:rsid w:val="00A66593"/>
    <w:rsid w:val="00A668A4"/>
    <w:rsid w:val="00A66CF5"/>
    <w:rsid w:val="00A670A9"/>
    <w:rsid w:val="00A6794A"/>
    <w:rsid w:val="00A708B1"/>
    <w:rsid w:val="00A708DA"/>
    <w:rsid w:val="00A70D6B"/>
    <w:rsid w:val="00A71C79"/>
    <w:rsid w:val="00A71CA5"/>
    <w:rsid w:val="00A72D94"/>
    <w:rsid w:val="00A730AF"/>
    <w:rsid w:val="00A73515"/>
    <w:rsid w:val="00A73668"/>
    <w:rsid w:val="00A73A32"/>
    <w:rsid w:val="00A7453F"/>
    <w:rsid w:val="00A74565"/>
    <w:rsid w:val="00A7470C"/>
    <w:rsid w:val="00A753CB"/>
    <w:rsid w:val="00A75832"/>
    <w:rsid w:val="00A76128"/>
    <w:rsid w:val="00A76D27"/>
    <w:rsid w:val="00A76FFE"/>
    <w:rsid w:val="00A7710F"/>
    <w:rsid w:val="00A77261"/>
    <w:rsid w:val="00A77477"/>
    <w:rsid w:val="00A803CA"/>
    <w:rsid w:val="00A80A97"/>
    <w:rsid w:val="00A80E57"/>
    <w:rsid w:val="00A80F24"/>
    <w:rsid w:val="00A81A49"/>
    <w:rsid w:val="00A82390"/>
    <w:rsid w:val="00A836AC"/>
    <w:rsid w:val="00A83B6B"/>
    <w:rsid w:val="00A83CF8"/>
    <w:rsid w:val="00A83D35"/>
    <w:rsid w:val="00A83D58"/>
    <w:rsid w:val="00A83FC3"/>
    <w:rsid w:val="00A84164"/>
    <w:rsid w:val="00A853C3"/>
    <w:rsid w:val="00A853E1"/>
    <w:rsid w:val="00A85DD3"/>
    <w:rsid w:val="00A85E94"/>
    <w:rsid w:val="00A85F11"/>
    <w:rsid w:val="00A861DE"/>
    <w:rsid w:val="00A86808"/>
    <w:rsid w:val="00A86E76"/>
    <w:rsid w:val="00A87BBC"/>
    <w:rsid w:val="00A901FA"/>
    <w:rsid w:val="00A90B14"/>
    <w:rsid w:val="00A90DF6"/>
    <w:rsid w:val="00A911DF"/>
    <w:rsid w:val="00A91A2A"/>
    <w:rsid w:val="00A91C90"/>
    <w:rsid w:val="00A91DA6"/>
    <w:rsid w:val="00A92565"/>
    <w:rsid w:val="00A93034"/>
    <w:rsid w:val="00A933CC"/>
    <w:rsid w:val="00A93C51"/>
    <w:rsid w:val="00A94126"/>
    <w:rsid w:val="00A94B25"/>
    <w:rsid w:val="00A94D63"/>
    <w:rsid w:val="00A951EE"/>
    <w:rsid w:val="00A953B0"/>
    <w:rsid w:val="00A95D5A"/>
    <w:rsid w:val="00A9607C"/>
    <w:rsid w:val="00A96DA6"/>
    <w:rsid w:val="00A97A4E"/>
    <w:rsid w:val="00A97B3F"/>
    <w:rsid w:val="00A97DCE"/>
    <w:rsid w:val="00AA014B"/>
    <w:rsid w:val="00AA02F7"/>
    <w:rsid w:val="00AA06CB"/>
    <w:rsid w:val="00AA0B1E"/>
    <w:rsid w:val="00AA0D2D"/>
    <w:rsid w:val="00AA1511"/>
    <w:rsid w:val="00AA33DF"/>
    <w:rsid w:val="00AA390F"/>
    <w:rsid w:val="00AA44F6"/>
    <w:rsid w:val="00AA48E8"/>
    <w:rsid w:val="00AA5805"/>
    <w:rsid w:val="00AA5F13"/>
    <w:rsid w:val="00AA63F6"/>
    <w:rsid w:val="00AA7703"/>
    <w:rsid w:val="00AA7EA7"/>
    <w:rsid w:val="00AB05EE"/>
    <w:rsid w:val="00AB0A92"/>
    <w:rsid w:val="00AB0C7B"/>
    <w:rsid w:val="00AB1F2B"/>
    <w:rsid w:val="00AB34C8"/>
    <w:rsid w:val="00AB3D9F"/>
    <w:rsid w:val="00AB3E5F"/>
    <w:rsid w:val="00AB4335"/>
    <w:rsid w:val="00AB4D50"/>
    <w:rsid w:val="00AB57F5"/>
    <w:rsid w:val="00AB5938"/>
    <w:rsid w:val="00AB5BFE"/>
    <w:rsid w:val="00AB5D82"/>
    <w:rsid w:val="00AB6748"/>
    <w:rsid w:val="00AB67B6"/>
    <w:rsid w:val="00AB6C21"/>
    <w:rsid w:val="00AB6FE2"/>
    <w:rsid w:val="00AB74CA"/>
    <w:rsid w:val="00AB7567"/>
    <w:rsid w:val="00AB78AC"/>
    <w:rsid w:val="00AB7A74"/>
    <w:rsid w:val="00AB7D3A"/>
    <w:rsid w:val="00AC0137"/>
    <w:rsid w:val="00AC02E3"/>
    <w:rsid w:val="00AC0538"/>
    <w:rsid w:val="00AC10F7"/>
    <w:rsid w:val="00AC11E5"/>
    <w:rsid w:val="00AC1306"/>
    <w:rsid w:val="00AC131E"/>
    <w:rsid w:val="00AC13D8"/>
    <w:rsid w:val="00AC1B47"/>
    <w:rsid w:val="00AC2189"/>
    <w:rsid w:val="00AC2770"/>
    <w:rsid w:val="00AC2ABE"/>
    <w:rsid w:val="00AC2E3F"/>
    <w:rsid w:val="00AC31F3"/>
    <w:rsid w:val="00AC3C05"/>
    <w:rsid w:val="00AC4258"/>
    <w:rsid w:val="00AC4360"/>
    <w:rsid w:val="00AC48C1"/>
    <w:rsid w:val="00AC4A66"/>
    <w:rsid w:val="00AC506E"/>
    <w:rsid w:val="00AC5801"/>
    <w:rsid w:val="00AC61C4"/>
    <w:rsid w:val="00AC6A34"/>
    <w:rsid w:val="00AC6D49"/>
    <w:rsid w:val="00AC72F5"/>
    <w:rsid w:val="00AC767C"/>
    <w:rsid w:val="00AC7994"/>
    <w:rsid w:val="00AD07C5"/>
    <w:rsid w:val="00AD0A8C"/>
    <w:rsid w:val="00AD0B9C"/>
    <w:rsid w:val="00AD0E0A"/>
    <w:rsid w:val="00AD109C"/>
    <w:rsid w:val="00AD13BC"/>
    <w:rsid w:val="00AD3246"/>
    <w:rsid w:val="00AD3265"/>
    <w:rsid w:val="00AD379E"/>
    <w:rsid w:val="00AD3EE1"/>
    <w:rsid w:val="00AD4F7D"/>
    <w:rsid w:val="00AD537D"/>
    <w:rsid w:val="00AD5E2F"/>
    <w:rsid w:val="00AD7165"/>
    <w:rsid w:val="00AD7BCC"/>
    <w:rsid w:val="00AD7FB4"/>
    <w:rsid w:val="00AE0AB3"/>
    <w:rsid w:val="00AE0CFC"/>
    <w:rsid w:val="00AE0EDF"/>
    <w:rsid w:val="00AE0FC1"/>
    <w:rsid w:val="00AE15F4"/>
    <w:rsid w:val="00AE1D61"/>
    <w:rsid w:val="00AE24FD"/>
    <w:rsid w:val="00AE2F18"/>
    <w:rsid w:val="00AE350F"/>
    <w:rsid w:val="00AE3617"/>
    <w:rsid w:val="00AE4697"/>
    <w:rsid w:val="00AE4B8D"/>
    <w:rsid w:val="00AE4E09"/>
    <w:rsid w:val="00AE4F8F"/>
    <w:rsid w:val="00AE5DD6"/>
    <w:rsid w:val="00AE693D"/>
    <w:rsid w:val="00AF06C9"/>
    <w:rsid w:val="00AF0DC8"/>
    <w:rsid w:val="00AF1640"/>
    <w:rsid w:val="00AF1BC9"/>
    <w:rsid w:val="00AF1BF2"/>
    <w:rsid w:val="00AF2938"/>
    <w:rsid w:val="00AF346A"/>
    <w:rsid w:val="00AF4411"/>
    <w:rsid w:val="00AF4529"/>
    <w:rsid w:val="00AF4886"/>
    <w:rsid w:val="00AF492E"/>
    <w:rsid w:val="00AF51AF"/>
    <w:rsid w:val="00AF526B"/>
    <w:rsid w:val="00AF5847"/>
    <w:rsid w:val="00AF6123"/>
    <w:rsid w:val="00AF6F9D"/>
    <w:rsid w:val="00AF7529"/>
    <w:rsid w:val="00B00070"/>
    <w:rsid w:val="00B01ADE"/>
    <w:rsid w:val="00B01B92"/>
    <w:rsid w:val="00B02222"/>
    <w:rsid w:val="00B02C88"/>
    <w:rsid w:val="00B03214"/>
    <w:rsid w:val="00B038F3"/>
    <w:rsid w:val="00B04823"/>
    <w:rsid w:val="00B04C35"/>
    <w:rsid w:val="00B05308"/>
    <w:rsid w:val="00B05CAF"/>
    <w:rsid w:val="00B064B8"/>
    <w:rsid w:val="00B06837"/>
    <w:rsid w:val="00B069BF"/>
    <w:rsid w:val="00B07AD7"/>
    <w:rsid w:val="00B07B4B"/>
    <w:rsid w:val="00B10DEC"/>
    <w:rsid w:val="00B10F01"/>
    <w:rsid w:val="00B11C34"/>
    <w:rsid w:val="00B12E3A"/>
    <w:rsid w:val="00B137E2"/>
    <w:rsid w:val="00B13931"/>
    <w:rsid w:val="00B143A4"/>
    <w:rsid w:val="00B14B9B"/>
    <w:rsid w:val="00B14BD2"/>
    <w:rsid w:val="00B15065"/>
    <w:rsid w:val="00B15577"/>
    <w:rsid w:val="00B160B1"/>
    <w:rsid w:val="00B16E74"/>
    <w:rsid w:val="00B21D56"/>
    <w:rsid w:val="00B22152"/>
    <w:rsid w:val="00B23701"/>
    <w:rsid w:val="00B23C62"/>
    <w:rsid w:val="00B24EB5"/>
    <w:rsid w:val="00B25462"/>
    <w:rsid w:val="00B25A68"/>
    <w:rsid w:val="00B262DC"/>
    <w:rsid w:val="00B2635D"/>
    <w:rsid w:val="00B26D10"/>
    <w:rsid w:val="00B26E90"/>
    <w:rsid w:val="00B2707B"/>
    <w:rsid w:val="00B276CC"/>
    <w:rsid w:val="00B30492"/>
    <w:rsid w:val="00B310A8"/>
    <w:rsid w:val="00B311B2"/>
    <w:rsid w:val="00B311C7"/>
    <w:rsid w:val="00B32493"/>
    <w:rsid w:val="00B325B9"/>
    <w:rsid w:val="00B328CE"/>
    <w:rsid w:val="00B32B2E"/>
    <w:rsid w:val="00B33BC5"/>
    <w:rsid w:val="00B352AA"/>
    <w:rsid w:val="00B35372"/>
    <w:rsid w:val="00B35901"/>
    <w:rsid w:val="00B3615D"/>
    <w:rsid w:val="00B369C1"/>
    <w:rsid w:val="00B36B31"/>
    <w:rsid w:val="00B37046"/>
    <w:rsid w:val="00B37EC6"/>
    <w:rsid w:val="00B40179"/>
    <w:rsid w:val="00B402AE"/>
    <w:rsid w:val="00B40314"/>
    <w:rsid w:val="00B4031B"/>
    <w:rsid w:val="00B4090F"/>
    <w:rsid w:val="00B40EE1"/>
    <w:rsid w:val="00B4101C"/>
    <w:rsid w:val="00B41076"/>
    <w:rsid w:val="00B4130F"/>
    <w:rsid w:val="00B41398"/>
    <w:rsid w:val="00B4153F"/>
    <w:rsid w:val="00B41A81"/>
    <w:rsid w:val="00B41B36"/>
    <w:rsid w:val="00B41F4C"/>
    <w:rsid w:val="00B421C8"/>
    <w:rsid w:val="00B42352"/>
    <w:rsid w:val="00B429B4"/>
    <w:rsid w:val="00B435B1"/>
    <w:rsid w:val="00B4368A"/>
    <w:rsid w:val="00B438FE"/>
    <w:rsid w:val="00B4485C"/>
    <w:rsid w:val="00B44ED1"/>
    <w:rsid w:val="00B454BF"/>
    <w:rsid w:val="00B4556D"/>
    <w:rsid w:val="00B46074"/>
    <w:rsid w:val="00B462CB"/>
    <w:rsid w:val="00B467AE"/>
    <w:rsid w:val="00B467CA"/>
    <w:rsid w:val="00B468F8"/>
    <w:rsid w:val="00B46C3B"/>
    <w:rsid w:val="00B46C70"/>
    <w:rsid w:val="00B47873"/>
    <w:rsid w:val="00B50732"/>
    <w:rsid w:val="00B50767"/>
    <w:rsid w:val="00B50F99"/>
    <w:rsid w:val="00B521B9"/>
    <w:rsid w:val="00B52890"/>
    <w:rsid w:val="00B5331C"/>
    <w:rsid w:val="00B54057"/>
    <w:rsid w:val="00B5451B"/>
    <w:rsid w:val="00B54F67"/>
    <w:rsid w:val="00B54F7B"/>
    <w:rsid w:val="00B55410"/>
    <w:rsid w:val="00B60294"/>
    <w:rsid w:val="00B6092F"/>
    <w:rsid w:val="00B60B7A"/>
    <w:rsid w:val="00B61292"/>
    <w:rsid w:val="00B6145A"/>
    <w:rsid w:val="00B61BFF"/>
    <w:rsid w:val="00B62771"/>
    <w:rsid w:val="00B6286A"/>
    <w:rsid w:val="00B62881"/>
    <w:rsid w:val="00B62952"/>
    <w:rsid w:val="00B635C5"/>
    <w:rsid w:val="00B64B5E"/>
    <w:rsid w:val="00B651F8"/>
    <w:rsid w:val="00B670CF"/>
    <w:rsid w:val="00B6756C"/>
    <w:rsid w:val="00B67C7A"/>
    <w:rsid w:val="00B70695"/>
    <w:rsid w:val="00B71CB7"/>
    <w:rsid w:val="00B720AD"/>
    <w:rsid w:val="00B73582"/>
    <w:rsid w:val="00B7418B"/>
    <w:rsid w:val="00B743D9"/>
    <w:rsid w:val="00B74436"/>
    <w:rsid w:val="00B75860"/>
    <w:rsid w:val="00B75FF8"/>
    <w:rsid w:val="00B760D1"/>
    <w:rsid w:val="00B7622D"/>
    <w:rsid w:val="00B76440"/>
    <w:rsid w:val="00B76831"/>
    <w:rsid w:val="00B76EC5"/>
    <w:rsid w:val="00B77970"/>
    <w:rsid w:val="00B80ABE"/>
    <w:rsid w:val="00B80BA7"/>
    <w:rsid w:val="00B80CC3"/>
    <w:rsid w:val="00B817AA"/>
    <w:rsid w:val="00B817E2"/>
    <w:rsid w:val="00B822EF"/>
    <w:rsid w:val="00B826CD"/>
    <w:rsid w:val="00B833D7"/>
    <w:rsid w:val="00B8424A"/>
    <w:rsid w:val="00B84374"/>
    <w:rsid w:val="00B848DC"/>
    <w:rsid w:val="00B84C3E"/>
    <w:rsid w:val="00B86D1B"/>
    <w:rsid w:val="00B87943"/>
    <w:rsid w:val="00B9018A"/>
    <w:rsid w:val="00B90488"/>
    <w:rsid w:val="00B90567"/>
    <w:rsid w:val="00B91B75"/>
    <w:rsid w:val="00B91BBF"/>
    <w:rsid w:val="00B91C00"/>
    <w:rsid w:val="00B92360"/>
    <w:rsid w:val="00B92E3F"/>
    <w:rsid w:val="00B931ED"/>
    <w:rsid w:val="00B935B4"/>
    <w:rsid w:val="00B94670"/>
    <w:rsid w:val="00B9480D"/>
    <w:rsid w:val="00B94BCA"/>
    <w:rsid w:val="00B95874"/>
    <w:rsid w:val="00B96211"/>
    <w:rsid w:val="00B968DC"/>
    <w:rsid w:val="00B975E7"/>
    <w:rsid w:val="00BA02A3"/>
    <w:rsid w:val="00BA099B"/>
    <w:rsid w:val="00BA0D98"/>
    <w:rsid w:val="00BA0DEC"/>
    <w:rsid w:val="00BA14A4"/>
    <w:rsid w:val="00BA16A8"/>
    <w:rsid w:val="00BA1A58"/>
    <w:rsid w:val="00BA1B70"/>
    <w:rsid w:val="00BA1EEF"/>
    <w:rsid w:val="00BA219D"/>
    <w:rsid w:val="00BA230B"/>
    <w:rsid w:val="00BA2814"/>
    <w:rsid w:val="00BA2820"/>
    <w:rsid w:val="00BA2ADB"/>
    <w:rsid w:val="00BA303B"/>
    <w:rsid w:val="00BA361C"/>
    <w:rsid w:val="00BA4B7C"/>
    <w:rsid w:val="00BA52E4"/>
    <w:rsid w:val="00BA530E"/>
    <w:rsid w:val="00BA53BF"/>
    <w:rsid w:val="00BA54E0"/>
    <w:rsid w:val="00BA57CF"/>
    <w:rsid w:val="00BA64CC"/>
    <w:rsid w:val="00BA6F14"/>
    <w:rsid w:val="00BA71D3"/>
    <w:rsid w:val="00BA7897"/>
    <w:rsid w:val="00BB040A"/>
    <w:rsid w:val="00BB1294"/>
    <w:rsid w:val="00BB173D"/>
    <w:rsid w:val="00BB19E2"/>
    <w:rsid w:val="00BB19FD"/>
    <w:rsid w:val="00BB1DC2"/>
    <w:rsid w:val="00BB2398"/>
    <w:rsid w:val="00BB23F9"/>
    <w:rsid w:val="00BB307C"/>
    <w:rsid w:val="00BB34AD"/>
    <w:rsid w:val="00BB3767"/>
    <w:rsid w:val="00BB3988"/>
    <w:rsid w:val="00BB3CAE"/>
    <w:rsid w:val="00BB4B97"/>
    <w:rsid w:val="00BB518F"/>
    <w:rsid w:val="00BB5682"/>
    <w:rsid w:val="00BB5B4D"/>
    <w:rsid w:val="00BB610A"/>
    <w:rsid w:val="00BB62C4"/>
    <w:rsid w:val="00BB655D"/>
    <w:rsid w:val="00BB67DC"/>
    <w:rsid w:val="00BB6D3A"/>
    <w:rsid w:val="00BB7B84"/>
    <w:rsid w:val="00BC0A17"/>
    <w:rsid w:val="00BC14EC"/>
    <w:rsid w:val="00BC166B"/>
    <w:rsid w:val="00BC1FCB"/>
    <w:rsid w:val="00BC2281"/>
    <w:rsid w:val="00BC23D4"/>
    <w:rsid w:val="00BC251A"/>
    <w:rsid w:val="00BC2DA5"/>
    <w:rsid w:val="00BC2FCE"/>
    <w:rsid w:val="00BC342F"/>
    <w:rsid w:val="00BC34B9"/>
    <w:rsid w:val="00BC3E77"/>
    <w:rsid w:val="00BC4659"/>
    <w:rsid w:val="00BC4685"/>
    <w:rsid w:val="00BC4B9F"/>
    <w:rsid w:val="00BC519B"/>
    <w:rsid w:val="00BC617A"/>
    <w:rsid w:val="00BC6636"/>
    <w:rsid w:val="00BC67FD"/>
    <w:rsid w:val="00BC6897"/>
    <w:rsid w:val="00BC6C5A"/>
    <w:rsid w:val="00BC6EF1"/>
    <w:rsid w:val="00BD138B"/>
    <w:rsid w:val="00BD2681"/>
    <w:rsid w:val="00BD288B"/>
    <w:rsid w:val="00BD295A"/>
    <w:rsid w:val="00BD2DF2"/>
    <w:rsid w:val="00BD2E88"/>
    <w:rsid w:val="00BD39B0"/>
    <w:rsid w:val="00BD3CAE"/>
    <w:rsid w:val="00BD3DC9"/>
    <w:rsid w:val="00BD46B9"/>
    <w:rsid w:val="00BD5195"/>
    <w:rsid w:val="00BD55D2"/>
    <w:rsid w:val="00BD6AFF"/>
    <w:rsid w:val="00BD711F"/>
    <w:rsid w:val="00BE0108"/>
    <w:rsid w:val="00BE01C5"/>
    <w:rsid w:val="00BE0379"/>
    <w:rsid w:val="00BE0FC6"/>
    <w:rsid w:val="00BE10CB"/>
    <w:rsid w:val="00BE16AB"/>
    <w:rsid w:val="00BE1812"/>
    <w:rsid w:val="00BE1B52"/>
    <w:rsid w:val="00BE28F6"/>
    <w:rsid w:val="00BE2FCD"/>
    <w:rsid w:val="00BE3352"/>
    <w:rsid w:val="00BE3B89"/>
    <w:rsid w:val="00BE4CC5"/>
    <w:rsid w:val="00BE50D2"/>
    <w:rsid w:val="00BE5EAC"/>
    <w:rsid w:val="00BE6111"/>
    <w:rsid w:val="00BE6C5B"/>
    <w:rsid w:val="00BE7127"/>
    <w:rsid w:val="00BE7631"/>
    <w:rsid w:val="00BF0212"/>
    <w:rsid w:val="00BF150C"/>
    <w:rsid w:val="00BF17E7"/>
    <w:rsid w:val="00BF3640"/>
    <w:rsid w:val="00BF3D3C"/>
    <w:rsid w:val="00BF571B"/>
    <w:rsid w:val="00BF5CBF"/>
    <w:rsid w:val="00BF62E8"/>
    <w:rsid w:val="00BF698B"/>
    <w:rsid w:val="00BF6B4B"/>
    <w:rsid w:val="00BF6D8C"/>
    <w:rsid w:val="00BF71A3"/>
    <w:rsid w:val="00BF7627"/>
    <w:rsid w:val="00BF765E"/>
    <w:rsid w:val="00BF7722"/>
    <w:rsid w:val="00BF7F53"/>
    <w:rsid w:val="00BF7FAE"/>
    <w:rsid w:val="00C00213"/>
    <w:rsid w:val="00C01310"/>
    <w:rsid w:val="00C0136C"/>
    <w:rsid w:val="00C01A70"/>
    <w:rsid w:val="00C02026"/>
    <w:rsid w:val="00C021EE"/>
    <w:rsid w:val="00C02792"/>
    <w:rsid w:val="00C03098"/>
    <w:rsid w:val="00C0470C"/>
    <w:rsid w:val="00C05296"/>
    <w:rsid w:val="00C053E4"/>
    <w:rsid w:val="00C077F6"/>
    <w:rsid w:val="00C07A35"/>
    <w:rsid w:val="00C1028A"/>
    <w:rsid w:val="00C11623"/>
    <w:rsid w:val="00C118D3"/>
    <w:rsid w:val="00C12ABD"/>
    <w:rsid w:val="00C13D71"/>
    <w:rsid w:val="00C14152"/>
    <w:rsid w:val="00C14A1F"/>
    <w:rsid w:val="00C14BB8"/>
    <w:rsid w:val="00C15283"/>
    <w:rsid w:val="00C15596"/>
    <w:rsid w:val="00C16001"/>
    <w:rsid w:val="00C16286"/>
    <w:rsid w:val="00C162AD"/>
    <w:rsid w:val="00C16C88"/>
    <w:rsid w:val="00C17165"/>
    <w:rsid w:val="00C204CF"/>
    <w:rsid w:val="00C220F6"/>
    <w:rsid w:val="00C22302"/>
    <w:rsid w:val="00C22B53"/>
    <w:rsid w:val="00C230BF"/>
    <w:rsid w:val="00C233D9"/>
    <w:rsid w:val="00C23A90"/>
    <w:rsid w:val="00C23A9A"/>
    <w:rsid w:val="00C23BE3"/>
    <w:rsid w:val="00C242A6"/>
    <w:rsid w:val="00C24E18"/>
    <w:rsid w:val="00C253D9"/>
    <w:rsid w:val="00C25937"/>
    <w:rsid w:val="00C259A9"/>
    <w:rsid w:val="00C25B92"/>
    <w:rsid w:val="00C26075"/>
    <w:rsid w:val="00C264AE"/>
    <w:rsid w:val="00C2674D"/>
    <w:rsid w:val="00C275EB"/>
    <w:rsid w:val="00C27A8C"/>
    <w:rsid w:val="00C27D41"/>
    <w:rsid w:val="00C30F74"/>
    <w:rsid w:val="00C32262"/>
    <w:rsid w:val="00C32328"/>
    <w:rsid w:val="00C323BA"/>
    <w:rsid w:val="00C32EEB"/>
    <w:rsid w:val="00C33EA6"/>
    <w:rsid w:val="00C3421C"/>
    <w:rsid w:val="00C34E67"/>
    <w:rsid w:val="00C350CD"/>
    <w:rsid w:val="00C3549D"/>
    <w:rsid w:val="00C357DD"/>
    <w:rsid w:val="00C35DF2"/>
    <w:rsid w:val="00C360CE"/>
    <w:rsid w:val="00C36654"/>
    <w:rsid w:val="00C36BF1"/>
    <w:rsid w:val="00C37635"/>
    <w:rsid w:val="00C37920"/>
    <w:rsid w:val="00C37C6A"/>
    <w:rsid w:val="00C40828"/>
    <w:rsid w:val="00C431CB"/>
    <w:rsid w:val="00C43EF5"/>
    <w:rsid w:val="00C4520A"/>
    <w:rsid w:val="00C4536B"/>
    <w:rsid w:val="00C477E5"/>
    <w:rsid w:val="00C4797D"/>
    <w:rsid w:val="00C47A98"/>
    <w:rsid w:val="00C5012D"/>
    <w:rsid w:val="00C5045D"/>
    <w:rsid w:val="00C50D3A"/>
    <w:rsid w:val="00C519CE"/>
    <w:rsid w:val="00C5214F"/>
    <w:rsid w:val="00C5226A"/>
    <w:rsid w:val="00C52AE6"/>
    <w:rsid w:val="00C5329F"/>
    <w:rsid w:val="00C53923"/>
    <w:rsid w:val="00C54126"/>
    <w:rsid w:val="00C5426A"/>
    <w:rsid w:val="00C54C0A"/>
    <w:rsid w:val="00C5526D"/>
    <w:rsid w:val="00C55DF7"/>
    <w:rsid w:val="00C56542"/>
    <w:rsid w:val="00C56C32"/>
    <w:rsid w:val="00C57A06"/>
    <w:rsid w:val="00C604BD"/>
    <w:rsid w:val="00C61175"/>
    <w:rsid w:val="00C62336"/>
    <w:rsid w:val="00C62EE6"/>
    <w:rsid w:val="00C630B6"/>
    <w:rsid w:val="00C63968"/>
    <w:rsid w:val="00C63D47"/>
    <w:rsid w:val="00C6461A"/>
    <w:rsid w:val="00C648AA"/>
    <w:rsid w:val="00C64AC8"/>
    <w:rsid w:val="00C650E4"/>
    <w:rsid w:val="00C66098"/>
    <w:rsid w:val="00C66AD7"/>
    <w:rsid w:val="00C6719B"/>
    <w:rsid w:val="00C6786F"/>
    <w:rsid w:val="00C67B2A"/>
    <w:rsid w:val="00C70071"/>
    <w:rsid w:val="00C7031E"/>
    <w:rsid w:val="00C7125C"/>
    <w:rsid w:val="00C71A1C"/>
    <w:rsid w:val="00C7277C"/>
    <w:rsid w:val="00C728D6"/>
    <w:rsid w:val="00C734B4"/>
    <w:rsid w:val="00C7376B"/>
    <w:rsid w:val="00C74515"/>
    <w:rsid w:val="00C75FFD"/>
    <w:rsid w:val="00C763A2"/>
    <w:rsid w:val="00C778B3"/>
    <w:rsid w:val="00C77958"/>
    <w:rsid w:val="00C77A35"/>
    <w:rsid w:val="00C77F16"/>
    <w:rsid w:val="00C80E78"/>
    <w:rsid w:val="00C8171F"/>
    <w:rsid w:val="00C81920"/>
    <w:rsid w:val="00C82195"/>
    <w:rsid w:val="00C824E6"/>
    <w:rsid w:val="00C82847"/>
    <w:rsid w:val="00C8618A"/>
    <w:rsid w:val="00C86E89"/>
    <w:rsid w:val="00C8775E"/>
    <w:rsid w:val="00C87D4D"/>
    <w:rsid w:val="00C87DFB"/>
    <w:rsid w:val="00C902A9"/>
    <w:rsid w:val="00C90D71"/>
    <w:rsid w:val="00C91482"/>
    <w:rsid w:val="00C934E4"/>
    <w:rsid w:val="00C93A3C"/>
    <w:rsid w:val="00C93A59"/>
    <w:rsid w:val="00C93B16"/>
    <w:rsid w:val="00C93C55"/>
    <w:rsid w:val="00C93EEB"/>
    <w:rsid w:val="00C94FAD"/>
    <w:rsid w:val="00C9514D"/>
    <w:rsid w:val="00C9757B"/>
    <w:rsid w:val="00C978B5"/>
    <w:rsid w:val="00C979F6"/>
    <w:rsid w:val="00CA11D6"/>
    <w:rsid w:val="00CA16A7"/>
    <w:rsid w:val="00CA1BA9"/>
    <w:rsid w:val="00CA1DD6"/>
    <w:rsid w:val="00CA252F"/>
    <w:rsid w:val="00CA25FD"/>
    <w:rsid w:val="00CA2A70"/>
    <w:rsid w:val="00CA3F2F"/>
    <w:rsid w:val="00CA40E8"/>
    <w:rsid w:val="00CA467F"/>
    <w:rsid w:val="00CA66CB"/>
    <w:rsid w:val="00CA6748"/>
    <w:rsid w:val="00CA6F0A"/>
    <w:rsid w:val="00CA7F93"/>
    <w:rsid w:val="00CB01B4"/>
    <w:rsid w:val="00CB0EDE"/>
    <w:rsid w:val="00CB1535"/>
    <w:rsid w:val="00CB240B"/>
    <w:rsid w:val="00CB26A6"/>
    <w:rsid w:val="00CB28E2"/>
    <w:rsid w:val="00CB2B63"/>
    <w:rsid w:val="00CB2C08"/>
    <w:rsid w:val="00CB34A8"/>
    <w:rsid w:val="00CB3EB7"/>
    <w:rsid w:val="00CB3F0D"/>
    <w:rsid w:val="00CB5CE0"/>
    <w:rsid w:val="00CB6853"/>
    <w:rsid w:val="00CB759D"/>
    <w:rsid w:val="00CB75BF"/>
    <w:rsid w:val="00CB7EEF"/>
    <w:rsid w:val="00CC064B"/>
    <w:rsid w:val="00CC10DF"/>
    <w:rsid w:val="00CC1974"/>
    <w:rsid w:val="00CC2164"/>
    <w:rsid w:val="00CC3089"/>
    <w:rsid w:val="00CC3B5E"/>
    <w:rsid w:val="00CC3EDB"/>
    <w:rsid w:val="00CC4853"/>
    <w:rsid w:val="00CC49F0"/>
    <w:rsid w:val="00CC5227"/>
    <w:rsid w:val="00CC54D0"/>
    <w:rsid w:val="00CC5A9F"/>
    <w:rsid w:val="00CC6452"/>
    <w:rsid w:val="00CC669F"/>
    <w:rsid w:val="00CC748F"/>
    <w:rsid w:val="00CD0228"/>
    <w:rsid w:val="00CD04E9"/>
    <w:rsid w:val="00CD1650"/>
    <w:rsid w:val="00CD1656"/>
    <w:rsid w:val="00CD1B35"/>
    <w:rsid w:val="00CD1B6A"/>
    <w:rsid w:val="00CD2B4C"/>
    <w:rsid w:val="00CD2DD0"/>
    <w:rsid w:val="00CD3593"/>
    <w:rsid w:val="00CD3860"/>
    <w:rsid w:val="00CD3D95"/>
    <w:rsid w:val="00CD4747"/>
    <w:rsid w:val="00CD4C70"/>
    <w:rsid w:val="00CD5B18"/>
    <w:rsid w:val="00CD6D3F"/>
    <w:rsid w:val="00CD6F0F"/>
    <w:rsid w:val="00CE1DA4"/>
    <w:rsid w:val="00CE21AC"/>
    <w:rsid w:val="00CE2871"/>
    <w:rsid w:val="00CE3B86"/>
    <w:rsid w:val="00CE4CA3"/>
    <w:rsid w:val="00CE571E"/>
    <w:rsid w:val="00CE5C1A"/>
    <w:rsid w:val="00CE5F55"/>
    <w:rsid w:val="00CE66BB"/>
    <w:rsid w:val="00CE6EF3"/>
    <w:rsid w:val="00CE730E"/>
    <w:rsid w:val="00CE77DC"/>
    <w:rsid w:val="00CE7B70"/>
    <w:rsid w:val="00CF017F"/>
    <w:rsid w:val="00CF049D"/>
    <w:rsid w:val="00CF2589"/>
    <w:rsid w:val="00CF37C4"/>
    <w:rsid w:val="00CF3B05"/>
    <w:rsid w:val="00CF41CF"/>
    <w:rsid w:val="00CF48F7"/>
    <w:rsid w:val="00CF49A3"/>
    <w:rsid w:val="00CF4F06"/>
    <w:rsid w:val="00CF5440"/>
    <w:rsid w:val="00CF5920"/>
    <w:rsid w:val="00CF5EAF"/>
    <w:rsid w:val="00CF5F22"/>
    <w:rsid w:val="00CF63A8"/>
    <w:rsid w:val="00CF7179"/>
    <w:rsid w:val="00CF74B3"/>
    <w:rsid w:val="00CF761D"/>
    <w:rsid w:val="00D00BBB"/>
    <w:rsid w:val="00D014E7"/>
    <w:rsid w:val="00D01622"/>
    <w:rsid w:val="00D02CC0"/>
    <w:rsid w:val="00D03306"/>
    <w:rsid w:val="00D0372F"/>
    <w:rsid w:val="00D03E50"/>
    <w:rsid w:val="00D0404F"/>
    <w:rsid w:val="00D056E7"/>
    <w:rsid w:val="00D06775"/>
    <w:rsid w:val="00D06D4A"/>
    <w:rsid w:val="00D0703F"/>
    <w:rsid w:val="00D1010D"/>
    <w:rsid w:val="00D103B5"/>
    <w:rsid w:val="00D10B78"/>
    <w:rsid w:val="00D1132F"/>
    <w:rsid w:val="00D11AD3"/>
    <w:rsid w:val="00D11C21"/>
    <w:rsid w:val="00D12353"/>
    <w:rsid w:val="00D12EEB"/>
    <w:rsid w:val="00D1358A"/>
    <w:rsid w:val="00D13A02"/>
    <w:rsid w:val="00D1427E"/>
    <w:rsid w:val="00D14C0F"/>
    <w:rsid w:val="00D15877"/>
    <w:rsid w:val="00D176FF"/>
    <w:rsid w:val="00D17707"/>
    <w:rsid w:val="00D20C05"/>
    <w:rsid w:val="00D20C3D"/>
    <w:rsid w:val="00D221A3"/>
    <w:rsid w:val="00D2234D"/>
    <w:rsid w:val="00D22C5B"/>
    <w:rsid w:val="00D22D94"/>
    <w:rsid w:val="00D23980"/>
    <w:rsid w:val="00D252C7"/>
    <w:rsid w:val="00D2565F"/>
    <w:rsid w:val="00D25893"/>
    <w:rsid w:val="00D25A5F"/>
    <w:rsid w:val="00D25D64"/>
    <w:rsid w:val="00D25E7D"/>
    <w:rsid w:val="00D25F27"/>
    <w:rsid w:val="00D25FFF"/>
    <w:rsid w:val="00D262FA"/>
    <w:rsid w:val="00D2653E"/>
    <w:rsid w:val="00D265DC"/>
    <w:rsid w:val="00D26791"/>
    <w:rsid w:val="00D269DC"/>
    <w:rsid w:val="00D273BE"/>
    <w:rsid w:val="00D30591"/>
    <w:rsid w:val="00D30A27"/>
    <w:rsid w:val="00D30C00"/>
    <w:rsid w:val="00D319DF"/>
    <w:rsid w:val="00D31C97"/>
    <w:rsid w:val="00D320C3"/>
    <w:rsid w:val="00D325CF"/>
    <w:rsid w:val="00D32746"/>
    <w:rsid w:val="00D32BEA"/>
    <w:rsid w:val="00D333A5"/>
    <w:rsid w:val="00D337D8"/>
    <w:rsid w:val="00D3529A"/>
    <w:rsid w:val="00D36269"/>
    <w:rsid w:val="00D366CA"/>
    <w:rsid w:val="00D36976"/>
    <w:rsid w:val="00D37024"/>
    <w:rsid w:val="00D40A00"/>
    <w:rsid w:val="00D415AA"/>
    <w:rsid w:val="00D42179"/>
    <w:rsid w:val="00D42252"/>
    <w:rsid w:val="00D42277"/>
    <w:rsid w:val="00D4290D"/>
    <w:rsid w:val="00D42E8D"/>
    <w:rsid w:val="00D43219"/>
    <w:rsid w:val="00D43270"/>
    <w:rsid w:val="00D43AC5"/>
    <w:rsid w:val="00D4404B"/>
    <w:rsid w:val="00D442F5"/>
    <w:rsid w:val="00D449EE"/>
    <w:rsid w:val="00D44C24"/>
    <w:rsid w:val="00D45203"/>
    <w:rsid w:val="00D4548F"/>
    <w:rsid w:val="00D458D6"/>
    <w:rsid w:val="00D4631A"/>
    <w:rsid w:val="00D46431"/>
    <w:rsid w:val="00D46955"/>
    <w:rsid w:val="00D47E20"/>
    <w:rsid w:val="00D500E8"/>
    <w:rsid w:val="00D50DE4"/>
    <w:rsid w:val="00D5199F"/>
    <w:rsid w:val="00D53251"/>
    <w:rsid w:val="00D532B3"/>
    <w:rsid w:val="00D5393D"/>
    <w:rsid w:val="00D53C0B"/>
    <w:rsid w:val="00D543E0"/>
    <w:rsid w:val="00D544A1"/>
    <w:rsid w:val="00D54523"/>
    <w:rsid w:val="00D54897"/>
    <w:rsid w:val="00D54C88"/>
    <w:rsid w:val="00D556D6"/>
    <w:rsid w:val="00D568D5"/>
    <w:rsid w:val="00D570BA"/>
    <w:rsid w:val="00D5731E"/>
    <w:rsid w:val="00D57AAE"/>
    <w:rsid w:val="00D600B5"/>
    <w:rsid w:val="00D603B6"/>
    <w:rsid w:val="00D60AB4"/>
    <w:rsid w:val="00D61117"/>
    <w:rsid w:val="00D61A78"/>
    <w:rsid w:val="00D61A9D"/>
    <w:rsid w:val="00D61ACB"/>
    <w:rsid w:val="00D61BFC"/>
    <w:rsid w:val="00D62595"/>
    <w:rsid w:val="00D62606"/>
    <w:rsid w:val="00D627F9"/>
    <w:rsid w:val="00D6295B"/>
    <w:rsid w:val="00D633F1"/>
    <w:rsid w:val="00D6345F"/>
    <w:rsid w:val="00D63BC9"/>
    <w:rsid w:val="00D64449"/>
    <w:rsid w:val="00D6492F"/>
    <w:rsid w:val="00D656C8"/>
    <w:rsid w:val="00D657E3"/>
    <w:rsid w:val="00D668ED"/>
    <w:rsid w:val="00D66963"/>
    <w:rsid w:val="00D66DFD"/>
    <w:rsid w:val="00D674C6"/>
    <w:rsid w:val="00D67AE7"/>
    <w:rsid w:val="00D67E56"/>
    <w:rsid w:val="00D71110"/>
    <w:rsid w:val="00D715FE"/>
    <w:rsid w:val="00D7171A"/>
    <w:rsid w:val="00D717E5"/>
    <w:rsid w:val="00D71A74"/>
    <w:rsid w:val="00D71BE8"/>
    <w:rsid w:val="00D71CBC"/>
    <w:rsid w:val="00D71EB3"/>
    <w:rsid w:val="00D7204B"/>
    <w:rsid w:val="00D72527"/>
    <w:rsid w:val="00D73086"/>
    <w:rsid w:val="00D734F3"/>
    <w:rsid w:val="00D73901"/>
    <w:rsid w:val="00D73DBB"/>
    <w:rsid w:val="00D73EFF"/>
    <w:rsid w:val="00D73F60"/>
    <w:rsid w:val="00D7426F"/>
    <w:rsid w:val="00D7496B"/>
    <w:rsid w:val="00D75BA2"/>
    <w:rsid w:val="00D75DB6"/>
    <w:rsid w:val="00D75DC0"/>
    <w:rsid w:val="00D77A5C"/>
    <w:rsid w:val="00D80163"/>
    <w:rsid w:val="00D80D28"/>
    <w:rsid w:val="00D80D47"/>
    <w:rsid w:val="00D823B7"/>
    <w:rsid w:val="00D8291F"/>
    <w:rsid w:val="00D832BF"/>
    <w:rsid w:val="00D8376A"/>
    <w:rsid w:val="00D842F0"/>
    <w:rsid w:val="00D842F8"/>
    <w:rsid w:val="00D843BA"/>
    <w:rsid w:val="00D84666"/>
    <w:rsid w:val="00D8472F"/>
    <w:rsid w:val="00D868F1"/>
    <w:rsid w:val="00D86B01"/>
    <w:rsid w:val="00D86B99"/>
    <w:rsid w:val="00D87147"/>
    <w:rsid w:val="00D872C7"/>
    <w:rsid w:val="00D87416"/>
    <w:rsid w:val="00D8752E"/>
    <w:rsid w:val="00D87DDA"/>
    <w:rsid w:val="00D900F2"/>
    <w:rsid w:val="00D90C9B"/>
    <w:rsid w:val="00D91AC0"/>
    <w:rsid w:val="00D9202E"/>
    <w:rsid w:val="00D93AC6"/>
    <w:rsid w:val="00D94E33"/>
    <w:rsid w:val="00D9505D"/>
    <w:rsid w:val="00D95986"/>
    <w:rsid w:val="00D95D48"/>
    <w:rsid w:val="00D9685E"/>
    <w:rsid w:val="00D969E1"/>
    <w:rsid w:val="00D96F0D"/>
    <w:rsid w:val="00D97128"/>
    <w:rsid w:val="00D9713C"/>
    <w:rsid w:val="00D973EB"/>
    <w:rsid w:val="00D97499"/>
    <w:rsid w:val="00D97A6A"/>
    <w:rsid w:val="00D97B7F"/>
    <w:rsid w:val="00D97CDA"/>
    <w:rsid w:val="00DA022B"/>
    <w:rsid w:val="00DA025E"/>
    <w:rsid w:val="00DA0896"/>
    <w:rsid w:val="00DA11DD"/>
    <w:rsid w:val="00DA1DD0"/>
    <w:rsid w:val="00DA210D"/>
    <w:rsid w:val="00DA2242"/>
    <w:rsid w:val="00DA2897"/>
    <w:rsid w:val="00DA2A6D"/>
    <w:rsid w:val="00DA34C9"/>
    <w:rsid w:val="00DA4046"/>
    <w:rsid w:val="00DA4477"/>
    <w:rsid w:val="00DA5835"/>
    <w:rsid w:val="00DA5C5D"/>
    <w:rsid w:val="00DA5DA5"/>
    <w:rsid w:val="00DA65A7"/>
    <w:rsid w:val="00DA65FB"/>
    <w:rsid w:val="00DA7161"/>
    <w:rsid w:val="00DA7A75"/>
    <w:rsid w:val="00DB097A"/>
    <w:rsid w:val="00DB1E1A"/>
    <w:rsid w:val="00DB2374"/>
    <w:rsid w:val="00DB24DF"/>
    <w:rsid w:val="00DB272B"/>
    <w:rsid w:val="00DB28E6"/>
    <w:rsid w:val="00DB2B17"/>
    <w:rsid w:val="00DB390D"/>
    <w:rsid w:val="00DB3C41"/>
    <w:rsid w:val="00DB46B3"/>
    <w:rsid w:val="00DB4762"/>
    <w:rsid w:val="00DB6001"/>
    <w:rsid w:val="00DB60DA"/>
    <w:rsid w:val="00DB7327"/>
    <w:rsid w:val="00DB76BF"/>
    <w:rsid w:val="00DB7D49"/>
    <w:rsid w:val="00DC05C6"/>
    <w:rsid w:val="00DC0C5F"/>
    <w:rsid w:val="00DC119A"/>
    <w:rsid w:val="00DC1344"/>
    <w:rsid w:val="00DC1C40"/>
    <w:rsid w:val="00DC211D"/>
    <w:rsid w:val="00DC27C0"/>
    <w:rsid w:val="00DC2D84"/>
    <w:rsid w:val="00DC3201"/>
    <w:rsid w:val="00DC3C09"/>
    <w:rsid w:val="00DC403B"/>
    <w:rsid w:val="00DC46D8"/>
    <w:rsid w:val="00DC4737"/>
    <w:rsid w:val="00DC5416"/>
    <w:rsid w:val="00DC593E"/>
    <w:rsid w:val="00DC681A"/>
    <w:rsid w:val="00DC7683"/>
    <w:rsid w:val="00DD09D8"/>
    <w:rsid w:val="00DD146B"/>
    <w:rsid w:val="00DD39BF"/>
    <w:rsid w:val="00DD577A"/>
    <w:rsid w:val="00DD5A02"/>
    <w:rsid w:val="00DD5B13"/>
    <w:rsid w:val="00DD5C7C"/>
    <w:rsid w:val="00DD6385"/>
    <w:rsid w:val="00DD664F"/>
    <w:rsid w:val="00DD6815"/>
    <w:rsid w:val="00DD72E9"/>
    <w:rsid w:val="00DD7D4C"/>
    <w:rsid w:val="00DD7FDD"/>
    <w:rsid w:val="00DE03CC"/>
    <w:rsid w:val="00DE14EF"/>
    <w:rsid w:val="00DE19AE"/>
    <w:rsid w:val="00DE1C7A"/>
    <w:rsid w:val="00DE1EED"/>
    <w:rsid w:val="00DE259B"/>
    <w:rsid w:val="00DE2B60"/>
    <w:rsid w:val="00DE357A"/>
    <w:rsid w:val="00DE3B34"/>
    <w:rsid w:val="00DE3CB6"/>
    <w:rsid w:val="00DE43F2"/>
    <w:rsid w:val="00DE445E"/>
    <w:rsid w:val="00DE4AAB"/>
    <w:rsid w:val="00DE4CA6"/>
    <w:rsid w:val="00DE4EB5"/>
    <w:rsid w:val="00DE5379"/>
    <w:rsid w:val="00DE5613"/>
    <w:rsid w:val="00DE663D"/>
    <w:rsid w:val="00DE6B9F"/>
    <w:rsid w:val="00DE6E6D"/>
    <w:rsid w:val="00DE73E8"/>
    <w:rsid w:val="00DE7F3B"/>
    <w:rsid w:val="00DE7F6D"/>
    <w:rsid w:val="00DF0006"/>
    <w:rsid w:val="00DF0E67"/>
    <w:rsid w:val="00DF1345"/>
    <w:rsid w:val="00DF16BC"/>
    <w:rsid w:val="00DF1CED"/>
    <w:rsid w:val="00DF2730"/>
    <w:rsid w:val="00DF286E"/>
    <w:rsid w:val="00DF2FDA"/>
    <w:rsid w:val="00DF3388"/>
    <w:rsid w:val="00DF3682"/>
    <w:rsid w:val="00DF4961"/>
    <w:rsid w:val="00DF4AB9"/>
    <w:rsid w:val="00DF4C2C"/>
    <w:rsid w:val="00DF51A8"/>
    <w:rsid w:val="00DF64AC"/>
    <w:rsid w:val="00DF6572"/>
    <w:rsid w:val="00DF6832"/>
    <w:rsid w:val="00DF7828"/>
    <w:rsid w:val="00E0079A"/>
    <w:rsid w:val="00E00955"/>
    <w:rsid w:val="00E024DD"/>
    <w:rsid w:val="00E0256B"/>
    <w:rsid w:val="00E02B80"/>
    <w:rsid w:val="00E0336D"/>
    <w:rsid w:val="00E036A3"/>
    <w:rsid w:val="00E041B4"/>
    <w:rsid w:val="00E05123"/>
    <w:rsid w:val="00E05271"/>
    <w:rsid w:val="00E05573"/>
    <w:rsid w:val="00E05660"/>
    <w:rsid w:val="00E056D7"/>
    <w:rsid w:val="00E057B7"/>
    <w:rsid w:val="00E05982"/>
    <w:rsid w:val="00E063B7"/>
    <w:rsid w:val="00E06421"/>
    <w:rsid w:val="00E071D8"/>
    <w:rsid w:val="00E10119"/>
    <w:rsid w:val="00E10F99"/>
    <w:rsid w:val="00E119B8"/>
    <w:rsid w:val="00E12376"/>
    <w:rsid w:val="00E151AF"/>
    <w:rsid w:val="00E155FC"/>
    <w:rsid w:val="00E158B5"/>
    <w:rsid w:val="00E16633"/>
    <w:rsid w:val="00E16652"/>
    <w:rsid w:val="00E16F3E"/>
    <w:rsid w:val="00E17D90"/>
    <w:rsid w:val="00E2039B"/>
    <w:rsid w:val="00E2058F"/>
    <w:rsid w:val="00E2077B"/>
    <w:rsid w:val="00E2201D"/>
    <w:rsid w:val="00E220DD"/>
    <w:rsid w:val="00E228E2"/>
    <w:rsid w:val="00E22E5D"/>
    <w:rsid w:val="00E241E8"/>
    <w:rsid w:val="00E24A80"/>
    <w:rsid w:val="00E2638D"/>
    <w:rsid w:val="00E265C8"/>
    <w:rsid w:val="00E265DB"/>
    <w:rsid w:val="00E26815"/>
    <w:rsid w:val="00E26C18"/>
    <w:rsid w:val="00E27479"/>
    <w:rsid w:val="00E30318"/>
    <w:rsid w:val="00E3085B"/>
    <w:rsid w:val="00E3167E"/>
    <w:rsid w:val="00E32530"/>
    <w:rsid w:val="00E326EB"/>
    <w:rsid w:val="00E32E5D"/>
    <w:rsid w:val="00E330D0"/>
    <w:rsid w:val="00E33563"/>
    <w:rsid w:val="00E356EA"/>
    <w:rsid w:val="00E36042"/>
    <w:rsid w:val="00E36C83"/>
    <w:rsid w:val="00E36D34"/>
    <w:rsid w:val="00E36E5E"/>
    <w:rsid w:val="00E37148"/>
    <w:rsid w:val="00E376DD"/>
    <w:rsid w:val="00E37C3C"/>
    <w:rsid w:val="00E37FBA"/>
    <w:rsid w:val="00E40367"/>
    <w:rsid w:val="00E407E1"/>
    <w:rsid w:val="00E40B93"/>
    <w:rsid w:val="00E41B60"/>
    <w:rsid w:val="00E41E7D"/>
    <w:rsid w:val="00E43210"/>
    <w:rsid w:val="00E432AE"/>
    <w:rsid w:val="00E43336"/>
    <w:rsid w:val="00E43A1D"/>
    <w:rsid w:val="00E44A42"/>
    <w:rsid w:val="00E44E26"/>
    <w:rsid w:val="00E455BB"/>
    <w:rsid w:val="00E45C40"/>
    <w:rsid w:val="00E46016"/>
    <w:rsid w:val="00E4687D"/>
    <w:rsid w:val="00E46BC8"/>
    <w:rsid w:val="00E46EAB"/>
    <w:rsid w:val="00E471A4"/>
    <w:rsid w:val="00E5040C"/>
    <w:rsid w:val="00E506EE"/>
    <w:rsid w:val="00E50728"/>
    <w:rsid w:val="00E51154"/>
    <w:rsid w:val="00E51342"/>
    <w:rsid w:val="00E515E6"/>
    <w:rsid w:val="00E51933"/>
    <w:rsid w:val="00E51BAA"/>
    <w:rsid w:val="00E5222F"/>
    <w:rsid w:val="00E532E2"/>
    <w:rsid w:val="00E533CA"/>
    <w:rsid w:val="00E53414"/>
    <w:rsid w:val="00E53951"/>
    <w:rsid w:val="00E53EC2"/>
    <w:rsid w:val="00E53F66"/>
    <w:rsid w:val="00E54BEA"/>
    <w:rsid w:val="00E561EA"/>
    <w:rsid w:val="00E56B08"/>
    <w:rsid w:val="00E56E3D"/>
    <w:rsid w:val="00E578CC"/>
    <w:rsid w:val="00E60317"/>
    <w:rsid w:val="00E60456"/>
    <w:rsid w:val="00E605D9"/>
    <w:rsid w:val="00E60D55"/>
    <w:rsid w:val="00E61353"/>
    <w:rsid w:val="00E61AA4"/>
    <w:rsid w:val="00E6299B"/>
    <w:rsid w:val="00E62C73"/>
    <w:rsid w:val="00E64D47"/>
    <w:rsid w:val="00E6542C"/>
    <w:rsid w:val="00E66A8E"/>
    <w:rsid w:val="00E675C0"/>
    <w:rsid w:val="00E67EBF"/>
    <w:rsid w:val="00E70468"/>
    <w:rsid w:val="00E7097C"/>
    <w:rsid w:val="00E71125"/>
    <w:rsid w:val="00E712C2"/>
    <w:rsid w:val="00E71765"/>
    <w:rsid w:val="00E71927"/>
    <w:rsid w:val="00E71B8D"/>
    <w:rsid w:val="00E72D09"/>
    <w:rsid w:val="00E74B76"/>
    <w:rsid w:val="00E74C5F"/>
    <w:rsid w:val="00E74DD4"/>
    <w:rsid w:val="00E74F71"/>
    <w:rsid w:val="00E75A55"/>
    <w:rsid w:val="00E76A5D"/>
    <w:rsid w:val="00E7720B"/>
    <w:rsid w:val="00E77E6B"/>
    <w:rsid w:val="00E80ABC"/>
    <w:rsid w:val="00E817D0"/>
    <w:rsid w:val="00E82961"/>
    <w:rsid w:val="00E82D28"/>
    <w:rsid w:val="00E8456A"/>
    <w:rsid w:val="00E8563A"/>
    <w:rsid w:val="00E858F0"/>
    <w:rsid w:val="00E859AA"/>
    <w:rsid w:val="00E85EEE"/>
    <w:rsid w:val="00E85F7E"/>
    <w:rsid w:val="00E8610C"/>
    <w:rsid w:val="00E862D8"/>
    <w:rsid w:val="00E86B26"/>
    <w:rsid w:val="00E86E92"/>
    <w:rsid w:val="00E87E03"/>
    <w:rsid w:val="00E87F68"/>
    <w:rsid w:val="00E9055D"/>
    <w:rsid w:val="00E9130C"/>
    <w:rsid w:val="00E9194C"/>
    <w:rsid w:val="00E91ED4"/>
    <w:rsid w:val="00E9221B"/>
    <w:rsid w:val="00E92AA9"/>
    <w:rsid w:val="00E932B7"/>
    <w:rsid w:val="00E93312"/>
    <w:rsid w:val="00E936B6"/>
    <w:rsid w:val="00E94426"/>
    <w:rsid w:val="00E95ACB"/>
    <w:rsid w:val="00E95B50"/>
    <w:rsid w:val="00E96243"/>
    <w:rsid w:val="00E97198"/>
    <w:rsid w:val="00E97561"/>
    <w:rsid w:val="00E975FF"/>
    <w:rsid w:val="00EA092F"/>
    <w:rsid w:val="00EA0AE5"/>
    <w:rsid w:val="00EA0D2D"/>
    <w:rsid w:val="00EA1092"/>
    <w:rsid w:val="00EA197E"/>
    <w:rsid w:val="00EA205B"/>
    <w:rsid w:val="00EA2B91"/>
    <w:rsid w:val="00EA340E"/>
    <w:rsid w:val="00EA3580"/>
    <w:rsid w:val="00EA3606"/>
    <w:rsid w:val="00EA4CD0"/>
    <w:rsid w:val="00EA502F"/>
    <w:rsid w:val="00EA50B7"/>
    <w:rsid w:val="00EA5322"/>
    <w:rsid w:val="00EA5407"/>
    <w:rsid w:val="00EA569F"/>
    <w:rsid w:val="00EA5F46"/>
    <w:rsid w:val="00EA67DB"/>
    <w:rsid w:val="00EA7A8B"/>
    <w:rsid w:val="00EA7FF0"/>
    <w:rsid w:val="00EB03AA"/>
    <w:rsid w:val="00EB0416"/>
    <w:rsid w:val="00EB152F"/>
    <w:rsid w:val="00EB1BBE"/>
    <w:rsid w:val="00EB1C64"/>
    <w:rsid w:val="00EB30BD"/>
    <w:rsid w:val="00EB3FCC"/>
    <w:rsid w:val="00EB4661"/>
    <w:rsid w:val="00EB47B7"/>
    <w:rsid w:val="00EB5606"/>
    <w:rsid w:val="00EB5C98"/>
    <w:rsid w:val="00EB6004"/>
    <w:rsid w:val="00EB6263"/>
    <w:rsid w:val="00EB6775"/>
    <w:rsid w:val="00EB6804"/>
    <w:rsid w:val="00EB68D7"/>
    <w:rsid w:val="00EB749E"/>
    <w:rsid w:val="00EB74E2"/>
    <w:rsid w:val="00EB776C"/>
    <w:rsid w:val="00EB7891"/>
    <w:rsid w:val="00EB78AE"/>
    <w:rsid w:val="00EB78B0"/>
    <w:rsid w:val="00EB79B3"/>
    <w:rsid w:val="00EB7B9A"/>
    <w:rsid w:val="00EB7EE4"/>
    <w:rsid w:val="00EB7FA8"/>
    <w:rsid w:val="00EC0819"/>
    <w:rsid w:val="00EC0F3C"/>
    <w:rsid w:val="00EC142E"/>
    <w:rsid w:val="00EC27F7"/>
    <w:rsid w:val="00EC2847"/>
    <w:rsid w:val="00EC298C"/>
    <w:rsid w:val="00EC2BD9"/>
    <w:rsid w:val="00EC344F"/>
    <w:rsid w:val="00EC3BFD"/>
    <w:rsid w:val="00EC451F"/>
    <w:rsid w:val="00EC4818"/>
    <w:rsid w:val="00EC53C8"/>
    <w:rsid w:val="00EC5DA8"/>
    <w:rsid w:val="00EC5F91"/>
    <w:rsid w:val="00EC669A"/>
    <w:rsid w:val="00EC6858"/>
    <w:rsid w:val="00EC688B"/>
    <w:rsid w:val="00EC688F"/>
    <w:rsid w:val="00EC739C"/>
    <w:rsid w:val="00EC7888"/>
    <w:rsid w:val="00EC7C06"/>
    <w:rsid w:val="00ED0A7D"/>
    <w:rsid w:val="00ED0C24"/>
    <w:rsid w:val="00ED171D"/>
    <w:rsid w:val="00ED183D"/>
    <w:rsid w:val="00ED1884"/>
    <w:rsid w:val="00ED1B9E"/>
    <w:rsid w:val="00ED1D1B"/>
    <w:rsid w:val="00ED1FAE"/>
    <w:rsid w:val="00ED2006"/>
    <w:rsid w:val="00ED2664"/>
    <w:rsid w:val="00ED379F"/>
    <w:rsid w:val="00ED3924"/>
    <w:rsid w:val="00ED3CA2"/>
    <w:rsid w:val="00ED3CFE"/>
    <w:rsid w:val="00ED4590"/>
    <w:rsid w:val="00ED4C68"/>
    <w:rsid w:val="00ED4F97"/>
    <w:rsid w:val="00ED5523"/>
    <w:rsid w:val="00ED5756"/>
    <w:rsid w:val="00ED5E03"/>
    <w:rsid w:val="00ED63EC"/>
    <w:rsid w:val="00ED6AD6"/>
    <w:rsid w:val="00ED6E58"/>
    <w:rsid w:val="00EE0BD6"/>
    <w:rsid w:val="00EE1543"/>
    <w:rsid w:val="00EE1AD9"/>
    <w:rsid w:val="00EE2659"/>
    <w:rsid w:val="00EE271E"/>
    <w:rsid w:val="00EE2E68"/>
    <w:rsid w:val="00EE3240"/>
    <w:rsid w:val="00EE32CC"/>
    <w:rsid w:val="00EE3C60"/>
    <w:rsid w:val="00EE4085"/>
    <w:rsid w:val="00EE5104"/>
    <w:rsid w:val="00EE53F9"/>
    <w:rsid w:val="00EE5825"/>
    <w:rsid w:val="00EE6071"/>
    <w:rsid w:val="00EE6818"/>
    <w:rsid w:val="00EE69CC"/>
    <w:rsid w:val="00EE6FBD"/>
    <w:rsid w:val="00EE70B4"/>
    <w:rsid w:val="00EE7918"/>
    <w:rsid w:val="00EF05A1"/>
    <w:rsid w:val="00EF06B8"/>
    <w:rsid w:val="00EF06CD"/>
    <w:rsid w:val="00EF1075"/>
    <w:rsid w:val="00EF1445"/>
    <w:rsid w:val="00EF1A14"/>
    <w:rsid w:val="00EF204A"/>
    <w:rsid w:val="00EF2172"/>
    <w:rsid w:val="00EF2674"/>
    <w:rsid w:val="00EF2BD8"/>
    <w:rsid w:val="00EF2E92"/>
    <w:rsid w:val="00EF349A"/>
    <w:rsid w:val="00EF385D"/>
    <w:rsid w:val="00EF4706"/>
    <w:rsid w:val="00EF4AEB"/>
    <w:rsid w:val="00EF4E55"/>
    <w:rsid w:val="00EF5470"/>
    <w:rsid w:val="00EF56A1"/>
    <w:rsid w:val="00EF5E47"/>
    <w:rsid w:val="00EF5F9F"/>
    <w:rsid w:val="00EF6324"/>
    <w:rsid w:val="00EF6BE6"/>
    <w:rsid w:val="00EF6EF7"/>
    <w:rsid w:val="00EF71BA"/>
    <w:rsid w:val="00EF7684"/>
    <w:rsid w:val="00EF7D4C"/>
    <w:rsid w:val="00EF7FBC"/>
    <w:rsid w:val="00EF7FBF"/>
    <w:rsid w:val="00F00486"/>
    <w:rsid w:val="00F00E3F"/>
    <w:rsid w:val="00F01812"/>
    <w:rsid w:val="00F01A3F"/>
    <w:rsid w:val="00F020DC"/>
    <w:rsid w:val="00F02830"/>
    <w:rsid w:val="00F0327C"/>
    <w:rsid w:val="00F033EA"/>
    <w:rsid w:val="00F0393C"/>
    <w:rsid w:val="00F03955"/>
    <w:rsid w:val="00F05DF8"/>
    <w:rsid w:val="00F060A7"/>
    <w:rsid w:val="00F07194"/>
    <w:rsid w:val="00F11389"/>
    <w:rsid w:val="00F12242"/>
    <w:rsid w:val="00F1272B"/>
    <w:rsid w:val="00F13091"/>
    <w:rsid w:val="00F13361"/>
    <w:rsid w:val="00F1433E"/>
    <w:rsid w:val="00F148E3"/>
    <w:rsid w:val="00F14D6A"/>
    <w:rsid w:val="00F155B4"/>
    <w:rsid w:val="00F159F6"/>
    <w:rsid w:val="00F16F9E"/>
    <w:rsid w:val="00F20336"/>
    <w:rsid w:val="00F20340"/>
    <w:rsid w:val="00F20DDE"/>
    <w:rsid w:val="00F21CAE"/>
    <w:rsid w:val="00F22313"/>
    <w:rsid w:val="00F231A9"/>
    <w:rsid w:val="00F23738"/>
    <w:rsid w:val="00F25E4A"/>
    <w:rsid w:val="00F25F8A"/>
    <w:rsid w:val="00F25FAB"/>
    <w:rsid w:val="00F26DCD"/>
    <w:rsid w:val="00F26EF8"/>
    <w:rsid w:val="00F27233"/>
    <w:rsid w:val="00F27828"/>
    <w:rsid w:val="00F27FC4"/>
    <w:rsid w:val="00F3058D"/>
    <w:rsid w:val="00F30CE3"/>
    <w:rsid w:val="00F31D5F"/>
    <w:rsid w:val="00F322B9"/>
    <w:rsid w:val="00F3246F"/>
    <w:rsid w:val="00F32790"/>
    <w:rsid w:val="00F32825"/>
    <w:rsid w:val="00F3418E"/>
    <w:rsid w:val="00F34350"/>
    <w:rsid w:val="00F348E6"/>
    <w:rsid w:val="00F352BD"/>
    <w:rsid w:val="00F35880"/>
    <w:rsid w:val="00F360D4"/>
    <w:rsid w:val="00F3642B"/>
    <w:rsid w:val="00F3681B"/>
    <w:rsid w:val="00F369ED"/>
    <w:rsid w:val="00F37E1E"/>
    <w:rsid w:val="00F37FCD"/>
    <w:rsid w:val="00F40154"/>
    <w:rsid w:val="00F4055D"/>
    <w:rsid w:val="00F4184C"/>
    <w:rsid w:val="00F41FCC"/>
    <w:rsid w:val="00F433FC"/>
    <w:rsid w:val="00F43A9B"/>
    <w:rsid w:val="00F43F89"/>
    <w:rsid w:val="00F46E03"/>
    <w:rsid w:val="00F47333"/>
    <w:rsid w:val="00F47354"/>
    <w:rsid w:val="00F47655"/>
    <w:rsid w:val="00F4791D"/>
    <w:rsid w:val="00F47DBC"/>
    <w:rsid w:val="00F501B0"/>
    <w:rsid w:val="00F501C7"/>
    <w:rsid w:val="00F50700"/>
    <w:rsid w:val="00F50CAD"/>
    <w:rsid w:val="00F50CD8"/>
    <w:rsid w:val="00F50D1A"/>
    <w:rsid w:val="00F52B48"/>
    <w:rsid w:val="00F56916"/>
    <w:rsid w:val="00F56E28"/>
    <w:rsid w:val="00F56E3C"/>
    <w:rsid w:val="00F57C62"/>
    <w:rsid w:val="00F6060F"/>
    <w:rsid w:val="00F6094D"/>
    <w:rsid w:val="00F61102"/>
    <w:rsid w:val="00F614F4"/>
    <w:rsid w:val="00F61AE2"/>
    <w:rsid w:val="00F62F45"/>
    <w:rsid w:val="00F631E1"/>
    <w:rsid w:val="00F641E1"/>
    <w:rsid w:val="00F6468D"/>
    <w:rsid w:val="00F65810"/>
    <w:rsid w:val="00F6598C"/>
    <w:rsid w:val="00F67941"/>
    <w:rsid w:val="00F67CA3"/>
    <w:rsid w:val="00F67D79"/>
    <w:rsid w:val="00F726F9"/>
    <w:rsid w:val="00F73287"/>
    <w:rsid w:val="00F73376"/>
    <w:rsid w:val="00F739CF"/>
    <w:rsid w:val="00F73FE4"/>
    <w:rsid w:val="00F743AE"/>
    <w:rsid w:val="00F749E3"/>
    <w:rsid w:val="00F74BE4"/>
    <w:rsid w:val="00F755D5"/>
    <w:rsid w:val="00F75732"/>
    <w:rsid w:val="00F7669E"/>
    <w:rsid w:val="00F76A26"/>
    <w:rsid w:val="00F76EE9"/>
    <w:rsid w:val="00F7720A"/>
    <w:rsid w:val="00F77216"/>
    <w:rsid w:val="00F774BE"/>
    <w:rsid w:val="00F77971"/>
    <w:rsid w:val="00F80644"/>
    <w:rsid w:val="00F80790"/>
    <w:rsid w:val="00F808E3"/>
    <w:rsid w:val="00F81418"/>
    <w:rsid w:val="00F820E6"/>
    <w:rsid w:val="00F833F4"/>
    <w:rsid w:val="00F8394E"/>
    <w:rsid w:val="00F85877"/>
    <w:rsid w:val="00F87605"/>
    <w:rsid w:val="00F876FA"/>
    <w:rsid w:val="00F87786"/>
    <w:rsid w:val="00F87B35"/>
    <w:rsid w:val="00F87C67"/>
    <w:rsid w:val="00F9050A"/>
    <w:rsid w:val="00F9083E"/>
    <w:rsid w:val="00F9095E"/>
    <w:rsid w:val="00F91080"/>
    <w:rsid w:val="00F9213B"/>
    <w:rsid w:val="00F922DD"/>
    <w:rsid w:val="00F92B4D"/>
    <w:rsid w:val="00F9344A"/>
    <w:rsid w:val="00F93512"/>
    <w:rsid w:val="00F943B1"/>
    <w:rsid w:val="00F94E9F"/>
    <w:rsid w:val="00F950D9"/>
    <w:rsid w:val="00F95B1F"/>
    <w:rsid w:val="00F969E4"/>
    <w:rsid w:val="00F9765C"/>
    <w:rsid w:val="00FA03EC"/>
    <w:rsid w:val="00FA0471"/>
    <w:rsid w:val="00FA0672"/>
    <w:rsid w:val="00FA0696"/>
    <w:rsid w:val="00FA06BF"/>
    <w:rsid w:val="00FA0860"/>
    <w:rsid w:val="00FA1847"/>
    <w:rsid w:val="00FA1E5D"/>
    <w:rsid w:val="00FA3358"/>
    <w:rsid w:val="00FA3359"/>
    <w:rsid w:val="00FA3C7D"/>
    <w:rsid w:val="00FA421A"/>
    <w:rsid w:val="00FA43D6"/>
    <w:rsid w:val="00FA4993"/>
    <w:rsid w:val="00FA562B"/>
    <w:rsid w:val="00FA5A2E"/>
    <w:rsid w:val="00FA5E44"/>
    <w:rsid w:val="00FA5F8C"/>
    <w:rsid w:val="00FA604C"/>
    <w:rsid w:val="00FA624B"/>
    <w:rsid w:val="00FA6275"/>
    <w:rsid w:val="00FA7012"/>
    <w:rsid w:val="00FA7086"/>
    <w:rsid w:val="00FA7435"/>
    <w:rsid w:val="00FA756E"/>
    <w:rsid w:val="00FA7882"/>
    <w:rsid w:val="00FB1E5E"/>
    <w:rsid w:val="00FB2A18"/>
    <w:rsid w:val="00FB2C45"/>
    <w:rsid w:val="00FB3A4B"/>
    <w:rsid w:val="00FB4778"/>
    <w:rsid w:val="00FB4D97"/>
    <w:rsid w:val="00FB6B21"/>
    <w:rsid w:val="00FB72C3"/>
    <w:rsid w:val="00FB7733"/>
    <w:rsid w:val="00FC01E3"/>
    <w:rsid w:val="00FC0D57"/>
    <w:rsid w:val="00FC0F6D"/>
    <w:rsid w:val="00FC0F90"/>
    <w:rsid w:val="00FC14B3"/>
    <w:rsid w:val="00FC1A49"/>
    <w:rsid w:val="00FC1AEB"/>
    <w:rsid w:val="00FC25C9"/>
    <w:rsid w:val="00FC31B2"/>
    <w:rsid w:val="00FC33B6"/>
    <w:rsid w:val="00FC3D5A"/>
    <w:rsid w:val="00FC3F10"/>
    <w:rsid w:val="00FC40EB"/>
    <w:rsid w:val="00FC51DE"/>
    <w:rsid w:val="00FC5C79"/>
    <w:rsid w:val="00FC6476"/>
    <w:rsid w:val="00FC670D"/>
    <w:rsid w:val="00FC6BFD"/>
    <w:rsid w:val="00FC72B3"/>
    <w:rsid w:val="00FC7A0D"/>
    <w:rsid w:val="00FD060B"/>
    <w:rsid w:val="00FD0B07"/>
    <w:rsid w:val="00FD0FA2"/>
    <w:rsid w:val="00FD10E7"/>
    <w:rsid w:val="00FD1251"/>
    <w:rsid w:val="00FD1A86"/>
    <w:rsid w:val="00FD2851"/>
    <w:rsid w:val="00FD2BD4"/>
    <w:rsid w:val="00FD3086"/>
    <w:rsid w:val="00FD399E"/>
    <w:rsid w:val="00FD3A07"/>
    <w:rsid w:val="00FD3B11"/>
    <w:rsid w:val="00FD479B"/>
    <w:rsid w:val="00FD60C8"/>
    <w:rsid w:val="00FD6A3F"/>
    <w:rsid w:val="00FD7126"/>
    <w:rsid w:val="00FD7998"/>
    <w:rsid w:val="00FD7D48"/>
    <w:rsid w:val="00FD7F49"/>
    <w:rsid w:val="00FE0BB4"/>
    <w:rsid w:val="00FE0FDD"/>
    <w:rsid w:val="00FE18AD"/>
    <w:rsid w:val="00FE1E52"/>
    <w:rsid w:val="00FE290F"/>
    <w:rsid w:val="00FE4157"/>
    <w:rsid w:val="00FE4388"/>
    <w:rsid w:val="00FE4846"/>
    <w:rsid w:val="00FE4B34"/>
    <w:rsid w:val="00FE4DA0"/>
    <w:rsid w:val="00FE524C"/>
    <w:rsid w:val="00FE5268"/>
    <w:rsid w:val="00FE5697"/>
    <w:rsid w:val="00FE6954"/>
    <w:rsid w:val="00FF0181"/>
    <w:rsid w:val="00FF0349"/>
    <w:rsid w:val="00FF06E8"/>
    <w:rsid w:val="00FF087E"/>
    <w:rsid w:val="00FF08A0"/>
    <w:rsid w:val="00FF145E"/>
    <w:rsid w:val="00FF175D"/>
    <w:rsid w:val="00FF17B5"/>
    <w:rsid w:val="00FF247B"/>
    <w:rsid w:val="00FF26DB"/>
    <w:rsid w:val="00FF3B11"/>
    <w:rsid w:val="00FF416D"/>
    <w:rsid w:val="00FF5181"/>
    <w:rsid w:val="00FF5379"/>
    <w:rsid w:val="00FF54A6"/>
    <w:rsid w:val="00FF5DB2"/>
    <w:rsid w:val="00FF7290"/>
    <w:rsid w:val="00FF7723"/>
    <w:rsid w:val="00FF7D22"/>
    <w:rsid w:val="00FF7FC5"/>
    <w:rsid w:val="07490921"/>
    <w:rsid w:val="200C59D1"/>
    <w:rsid w:val="707451F2"/>
  </w:rsids>
  <m:mathPr>
    <m:mathFont m:val="Cambria Math"/>
    <m:brkBin m:val="before"/>
    <m:brkBinSub m:val="--"/>
    <m:smallFrac/>
    <m:dispDef/>
    <m:lMargin m:val="0"/>
    <m:rMargin m:val="0"/>
    <m:defJc m:val="centerGroup"/>
    <m:wrapIndent m:val="1440"/>
    <m:intLim m:val="subSup"/>
    <m:naryLim m:val="undOvr"/>
  </m:mathPr>
  <w:themeFontLang w:val="en-IN" w:eastAsia="zh-CN" w:bidi="kn-I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4CAAFC1"/>
  <w15:docId w15:val="{8FAB2C8E-F8A9-438A-B62F-46FB3A92A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uiPriority="9" w:unhideWhenUsed="1" w:qFormat="1"/>
    <w:lsdException w:name="heading 5" w:uiPriority="9" w:unhideWhenUsed="1"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unhideWhenUsed="1" w:qFormat="1"/>
    <w:lsdException w:name="annotation text" w:unhideWhenUsed="1" w:qFormat="1"/>
    <w:lsdException w:name="header" w:unhideWhenUsed="1" w:qFormat="1"/>
    <w:lsdException w:name="footer" w:unhideWhenUsed="1" w:qFormat="1"/>
    <w:lsdException w:name="index heading" w:qFormat="1"/>
    <w:lsdException w:name="caption" w:uiPriority="35" w:qFormat="1"/>
    <w:lsdException w:name="table of figures" w:qFormat="1"/>
    <w:lsdException w:name="envelope address" w:semiHidden="1" w:unhideWhenUsed="1"/>
    <w:lsdException w:name="envelope return" w:semiHidden="1" w:unhideWhenUsed="1"/>
    <w:lsdException w:name="footnote reference" w:uiPriority="0" w:unhideWhenUsed="1" w:qFormat="1"/>
    <w:lsdException w:name="annotation reference" w:uiPriority="0" w:unhideWhenUsed="1" w:qFormat="1"/>
    <w:lsdException w:name="line number" w:uiPriority="0" w:qFormat="1"/>
    <w:lsdException w:name="page number" w:qFormat="1"/>
    <w:lsdException w:name="endnote reference" w:qFormat="1"/>
    <w:lsdException w:name="endnote text" w:uiPriority="0" w:qFormat="1"/>
    <w:lsdException w:name="table of authorities" w:semiHidden="1" w:unhideWhenUsed="1"/>
    <w:lsdException w:name="macro" w:semiHidden="1" w:unhideWhenUsed="1"/>
    <w:lsdException w:name="toa heading" w:semiHidden="1" w:qFormat="1"/>
    <w:lsdException w:name="List" w:uiPriority="0"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semiHidden="1" w:unhideWhenUsed="1"/>
    <w:lsdException w:name="List Bullet 4" w:unhideWhenUsed="1" w:qFormat="1"/>
    <w:lsdException w:name="List Bullet 5" w:semiHidden="1" w:unhideWhenUsed="1"/>
    <w:lsdException w:name="List Number 2"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uiPriority="0" w:unhideWhenUsed="1" w:qFormat="1"/>
    <w:lsdException w:name="List Continue" w:semiHidden="1" w:unhideWhenUsed="1"/>
    <w:lsdException w:name="List Continue 2" w:semiHidden="1" w:unhideWhenUsed="1"/>
    <w:lsdException w:name="List Continue 3"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qFormat="1"/>
    <w:lsdException w:name="Body Text Indent 2" w:qFormat="1"/>
    <w:lsdException w:name="Body Text Indent 3" w:qFormat="1"/>
    <w:lsdException w:name="Block Text" w:qFormat="1"/>
    <w:lsdException w:name="Hyperlink" w:qFormat="1"/>
    <w:lsdException w:name="FollowedHyperlink" w:unhideWhenUsed="1" w:qFormat="1"/>
    <w:lsdException w:name="Strong" w:uiPriority="22" w:qFormat="1"/>
    <w:lsdException w:name="Emphasis" w:uiPriority="20" w:qFormat="1"/>
    <w:lsdException w:name="Document Map"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1DE"/>
    <w:pPr>
      <w:spacing w:after="200" w:line="276" w:lineRule="auto"/>
    </w:pPr>
    <w:rPr>
      <w:sz w:val="22"/>
      <w:szCs w:val="22"/>
      <w:lang w:val="en-US" w:eastAsia="en-US"/>
    </w:rPr>
  </w:style>
  <w:style w:type="paragraph" w:styleId="Heading1">
    <w:name w:val="heading 1"/>
    <w:basedOn w:val="Default"/>
    <w:next w:val="Default"/>
    <w:link w:val="Heading1Char"/>
    <w:uiPriority w:val="9"/>
    <w:qFormat/>
    <w:pPr>
      <w:numPr>
        <w:numId w:val="1"/>
      </w:numPr>
      <w:outlineLvl w:val="0"/>
    </w:pPr>
    <w:rPr>
      <w:rFonts w:cs="Times New Roman"/>
      <w:color w:val="auto"/>
    </w:rPr>
  </w:style>
  <w:style w:type="paragraph" w:styleId="Heading2">
    <w:name w:val="heading 2"/>
    <w:basedOn w:val="Default"/>
    <w:next w:val="Default"/>
    <w:link w:val="Heading2Char"/>
    <w:uiPriority w:val="9"/>
    <w:qFormat/>
    <w:pPr>
      <w:numPr>
        <w:ilvl w:val="1"/>
        <w:numId w:val="1"/>
      </w:numPr>
      <w:outlineLvl w:val="1"/>
    </w:pPr>
    <w:rPr>
      <w:rFonts w:cs="Times New Roman"/>
      <w:color w:val="auto"/>
    </w:rPr>
  </w:style>
  <w:style w:type="paragraph" w:styleId="Heading3">
    <w:name w:val="heading 3"/>
    <w:basedOn w:val="Normal"/>
    <w:next w:val="Normal"/>
    <w:link w:val="Heading3Char"/>
    <w:uiPriority w:val="9"/>
    <w:unhideWhenUsed/>
    <w:qFormat/>
    <w:pPr>
      <w:keepNext/>
      <w:numPr>
        <w:ilvl w:val="2"/>
        <w:numId w:val="1"/>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eastAsia="Times New Roman" w:cs="Tunga"/>
      <w:b/>
      <w:bCs/>
      <w:sz w:val="28"/>
      <w:szCs w:val="28"/>
    </w:rPr>
  </w:style>
  <w:style w:type="paragraph" w:styleId="Heading5">
    <w:name w:val="heading 5"/>
    <w:basedOn w:val="Normal"/>
    <w:next w:val="Normal"/>
    <w:link w:val="Heading5Char"/>
    <w:uiPriority w:val="9"/>
    <w:unhideWhenUsed/>
    <w:qFormat/>
    <w:pPr>
      <w:numPr>
        <w:ilvl w:val="4"/>
        <w:numId w:val="1"/>
      </w:numPr>
      <w:spacing w:before="240" w:after="60"/>
      <w:outlineLvl w:val="4"/>
    </w:pPr>
    <w:rPr>
      <w:rFonts w:eastAsia="Times New Roman"/>
      <w:b/>
      <w:bCs/>
      <w:i/>
      <w:iCs/>
      <w:sz w:val="26"/>
      <w:szCs w:val="26"/>
    </w:rPr>
  </w:style>
  <w:style w:type="paragraph" w:styleId="Heading6">
    <w:name w:val="heading 6"/>
    <w:basedOn w:val="Default"/>
    <w:next w:val="Default"/>
    <w:link w:val="Heading6Char"/>
    <w:uiPriority w:val="9"/>
    <w:qFormat/>
    <w:pPr>
      <w:numPr>
        <w:ilvl w:val="5"/>
        <w:numId w:val="1"/>
      </w:numPr>
      <w:outlineLvl w:val="5"/>
    </w:pPr>
    <w:rPr>
      <w:rFonts w:cs="Times New Roman"/>
      <w:color w:val="auto"/>
    </w:rPr>
  </w:style>
  <w:style w:type="paragraph" w:styleId="Heading7">
    <w:name w:val="heading 7"/>
    <w:basedOn w:val="Normal"/>
    <w:next w:val="Normal"/>
    <w:link w:val="Heading7Char"/>
    <w:uiPriority w:val="9"/>
    <w:unhideWhenUsed/>
    <w:qFormat/>
    <w:pPr>
      <w:numPr>
        <w:ilvl w:val="6"/>
        <w:numId w:val="1"/>
      </w:numPr>
      <w:spacing w:before="240" w:after="60"/>
      <w:outlineLvl w:val="6"/>
    </w:pPr>
    <w:rPr>
      <w:rFonts w:eastAsia="Times New Roman" w:cs="Tunga"/>
      <w:sz w:val="24"/>
      <w:szCs w:val="24"/>
    </w:rPr>
  </w:style>
  <w:style w:type="paragraph" w:styleId="Heading8">
    <w:name w:val="heading 8"/>
    <w:basedOn w:val="Normal"/>
    <w:next w:val="Normal"/>
    <w:link w:val="Heading8Char"/>
    <w:uiPriority w:val="9"/>
    <w:unhideWhenUsed/>
    <w:qFormat/>
    <w:pPr>
      <w:numPr>
        <w:ilvl w:val="7"/>
        <w:numId w:val="1"/>
      </w:numPr>
      <w:spacing w:before="240" w:after="60"/>
      <w:outlineLvl w:val="7"/>
    </w:pPr>
    <w:rPr>
      <w:rFonts w:eastAsia="Times New Roman" w:cs="Tunga"/>
      <w:i/>
      <w:iCs/>
      <w:sz w:val="24"/>
      <w:szCs w:val="24"/>
    </w:rPr>
  </w:style>
  <w:style w:type="paragraph" w:styleId="Heading9">
    <w:name w:val="heading 9"/>
    <w:basedOn w:val="Normal"/>
    <w:next w:val="Normal"/>
    <w:link w:val="Heading9Char"/>
    <w:uiPriority w:val="9"/>
    <w:unhideWhenUsed/>
    <w:qFormat/>
    <w:pPr>
      <w:numPr>
        <w:ilvl w:val="8"/>
        <w:numId w:val="1"/>
      </w:numPr>
      <w:spacing w:before="240" w:after="60"/>
      <w:outlineLvl w:val="8"/>
    </w:pPr>
    <w:rPr>
      <w:rFonts w:ascii="Calibri Light" w:eastAsia="Times New Roman" w:hAnsi="Calibri Light" w:cs="Tung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pPr>
      <w:autoSpaceDE w:val="0"/>
      <w:autoSpaceDN w:val="0"/>
      <w:adjustRightInd w:val="0"/>
    </w:pPr>
    <w:rPr>
      <w:rFonts w:ascii="ANJJEC+TimesNewRoman,Bold" w:hAnsi="ANJJEC+TimesNewRoman,Bold" w:cs="ANJJEC+TimesNewRoman,Bold"/>
      <w:color w:val="000000"/>
      <w:sz w:val="24"/>
      <w:szCs w:val="24"/>
      <w:lang w:val="en-US" w:eastAsia="en-US"/>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BlockText">
    <w:name w:val="Block Text"/>
    <w:basedOn w:val="Normal"/>
    <w:uiPriority w:val="99"/>
    <w:qFormat/>
    <w:pPr>
      <w:spacing w:after="0" w:line="240" w:lineRule="auto"/>
      <w:ind w:left="720" w:right="360" w:hanging="720"/>
      <w:jc w:val="both"/>
    </w:pPr>
    <w:rPr>
      <w:rFonts w:ascii="Times New Roman" w:eastAsia="Times New Roman" w:hAnsi="Times New Roman"/>
      <w:sz w:val="24"/>
      <w:szCs w:val="20"/>
    </w:rPr>
  </w:style>
  <w:style w:type="paragraph" w:styleId="BodyText">
    <w:name w:val="Body Text"/>
    <w:basedOn w:val="Default"/>
    <w:next w:val="Default"/>
    <w:link w:val="BodyTextChar"/>
    <w:uiPriority w:val="1"/>
    <w:qFormat/>
    <w:rPr>
      <w:rFonts w:cs="Times New Roman"/>
      <w:color w:val="auto"/>
    </w:rPr>
  </w:style>
  <w:style w:type="paragraph" w:styleId="BodyText2">
    <w:name w:val="Body Text 2"/>
    <w:basedOn w:val="Normal"/>
    <w:link w:val="BodyText2Char"/>
    <w:uiPriority w:val="99"/>
    <w:unhideWhenUsed/>
    <w:qFormat/>
    <w:pPr>
      <w:widowControl w:val="0"/>
      <w:spacing w:after="120" w:line="480" w:lineRule="auto"/>
    </w:pPr>
    <w:rPr>
      <w:rFonts w:ascii="Times New Roman" w:eastAsiaTheme="minorHAnsi" w:hAnsi="Times New Roman" w:cs="Tunga"/>
      <w:lang w:val="zh-CN" w:eastAsia="zh-CN" w:bidi="kn-IN"/>
    </w:rPr>
  </w:style>
  <w:style w:type="paragraph" w:styleId="BodyText3">
    <w:name w:val="Body Text 3"/>
    <w:basedOn w:val="Normal"/>
    <w:link w:val="BodyText3Char"/>
    <w:uiPriority w:val="99"/>
    <w:qFormat/>
    <w:pPr>
      <w:spacing w:before="240" w:after="120" w:line="288" w:lineRule="auto"/>
      <w:jc w:val="both"/>
    </w:pPr>
    <w:rPr>
      <w:rFonts w:eastAsia="Times New Roman" w:cs="Tunga"/>
      <w:sz w:val="21"/>
      <w:szCs w:val="21"/>
      <w:lang w:val="en-IN" w:eastAsia="en-IN" w:bidi="kn-IN"/>
    </w:rPr>
  </w:style>
  <w:style w:type="paragraph" w:styleId="BodyTextIndent">
    <w:name w:val="Body Text Indent"/>
    <w:basedOn w:val="Normal"/>
    <w:link w:val="BodyTextIndentChar"/>
    <w:unhideWhenUsed/>
    <w:qFormat/>
    <w:pPr>
      <w:spacing w:after="120"/>
      <w:ind w:left="283"/>
    </w:pPr>
  </w:style>
  <w:style w:type="paragraph" w:styleId="BodyTextIndent2">
    <w:name w:val="Body Text Indent 2"/>
    <w:basedOn w:val="Normal"/>
    <w:link w:val="BodyTextIndent2Char"/>
    <w:uiPriority w:val="99"/>
    <w:qFormat/>
    <w:pPr>
      <w:spacing w:line="288" w:lineRule="auto"/>
      <w:ind w:left="2880" w:hanging="720"/>
      <w:jc w:val="both"/>
    </w:pPr>
    <w:rPr>
      <w:rFonts w:ascii="Times New Roman" w:eastAsia="Times New Roman" w:hAnsi="Times New Roman" w:cs="Tunga"/>
      <w:sz w:val="18"/>
      <w:szCs w:val="18"/>
      <w:lang w:val="en-IN" w:eastAsia="en-IN" w:bidi="kn-IN"/>
    </w:rPr>
  </w:style>
  <w:style w:type="paragraph" w:styleId="BodyTextIndent3">
    <w:name w:val="Body Text Indent 3"/>
    <w:basedOn w:val="Default"/>
    <w:next w:val="Default"/>
    <w:link w:val="BodyTextIndent3Char"/>
    <w:uiPriority w:val="99"/>
    <w:qFormat/>
    <w:rPr>
      <w:rFonts w:cs="Times New Roman"/>
      <w:color w:val="auto"/>
    </w:rPr>
  </w:style>
  <w:style w:type="paragraph" w:styleId="Caption">
    <w:name w:val="caption"/>
    <w:basedOn w:val="Normal"/>
    <w:next w:val="Normal"/>
    <w:uiPriority w:val="35"/>
    <w:qFormat/>
    <w:pPr>
      <w:spacing w:after="0" w:line="240" w:lineRule="auto"/>
      <w:ind w:left="2340"/>
    </w:pPr>
    <w:rPr>
      <w:rFonts w:ascii="Times New Roman" w:eastAsia="Times New Roman" w:hAnsi="Times New Roman"/>
      <w:b/>
      <w:bCs/>
      <w:sz w:val="20"/>
      <w:szCs w:val="24"/>
      <w:lang w:val="en-GB" w:eastAsia="it-IT"/>
    </w:rPr>
  </w:style>
  <w:style w:type="character" w:styleId="CommentReference">
    <w:name w:val="annotation reference"/>
    <w:unhideWhenUsed/>
    <w:qFormat/>
    <w:rPr>
      <w:sz w:val="16"/>
      <w:szCs w:val="16"/>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CommentSubject">
    <w:name w:val="annotation subject"/>
    <w:basedOn w:val="CommentText"/>
    <w:next w:val="CommentText"/>
    <w:link w:val="CommentSubjectChar"/>
    <w:uiPriority w:val="99"/>
    <w:unhideWhenUsed/>
    <w:qFormat/>
    <w:rPr>
      <w:b/>
      <w:bCs/>
    </w:rPr>
  </w:style>
  <w:style w:type="paragraph" w:styleId="DocumentMap">
    <w:name w:val="Document Map"/>
    <w:basedOn w:val="Normal"/>
    <w:link w:val="DocumentMapChar"/>
    <w:uiPriority w:val="99"/>
    <w:unhideWhenUsed/>
    <w:qFormat/>
    <w:pPr>
      <w:widowControl w:val="0"/>
      <w:spacing w:after="0" w:line="240" w:lineRule="auto"/>
    </w:pPr>
    <w:rPr>
      <w:rFonts w:ascii="Tahoma" w:eastAsiaTheme="minorHAnsi" w:hAnsi="Tahoma" w:cs="Tunga"/>
      <w:sz w:val="16"/>
      <w:szCs w:val="16"/>
      <w:lang w:val="zh-CN" w:eastAsia="zh-CN" w:bidi="kn-IN"/>
    </w:rPr>
  </w:style>
  <w:style w:type="character" w:styleId="Emphasis">
    <w:name w:val="Emphasis"/>
    <w:uiPriority w:val="20"/>
    <w:qFormat/>
    <w:rPr>
      <w:i/>
      <w:iCs/>
      <w:color w:val="F79646"/>
    </w:rPr>
  </w:style>
  <w:style w:type="character" w:styleId="EndnoteReference">
    <w:name w:val="endnote reference"/>
    <w:uiPriority w:val="99"/>
    <w:qFormat/>
    <w:rPr>
      <w:vertAlign w:val="superscript"/>
    </w:rPr>
  </w:style>
  <w:style w:type="paragraph" w:styleId="EndnoteText">
    <w:name w:val="endnote text"/>
    <w:basedOn w:val="Normal"/>
    <w:link w:val="EndnoteTextChar"/>
    <w:qFormat/>
    <w:pPr>
      <w:spacing w:line="288" w:lineRule="auto"/>
    </w:pPr>
    <w:rPr>
      <w:rFonts w:ascii="Times New Roman" w:eastAsia="Times New Roman" w:hAnsi="Times New Roman" w:cs="Tunga"/>
      <w:sz w:val="20"/>
      <w:szCs w:val="20"/>
      <w:lang w:val="en-IN" w:eastAsia="en-IN" w:bidi="kn-IN"/>
    </w:rPr>
  </w:style>
  <w:style w:type="character" w:styleId="FollowedHyperlink">
    <w:name w:val="FollowedHyperlink"/>
    <w:uiPriority w:val="99"/>
    <w:unhideWhenUsed/>
    <w:qFormat/>
    <w:rPr>
      <w:color w:val="800080"/>
      <w:u w:val="single"/>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unhideWhenUsed/>
    <w:qFormat/>
    <w:rPr>
      <w:vertAlign w:val="superscript"/>
    </w:rPr>
  </w:style>
  <w:style w:type="paragraph" w:styleId="FootnoteText">
    <w:name w:val="footnote text"/>
    <w:basedOn w:val="Normal"/>
    <w:link w:val="FootnoteTextChar"/>
    <w:uiPriority w:val="99"/>
    <w:unhideWhenUsed/>
    <w:qFormat/>
    <w:pPr>
      <w:widowControl w:val="0"/>
      <w:spacing w:after="0" w:line="240" w:lineRule="auto"/>
    </w:pPr>
    <w:rPr>
      <w:rFonts w:ascii="Times New Roman" w:eastAsiaTheme="minorHAnsi" w:hAnsi="Times New Roman" w:cs="Tunga"/>
      <w:sz w:val="20"/>
      <w:szCs w:val="20"/>
      <w:lang w:val="zh-CN" w:eastAsia="zh-CN" w:bidi="kn-IN"/>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uiPriority w:val="99"/>
    <w:qFormat/>
    <w:rPr>
      <w:color w:val="0000FF"/>
      <w:u w:val="single"/>
    </w:rPr>
  </w:style>
  <w:style w:type="paragraph" w:styleId="Index1">
    <w:name w:val="index 1"/>
    <w:basedOn w:val="Normal"/>
    <w:next w:val="Normal"/>
    <w:uiPriority w:val="99"/>
    <w:qFormat/>
    <w:pPr>
      <w:numPr>
        <w:numId w:val="2"/>
      </w:numPr>
      <w:spacing w:line="312" w:lineRule="auto"/>
      <w:jc w:val="both"/>
    </w:pPr>
    <w:rPr>
      <w:rFonts w:eastAsia="Times New Roman"/>
      <w:lang w:val="en-IN" w:eastAsia="en-IN"/>
    </w:rPr>
  </w:style>
  <w:style w:type="paragraph" w:styleId="Index2">
    <w:name w:val="index 2"/>
    <w:basedOn w:val="Normal"/>
    <w:next w:val="Normal"/>
    <w:uiPriority w:val="99"/>
    <w:qFormat/>
    <w:pPr>
      <w:spacing w:line="288" w:lineRule="auto"/>
      <w:ind w:left="480" w:hanging="240"/>
    </w:pPr>
    <w:rPr>
      <w:rFonts w:eastAsia="SimSun"/>
      <w:sz w:val="18"/>
      <w:szCs w:val="18"/>
      <w:lang w:val="en-IN" w:eastAsia="zh-CN"/>
    </w:rPr>
  </w:style>
  <w:style w:type="paragraph" w:styleId="Index3">
    <w:name w:val="index 3"/>
    <w:basedOn w:val="Normal"/>
    <w:next w:val="Normal"/>
    <w:uiPriority w:val="99"/>
    <w:qFormat/>
    <w:pPr>
      <w:spacing w:line="288" w:lineRule="auto"/>
      <w:ind w:left="720" w:hanging="240"/>
    </w:pPr>
    <w:rPr>
      <w:rFonts w:eastAsia="SimSun"/>
      <w:sz w:val="18"/>
      <w:szCs w:val="18"/>
      <w:lang w:val="en-IN" w:eastAsia="zh-CN"/>
    </w:rPr>
  </w:style>
  <w:style w:type="paragraph" w:styleId="Index4">
    <w:name w:val="index 4"/>
    <w:basedOn w:val="Normal"/>
    <w:next w:val="Normal"/>
    <w:uiPriority w:val="99"/>
    <w:qFormat/>
    <w:pPr>
      <w:spacing w:line="288" w:lineRule="auto"/>
      <w:ind w:left="960" w:hanging="240"/>
    </w:pPr>
    <w:rPr>
      <w:rFonts w:eastAsia="SimSun"/>
      <w:sz w:val="18"/>
      <w:szCs w:val="18"/>
      <w:lang w:val="en-IN" w:eastAsia="zh-CN"/>
    </w:rPr>
  </w:style>
  <w:style w:type="paragraph" w:styleId="Index5">
    <w:name w:val="index 5"/>
    <w:basedOn w:val="Normal"/>
    <w:next w:val="Normal"/>
    <w:uiPriority w:val="99"/>
    <w:qFormat/>
    <w:pPr>
      <w:spacing w:line="288" w:lineRule="auto"/>
      <w:ind w:left="1200" w:hanging="240"/>
    </w:pPr>
    <w:rPr>
      <w:rFonts w:eastAsia="SimSun"/>
      <w:sz w:val="18"/>
      <w:szCs w:val="18"/>
      <w:lang w:val="en-IN" w:eastAsia="zh-CN"/>
    </w:rPr>
  </w:style>
  <w:style w:type="paragraph" w:styleId="Index6">
    <w:name w:val="index 6"/>
    <w:basedOn w:val="Normal"/>
    <w:next w:val="Normal"/>
    <w:uiPriority w:val="99"/>
    <w:qFormat/>
    <w:pPr>
      <w:spacing w:line="288" w:lineRule="auto"/>
      <w:ind w:left="1440" w:hanging="240"/>
    </w:pPr>
    <w:rPr>
      <w:rFonts w:eastAsia="SimSun"/>
      <w:sz w:val="18"/>
      <w:szCs w:val="18"/>
      <w:lang w:val="en-IN" w:eastAsia="zh-CN"/>
    </w:rPr>
  </w:style>
  <w:style w:type="paragraph" w:styleId="Index7">
    <w:name w:val="index 7"/>
    <w:basedOn w:val="Normal"/>
    <w:next w:val="Normal"/>
    <w:uiPriority w:val="99"/>
    <w:qFormat/>
    <w:pPr>
      <w:spacing w:line="288" w:lineRule="auto"/>
      <w:ind w:left="1680" w:hanging="240"/>
    </w:pPr>
    <w:rPr>
      <w:rFonts w:eastAsia="SimSun"/>
      <w:sz w:val="18"/>
      <w:szCs w:val="18"/>
      <w:lang w:val="en-IN" w:eastAsia="zh-CN"/>
    </w:rPr>
  </w:style>
  <w:style w:type="paragraph" w:styleId="Index8">
    <w:name w:val="index 8"/>
    <w:basedOn w:val="Normal"/>
    <w:next w:val="Normal"/>
    <w:uiPriority w:val="99"/>
    <w:qFormat/>
    <w:pPr>
      <w:spacing w:line="288" w:lineRule="auto"/>
      <w:ind w:left="1920" w:hanging="240"/>
    </w:pPr>
    <w:rPr>
      <w:rFonts w:eastAsia="SimSun"/>
      <w:sz w:val="18"/>
      <w:szCs w:val="18"/>
      <w:lang w:val="en-IN" w:eastAsia="zh-CN"/>
    </w:rPr>
  </w:style>
  <w:style w:type="paragraph" w:styleId="Index9">
    <w:name w:val="index 9"/>
    <w:basedOn w:val="Normal"/>
    <w:next w:val="Normal"/>
    <w:uiPriority w:val="99"/>
    <w:qFormat/>
    <w:pPr>
      <w:spacing w:line="288" w:lineRule="auto"/>
      <w:ind w:left="2160" w:hanging="240"/>
    </w:pPr>
    <w:rPr>
      <w:rFonts w:eastAsia="SimSun"/>
      <w:sz w:val="18"/>
      <w:szCs w:val="18"/>
      <w:lang w:val="en-IN" w:eastAsia="zh-CN"/>
    </w:rPr>
  </w:style>
  <w:style w:type="paragraph" w:styleId="IndexHeading">
    <w:name w:val="index heading"/>
    <w:basedOn w:val="Normal"/>
    <w:next w:val="Index1"/>
    <w:uiPriority w:val="99"/>
    <w:qFormat/>
    <w:pPr>
      <w:spacing w:before="240" w:after="120" w:line="288" w:lineRule="auto"/>
      <w:jc w:val="center"/>
    </w:pPr>
    <w:rPr>
      <w:rFonts w:eastAsia="SimSun"/>
      <w:b/>
      <w:bCs/>
      <w:sz w:val="26"/>
      <w:szCs w:val="26"/>
      <w:lang w:val="en-IN" w:eastAsia="zh-CN"/>
    </w:rPr>
  </w:style>
  <w:style w:type="character" w:styleId="LineNumber">
    <w:name w:val="line number"/>
    <w:basedOn w:val="DefaultParagraphFont"/>
    <w:qFormat/>
  </w:style>
  <w:style w:type="paragraph" w:styleId="List">
    <w:name w:val="List"/>
    <w:basedOn w:val="Normal"/>
    <w:qFormat/>
    <w:pPr>
      <w:widowControl w:val="0"/>
      <w:spacing w:line="288" w:lineRule="auto"/>
      <w:ind w:left="360" w:hanging="360"/>
      <w:jc w:val="both"/>
    </w:pPr>
    <w:rPr>
      <w:rFonts w:eastAsia="Times New Roman"/>
      <w:lang w:val="en-GB" w:eastAsia="en-IN"/>
    </w:rPr>
  </w:style>
  <w:style w:type="paragraph" w:styleId="ListBullet">
    <w:name w:val="List Bullet"/>
    <w:basedOn w:val="Normal"/>
    <w:uiPriority w:val="99"/>
    <w:qFormat/>
    <w:pPr>
      <w:widowControl w:val="0"/>
      <w:tabs>
        <w:tab w:val="left" w:pos="-1440"/>
      </w:tabs>
      <w:spacing w:before="60" w:after="60" w:line="288" w:lineRule="auto"/>
      <w:ind w:left="360" w:hanging="360"/>
      <w:jc w:val="both"/>
    </w:pPr>
    <w:rPr>
      <w:rFonts w:eastAsia="Times New Roman"/>
      <w:lang w:val="en-IN" w:eastAsia="en-IN"/>
    </w:rPr>
  </w:style>
  <w:style w:type="paragraph" w:styleId="ListBullet2">
    <w:name w:val="List Bullet 2"/>
    <w:basedOn w:val="Normal"/>
    <w:uiPriority w:val="99"/>
    <w:qFormat/>
    <w:pPr>
      <w:tabs>
        <w:tab w:val="left" w:pos="720"/>
      </w:tabs>
      <w:spacing w:line="288" w:lineRule="auto"/>
      <w:ind w:left="720" w:hanging="360"/>
    </w:pPr>
    <w:rPr>
      <w:rFonts w:ascii="Times New Roman" w:eastAsia="Times New Roman" w:hAnsi="Times New Roman"/>
      <w:sz w:val="21"/>
      <w:szCs w:val="21"/>
      <w:lang w:val="en-IN" w:eastAsia="en-IN"/>
    </w:rPr>
  </w:style>
  <w:style w:type="paragraph" w:styleId="ListBullet4">
    <w:name w:val="List Bullet 4"/>
    <w:basedOn w:val="Normal"/>
    <w:uiPriority w:val="99"/>
    <w:unhideWhenUsed/>
    <w:qFormat/>
    <w:pPr>
      <w:numPr>
        <w:numId w:val="3"/>
      </w:numPr>
      <w:spacing w:line="288" w:lineRule="auto"/>
      <w:contextualSpacing/>
    </w:pPr>
    <w:rPr>
      <w:rFonts w:eastAsia="Times New Roman"/>
      <w:sz w:val="21"/>
      <w:szCs w:val="21"/>
      <w:lang w:val="en-IN" w:eastAsia="en-IN"/>
    </w:rPr>
  </w:style>
  <w:style w:type="paragraph" w:styleId="ListContinue3">
    <w:name w:val="List Continue 3"/>
    <w:basedOn w:val="Normal"/>
    <w:uiPriority w:val="99"/>
    <w:unhideWhenUsed/>
    <w:qFormat/>
    <w:pPr>
      <w:spacing w:after="120" w:line="288" w:lineRule="auto"/>
      <w:ind w:left="1080"/>
      <w:contextualSpacing/>
    </w:pPr>
    <w:rPr>
      <w:rFonts w:eastAsia="Times New Roman"/>
      <w:sz w:val="21"/>
      <w:szCs w:val="21"/>
      <w:lang w:val="en-IN" w:eastAsia="en-IN"/>
    </w:rPr>
  </w:style>
  <w:style w:type="paragraph" w:styleId="ListNumber2">
    <w:name w:val="List Number 2"/>
    <w:basedOn w:val="Normal"/>
    <w:uiPriority w:val="99"/>
    <w:unhideWhenUsed/>
    <w:pPr>
      <w:widowControl w:val="0"/>
      <w:numPr>
        <w:numId w:val="4"/>
      </w:numPr>
      <w:spacing w:after="0" w:line="240" w:lineRule="auto"/>
      <w:contextualSpacing/>
    </w:pPr>
    <w:rPr>
      <w:rFonts w:ascii="Times New Roman" w:eastAsiaTheme="minorHAnsi" w:hAnsi="Times New Roman"/>
      <w:lang w:val="en-IN"/>
    </w:rPr>
  </w:style>
  <w:style w:type="paragraph" w:styleId="NormalWeb">
    <w:name w:val="Normal (Web)"/>
    <w:basedOn w:val="Normal"/>
    <w:uiPriority w:val="99"/>
    <w:qFormat/>
    <w:pPr>
      <w:spacing w:line="336" w:lineRule="auto"/>
    </w:pPr>
    <w:rPr>
      <w:rFonts w:ascii="Verdana" w:eastAsia="Times New Roman" w:hAnsi="Verdana" w:cs="Verdana"/>
      <w:sz w:val="17"/>
      <w:szCs w:val="17"/>
      <w:lang w:val="en-IN" w:eastAsia="en-IN"/>
    </w:rPr>
  </w:style>
  <w:style w:type="paragraph" w:styleId="NormalIndent">
    <w:name w:val="Normal Indent"/>
    <w:basedOn w:val="Normal"/>
    <w:uiPriority w:val="99"/>
    <w:qFormat/>
    <w:pPr>
      <w:spacing w:line="288" w:lineRule="auto"/>
      <w:ind w:left="720"/>
    </w:pPr>
    <w:rPr>
      <w:rFonts w:eastAsia="Times New Roman"/>
      <w:sz w:val="21"/>
      <w:szCs w:val="21"/>
      <w:lang w:val="en-IN" w:eastAsia="en-IN"/>
    </w:rPr>
  </w:style>
  <w:style w:type="character" w:styleId="PageNumber">
    <w:name w:val="page number"/>
    <w:uiPriority w:val="99"/>
    <w:qFormat/>
    <w:rPr>
      <w:sz w:val="20"/>
      <w:szCs w:val="20"/>
    </w:rPr>
  </w:style>
  <w:style w:type="paragraph" w:styleId="PlainText">
    <w:name w:val="Plain Text"/>
    <w:basedOn w:val="Normal"/>
    <w:link w:val="PlainTextChar"/>
    <w:uiPriority w:val="99"/>
    <w:qFormat/>
    <w:pPr>
      <w:spacing w:line="288" w:lineRule="auto"/>
    </w:pPr>
    <w:rPr>
      <w:rFonts w:ascii="Courier New" w:eastAsia="Times New Roman" w:hAnsi="Courier New" w:cs="Tunga"/>
      <w:sz w:val="20"/>
      <w:szCs w:val="20"/>
      <w:lang w:val="en-IN" w:eastAsia="en-IN" w:bidi="kn-IN"/>
    </w:rPr>
  </w:style>
  <w:style w:type="character" w:styleId="Strong">
    <w:name w:val="Strong"/>
    <w:uiPriority w:val="22"/>
    <w:qFormat/>
    <w:rPr>
      <w:b/>
      <w:bCs/>
    </w:rPr>
  </w:style>
  <w:style w:type="paragraph" w:styleId="Subtitle">
    <w:name w:val="Subtitle"/>
    <w:basedOn w:val="Normal"/>
    <w:next w:val="Normal"/>
    <w:link w:val="SubtitleChar"/>
    <w:uiPriority w:val="11"/>
    <w:qFormat/>
    <w:pPr>
      <w:suppressAutoHyphens/>
      <w:spacing w:after="160" w:line="259" w:lineRule="auto"/>
    </w:pPr>
    <w:rPr>
      <w:rFonts w:eastAsia="Times New Roman"/>
      <w:color w:val="5A5A5A"/>
      <w:spacing w:val="15"/>
      <w:sz w:val="20"/>
      <w:szCs w:val="20"/>
      <w:lang w:val="en-IN" w:eastAsia="en-IN" w:bidi="kn-IN"/>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ableofFigures">
    <w:name w:val="table of figures"/>
    <w:basedOn w:val="Normal"/>
    <w:next w:val="Normal"/>
    <w:uiPriority w:val="99"/>
    <w:qFormat/>
    <w:pPr>
      <w:spacing w:line="264" w:lineRule="auto"/>
      <w:ind w:left="480" w:hanging="480"/>
      <w:jc w:val="both"/>
    </w:pPr>
    <w:rPr>
      <w:rFonts w:ascii="Book Antiqua" w:eastAsia="Times New Roman" w:hAnsi="Book Antiqua" w:cs="Book Antiqua"/>
      <w:lang w:val="en-IN" w:eastAsia="en-IN"/>
    </w:rPr>
  </w:style>
  <w:style w:type="paragraph" w:styleId="Title">
    <w:name w:val="Title"/>
    <w:basedOn w:val="Normal"/>
    <w:link w:val="TitleChar"/>
    <w:uiPriority w:val="10"/>
    <w:qFormat/>
    <w:pPr>
      <w:spacing w:after="0" w:line="240" w:lineRule="auto"/>
      <w:jc w:val="center"/>
    </w:pPr>
    <w:rPr>
      <w:rFonts w:ascii="Times New Roman" w:eastAsia="Times New Roman" w:hAnsi="Times New Roman"/>
      <w:b/>
      <w:sz w:val="28"/>
      <w:szCs w:val="20"/>
      <w:lang w:val="en-GB"/>
    </w:rPr>
  </w:style>
  <w:style w:type="paragraph" w:styleId="TOAHeading">
    <w:name w:val="toa heading"/>
    <w:basedOn w:val="Normal"/>
    <w:next w:val="Normal"/>
    <w:uiPriority w:val="99"/>
    <w:semiHidden/>
    <w:qFormat/>
    <w:pPr>
      <w:widowControl w:val="0"/>
      <w:spacing w:before="120" w:line="288" w:lineRule="auto"/>
    </w:pPr>
    <w:rPr>
      <w:rFonts w:ascii="Times New Roman" w:eastAsia="Times New Roman" w:hAnsi="Times New Roman"/>
      <w:b/>
      <w:bCs/>
      <w:sz w:val="21"/>
      <w:szCs w:val="21"/>
      <w:lang w:val="en-GB" w:eastAsia="fr-FR"/>
    </w:rPr>
  </w:style>
  <w:style w:type="paragraph" w:styleId="TOC1">
    <w:name w:val="toc 1"/>
    <w:basedOn w:val="Normal"/>
    <w:uiPriority w:val="39"/>
    <w:qFormat/>
    <w:pPr>
      <w:spacing w:before="120" w:after="0"/>
    </w:pPr>
    <w:rPr>
      <w:b/>
      <w:bCs/>
      <w:i/>
      <w:iCs/>
      <w:sz w:val="24"/>
      <w:szCs w:val="28"/>
    </w:rPr>
  </w:style>
  <w:style w:type="paragraph" w:styleId="TOC2">
    <w:name w:val="toc 2"/>
    <w:basedOn w:val="Normal"/>
    <w:uiPriority w:val="39"/>
    <w:qFormat/>
    <w:pPr>
      <w:spacing w:before="120" w:after="0"/>
      <w:ind w:left="220"/>
    </w:pPr>
    <w:rPr>
      <w:b/>
      <w:bCs/>
      <w:szCs w:val="26"/>
    </w:rPr>
  </w:style>
  <w:style w:type="paragraph" w:styleId="TOC3">
    <w:name w:val="toc 3"/>
    <w:basedOn w:val="Normal"/>
    <w:uiPriority w:val="39"/>
    <w:qFormat/>
    <w:pPr>
      <w:spacing w:after="0"/>
      <w:ind w:left="440"/>
    </w:pPr>
    <w:rPr>
      <w:sz w:val="20"/>
      <w:szCs w:val="24"/>
    </w:rPr>
  </w:style>
  <w:style w:type="paragraph" w:styleId="TOC4">
    <w:name w:val="toc 4"/>
    <w:basedOn w:val="Normal"/>
    <w:next w:val="Normal"/>
    <w:autoRedefine/>
    <w:uiPriority w:val="39"/>
    <w:unhideWhenUsed/>
    <w:qFormat/>
    <w:pPr>
      <w:tabs>
        <w:tab w:val="left" w:pos="1560"/>
        <w:tab w:val="right" w:leader="dot" w:pos="9497"/>
      </w:tabs>
      <w:spacing w:after="0"/>
      <w:ind w:left="1134"/>
    </w:pPr>
    <w:rPr>
      <w:sz w:val="20"/>
      <w:szCs w:val="24"/>
    </w:rPr>
  </w:style>
  <w:style w:type="paragraph" w:styleId="TOC5">
    <w:name w:val="toc 5"/>
    <w:basedOn w:val="Normal"/>
    <w:next w:val="Normal"/>
    <w:autoRedefine/>
    <w:uiPriority w:val="39"/>
    <w:unhideWhenUsed/>
    <w:qFormat/>
    <w:pPr>
      <w:spacing w:after="0"/>
      <w:ind w:left="880"/>
    </w:pPr>
    <w:rPr>
      <w:sz w:val="20"/>
      <w:szCs w:val="24"/>
    </w:rPr>
  </w:style>
  <w:style w:type="paragraph" w:styleId="TOC6">
    <w:name w:val="toc 6"/>
    <w:basedOn w:val="Normal"/>
    <w:next w:val="Normal"/>
    <w:autoRedefine/>
    <w:uiPriority w:val="39"/>
    <w:unhideWhenUsed/>
    <w:qFormat/>
    <w:pPr>
      <w:spacing w:after="0"/>
      <w:ind w:left="1100"/>
    </w:pPr>
    <w:rPr>
      <w:sz w:val="20"/>
      <w:szCs w:val="24"/>
    </w:rPr>
  </w:style>
  <w:style w:type="paragraph" w:styleId="TOC7">
    <w:name w:val="toc 7"/>
    <w:basedOn w:val="Normal"/>
    <w:next w:val="Normal"/>
    <w:autoRedefine/>
    <w:uiPriority w:val="39"/>
    <w:unhideWhenUsed/>
    <w:qFormat/>
    <w:pPr>
      <w:spacing w:after="0"/>
      <w:ind w:left="1320"/>
    </w:pPr>
    <w:rPr>
      <w:sz w:val="20"/>
      <w:szCs w:val="24"/>
    </w:rPr>
  </w:style>
  <w:style w:type="paragraph" w:styleId="TOC8">
    <w:name w:val="toc 8"/>
    <w:basedOn w:val="Normal"/>
    <w:next w:val="Normal"/>
    <w:autoRedefine/>
    <w:uiPriority w:val="39"/>
    <w:unhideWhenUsed/>
    <w:qFormat/>
    <w:pPr>
      <w:spacing w:after="0"/>
      <w:ind w:left="1540"/>
    </w:pPr>
    <w:rPr>
      <w:sz w:val="20"/>
      <w:szCs w:val="24"/>
    </w:rPr>
  </w:style>
  <w:style w:type="paragraph" w:styleId="TOC9">
    <w:name w:val="toc 9"/>
    <w:basedOn w:val="Normal"/>
    <w:next w:val="Normal"/>
    <w:autoRedefine/>
    <w:uiPriority w:val="39"/>
    <w:unhideWhenUsed/>
    <w:qFormat/>
    <w:pPr>
      <w:spacing w:after="0"/>
      <w:ind w:left="1760"/>
    </w:pPr>
    <w:rPr>
      <w:sz w:val="20"/>
      <w:szCs w:val="24"/>
    </w:rPr>
  </w:style>
  <w:style w:type="character" w:customStyle="1" w:styleId="Heading1Char">
    <w:name w:val="Heading 1 Char"/>
    <w:link w:val="Heading1"/>
    <w:uiPriority w:val="9"/>
    <w:qFormat/>
    <w:rPr>
      <w:rFonts w:ascii="ANJJEC+TimesNewRoman,Bold" w:hAnsi="ANJJEC+TimesNewRoman,Bold"/>
      <w:sz w:val="24"/>
      <w:szCs w:val="24"/>
      <w:lang w:val="en-US" w:eastAsia="en-US"/>
    </w:rPr>
  </w:style>
  <w:style w:type="character" w:customStyle="1" w:styleId="Heading2Char">
    <w:name w:val="Heading 2 Char"/>
    <w:link w:val="Heading2"/>
    <w:uiPriority w:val="9"/>
    <w:qFormat/>
    <w:rPr>
      <w:rFonts w:ascii="ANJJEC+TimesNewRoman,Bold" w:hAnsi="ANJJEC+TimesNewRoman,Bold"/>
      <w:sz w:val="24"/>
      <w:szCs w:val="24"/>
      <w:lang w:val="en-US" w:eastAsia="en-US"/>
    </w:rPr>
  </w:style>
  <w:style w:type="character" w:customStyle="1" w:styleId="Heading6Char">
    <w:name w:val="Heading 6 Char"/>
    <w:link w:val="Heading6"/>
    <w:uiPriority w:val="9"/>
    <w:qFormat/>
    <w:rPr>
      <w:rFonts w:ascii="ANJJEC+TimesNewRoman,Bold" w:hAnsi="ANJJEC+TimesNewRoman,Bold"/>
      <w:sz w:val="24"/>
      <w:szCs w:val="24"/>
      <w:lang w:val="en-US" w:eastAsia="en-US"/>
    </w:rPr>
  </w:style>
  <w:style w:type="character" w:customStyle="1" w:styleId="BodyTextChar">
    <w:name w:val="Body Text Char"/>
    <w:link w:val="BodyText"/>
    <w:uiPriority w:val="1"/>
    <w:qFormat/>
    <w:rPr>
      <w:rFonts w:ascii="ANJJEC+TimesNewRoman,Bold" w:hAnsi="ANJJEC+TimesNewRoman,Bold"/>
      <w:sz w:val="24"/>
      <w:szCs w:val="24"/>
    </w:rPr>
  </w:style>
  <w:style w:type="character" w:customStyle="1" w:styleId="BodyTextIndent3Char">
    <w:name w:val="Body Text Indent 3 Char"/>
    <w:link w:val="BodyTextIndent3"/>
    <w:uiPriority w:val="99"/>
    <w:qFormat/>
    <w:rPr>
      <w:rFonts w:ascii="ANJJEC+TimesNewRoman,Bold" w:hAnsi="ANJJEC+TimesNewRoman,Bold"/>
      <w:sz w:val="24"/>
      <w:szCs w:val="24"/>
    </w:rPr>
  </w:style>
  <w:style w:type="paragraph" w:styleId="ListParagraph">
    <w:name w:val="List Paragraph"/>
    <w:aliases w:val="List Paragraph1,normal,Paragraph,First level bullet,TOC style,List Paragraph Char Char,Bullet 1,b1,Number_1,SGLText List Paragraph,new,List Paragraph11,List Paragraph2,Colorful List - Accent 11,Normal Sentence,Bullit,Citation List,Normal1"/>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TitleChar">
    <w:name w:val="Title Char"/>
    <w:link w:val="Title"/>
    <w:uiPriority w:val="10"/>
    <w:qFormat/>
    <w:rPr>
      <w:rFonts w:ascii="Times New Roman" w:eastAsia="Times New Roman" w:hAnsi="Times New Roman"/>
      <w:b/>
      <w:sz w:val="28"/>
      <w:lang w:val="en-GB"/>
    </w:rPr>
  </w:style>
  <w:style w:type="character" w:customStyle="1" w:styleId="BodyTextIndentChar">
    <w:name w:val="Body Text Indent Char"/>
    <w:link w:val="BodyTextIndent"/>
    <w:qFormat/>
    <w:rPr>
      <w:sz w:val="22"/>
      <w:szCs w:val="22"/>
      <w:lang w:val="en-US" w:eastAsia="en-US"/>
    </w:rPr>
  </w:style>
  <w:style w:type="paragraph" w:customStyle="1" w:styleId="L2">
    <w:name w:val="L2"/>
    <w:basedOn w:val="Normal"/>
    <w:pPr>
      <w:numPr>
        <w:ilvl w:val="1"/>
        <w:numId w:val="5"/>
      </w:numPr>
      <w:spacing w:after="0" w:line="240" w:lineRule="auto"/>
    </w:pPr>
    <w:rPr>
      <w:rFonts w:ascii="Times New Roman" w:eastAsia="Times New Roman" w:hAnsi="Times New Roman"/>
      <w:sz w:val="24"/>
      <w:szCs w:val="24"/>
    </w:rPr>
  </w:style>
  <w:style w:type="character" w:customStyle="1" w:styleId="BalloonTextChar">
    <w:name w:val="Balloon Text Char"/>
    <w:link w:val="BalloonText"/>
    <w:uiPriority w:val="99"/>
    <w:qFormat/>
    <w:rPr>
      <w:rFonts w:ascii="Tahoma" w:hAnsi="Tahoma" w:cs="Tahoma"/>
      <w:sz w:val="16"/>
      <w:szCs w:val="16"/>
      <w:lang w:val="en-US" w:eastAsia="en-US"/>
    </w:rPr>
  </w:style>
  <w:style w:type="character" w:customStyle="1" w:styleId="Heading5Char">
    <w:name w:val="Heading 5 Char"/>
    <w:link w:val="Heading5"/>
    <w:uiPriority w:val="9"/>
    <w:qFormat/>
    <w:rPr>
      <w:rFonts w:eastAsia="Times New Roman"/>
      <w:b/>
      <w:bCs/>
      <w:i/>
      <w:iCs/>
      <w:sz w:val="26"/>
      <w:szCs w:val="26"/>
      <w:lang w:val="en-US" w:eastAsia="en-US"/>
    </w:rPr>
  </w:style>
  <w:style w:type="character" w:customStyle="1" w:styleId="Heading3Char">
    <w:name w:val="Heading 3 Char"/>
    <w:link w:val="Heading3"/>
    <w:uiPriority w:val="9"/>
    <w:qFormat/>
    <w:rPr>
      <w:rFonts w:ascii="Cambria" w:eastAsia="Times New Roman" w:hAnsi="Cambria"/>
      <w:b/>
      <w:bCs/>
      <w:sz w:val="26"/>
      <w:szCs w:val="26"/>
      <w:lang w:val="en-US" w:eastAsia="en-US"/>
    </w:rPr>
  </w:style>
  <w:style w:type="character" w:customStyle="1" w:styleId="Link1">
    <w:name w:val="Link1"/>
    <w:rPr>
      <w:color w:val="0000FF"/>
      <w:u w:val="single" w:color="0000FF"/>
    </w:rPr>
  </w:style>
  <w:style w:type="character" w:customStyle="1" w:styleId="ListParagraphChar">
    <w:name w:val="List Paragraph Char"/>
    <w:aliases w:val="List Paragraph1 Char,normal Char,Paragraph Char,First level bullet Char,TOC style Char,List Paragraph Char Char Char,Bullet 1 Char,b1 Char,Number_1 Char,SGLText List Paragraph Char,new Char,List Paragraph11 Char,List Paragraph2 Char"/>
    <w:link w:val="ListParagraph"/>
    <w:uiPriority w:val="34"/>
    <w:qFormat/>
    <w:locked/>
    <w:rPr>
      <w:sz w:val="22"/>
      <w:szCs w:val="22"/>
    </w:rPr>
  </w:style>
  <w:style w:type="character" w:customStyle="1" w:styleId="UnresolvedMention1">
    <w:name w:val="Unresolved Mention1"/>
    <w:uiPriority w:val="99"/>
    <w:unhideWhenUsed/>
    <w:rPr>
      <w:color w:val="605E5C"/>
      <w:shd w:val="clear" w:color="auto" w:fill="E1DFDD"/>
    </w:rPr>
  </w:style>
  <w:style w:type="paragraph" w:customStyle="1" w:styleId="TableParagraph">
    <w:name w:val="Table Paragraph"/>
    <w:basedOn w:val="Normal"/>
    <w:uiPriority w:val="1"/>
    <w:qFormat/>
    <w:pPr>
      <w:widowControl w:val="0"/>
      <w:autoSpaceDE w:val="0"/>
      <w:autoSpaceDN w:val="0"/>
      <w:spacing w:after="0" w:line="240" w:lineRule="auto"/>
    </w:pPr>
    <w:rPr>
      <w:rFonts w:cs="Calibri"/>
      <w:lang w:bidi="en-US"/>
    </w:rPr>
  </w:style>
  <w:style w:type="paragraph" w:customStyle="1" w:styleId="Body">
    <w:name w:val="Body"/>
    <w:link w:val="BodyChar"/>
    <w:uiPriority w:val="99"/>
    <w:qFormat/>
    <w:pPr>
      <w:spacing w:after="200" w:line="276" w:lineRule="auto"/>
    </w:pPr>
    <w:rPr>
      <w:rFonts w:cs="Calibri"/>
      <w:color w:val="000000"/>
      <w:sz w:val="22"/>
      <w:szCs w:val="22"/>
      <w:u w:color="000000"/>
      <w:lang w:val="en-US" w:eastAsia="en-US"/>
    </w:rPr>
  </w:style>
  <w:style w:type="paragraph" w:customStyle="1" w:styleId="ColourfulList-Accent11">
    <w:name w:val="Colourful List - Accent 11"/>
    <w:pPr>
      <w:spacing w:after="200" w:line="276" w:lineRule="auto"/>
      <w:ind w:left="720"/>
    </w:pPr>
    <w:rPr>
      <w:rFonts w:cs="Calibri"/>
      <w:color w:val="000000"/>
      <w:sz w:val="22"/>
      <w:szCs w:val="22"/>
      <w:u w:color="000000"/>
      <w:lang w:val="en-US" w:eastAsia="en-US"/>
    </w:rPr>
  </w:style>
  <w:style w:type="paragraph" w:customStyle="1" w:styleId="SectionVHeader">
    <w:name w:val="Section V. Header"/>
    <w:pPr>
      <w:jc w:val="center"/>
    </w:pPr>
    <w:rPr>
      <w:rFonts w:ascii="Times New Roman Bold" w:eastAsia="Arial Unicode MS" w:hAnsi="Arial Unicode MS" w:cs="Arial Unicode MS"/>
      <w:color w:val="000000"/>
      <w:sz w:val="36"/>
      <w:szCs w:val="36"/>
      <w:u w:color="000000"/>
      <w:lang w:eastAsia="en-US"/>
    </w:rPr>
  </w:style>
  <w:style w:type="paragraph" w:customStyle="1" w:styleId="BodyA">
    <w:name w:val="Body A"/>
    <w:pPr>
      <w:spacing w:before="120" w:after="120" w:line="360" w:lineRule="auto"/>
      <w:jc w:val="both"/>
    </w:pPr>
    <w:rPr>
      <w:rFonts w:ascii="Cambria" w:eastAsia="Cambria" w:hAnsi="Cambria" w:cs="Cambria"/>
      <w:color w:val="FF0000"/>
      <w:sz w:val="22"/>
      <w:szCs w:val="22"/>
      <w:u w:color="FF0000"/>
      <w:lang w:val="en-US" w:eastAsia="en-US"/>
    </w:rPr>
  </w:style>
  <w:style w:type="paragraph" w:styleId="NoSpacing">
    <w:name w:val="No Spacing"/>
    <w:link w:val="NoSpacingChar"/>
    <w:uiPriority w:val="99"/>
    <w:qFormat/>
    <w:rPr>
      <w:rFonts w:eastAsia="Times New Roman"/>
      <w:sz w:val="22"/>
      <w:szCs w:val="22"/>
      <w:lang w:val="en-US" w:eastAsia="en-US"/>
    </w:rPr>
  </w:style>
  <w:style w:type="character" w:customStyle="1" w:styleId="rynqvb">
    <w:name w:val="rynqvb"/>
  </w:style>
  <w:style w:type="character" w:customStyle="1" w:styleId="hwtze">
    <w:name w:val="hwtze"/>
  </w:style>
  <w:style w:type="character" w:customStyle="1" w:styleId="CommentTextChar">
    <w:name w:val="Comment Text Char"/>
    <w:link w:val="CommentText"/>
    <w:uiPriority w:val="99"/>
    <w:qFormat/>
    <w:rPr>
      <w:lang w:val="en-US" w:eastAsia="en-US" w:bidi="ar-SA"/>
    </w:rPr>
  </w:style>
  <w:style w:type="character" w:customStyle="1" w:styleId="CommentSubjectChar">
    <w:name w:val="Comment Subject Char"/>
    <w:link w:val="CommentSubject"/>
    <w:uiPriority w:val="99"/>
    <w:qFormat/>
    <w:rPr>
      <w:b/>
      <w:bCs/>
      <w:lang w:val="en-US" w:eastAsia="en-US" w:bidi="ar-SA"/>
    </w:rPr>
  </w:style>
  <w:style w:type="character" w:customStyle="1" w:styleId="markedcontent">
    <w:name w:val="markedcontent"/>
    <w:qFormat/>
  </w:style>
  <w:style w:type="character" w:customStyle="1" w:styleId="SubtitleChar">
    <w:name w:val="Subtitle Char"/>
    <w:link w:val="Subtitle"/>
    <w:uiPriority w:val="11"/>
    <w:qFormat/>
    <w:rPr>
      <w:rFonts w:eastAsia="Times New Roman"/>
      <w:color w:val="5A5A5A"/>
      <w:spacing w:val="15"/>
    </w:rPr>
  </w:style>
  <w:style w:type="character" w:customStyle="1" w:styleId="SubtitleChar1">
    <w:name w:val="Subtitle Char1"/>
    <w:uiPriority w:val="11"/>
    <w:rPr>
      <w:rFonts w:ascii="Calibri Light" w:eastAsia="Times New Roman" w:hAnsi="Calibri Light" w:cs="Tunga"/>
      <w:sz w:val="24"/>
      <w:szCs w:val="24"/>
      <w:lang w:val="en-US" w:eastAsia="en-US" w:bidi="ar-SA"/>
    </w:rPr>
  </w:style>
  <w:style w:type="paragraph" w:customStyle="1" w:styleId="TOCHeading1">
    <w:name w:val="TOC Heading1"/>
    <w:basedOn w:val="Heading1"/>
    <w:next w:val="Normal"/>
    <w:uiPriority w:val="39"/>
    <w:unhideWhenUsed/>
    <w:qFormat/>
    <w:pPr>
      <w:keepNext/>
      <w:keepLines/>
      <w:autoSpaceDE/>
      <w:autoSpaceDN/>
      <w:adjustRightInd/>
      <w:spacing w:before="240" w:line="259" w:lineRule="auto"/>
      <w:outlineLvl w:val="9"/>
    </w:pPr>
    <w:rPr>
      <w:rFonts w:ascii="Calibri Light" w:eastAsia="Times New Roman" w:hAnsi="Calibri Light" w:cs="Tunga"/>
      <w:color w:val="2E74B5"/>
      <w:sz w:val="32"/>
      <w:szCs w:val="32"/>
    </w:rPr>
  </w:style>
  <w:style w:type="character" w:customStyle="1" w:styleId="Heading4Char">
    <w:name w:val="Heading 4 Char"/>
    <w:link w:val="Heading4"/>
    <w:uiPriority w:val="9"/>
    <w:qFormat/>
    <w:rPr>
      <w:rFonts w:eastAsia="Times New Roman" w:cs="Tunga"/>
      <w:b/>
      <w:bCs/>
      <w:sz w:val="28"/>
      <w:szCs w:val="28"/>
      <w:lang w:val="en-US" w:eastAsia="en-US"/>
    </w:rPr>
  </w:style>
  <w:style w:type="character" w:customStyle="1" w:styleId="Heading7Char">
    <w:name w:val="Heading 7 Char"/>
    <w:link w:val="Heading7"/>
    <w:uiPriority w:val="9"/>
    <w:qFormat/>
    <w:rPr>
      <w:rFonts w:eastAsia="Times New Roman" w:cs="Tunga"/>
      <w:sz w:val="24"/>
      <w:szCs w:val="24"/>
      <w:lang w:val="en-US" w:eastAsia="en-US"/>
    </w:rPr>
  </w:style>
  <w:style w:type="character" w:customStyle="1" w:styleId="Heading8Char">
    <w:name w:val="Heading 8 Char"/>
    <w:link w:val="Heading8"/>
    <w:uiPriority w:val="9"/>
    <w:qFormat/>
    <w:rPr>
      <w:rFonts w:eastAsia="Times New Roman" w:cs="Tunga"/>
      <w:i/>
      <w:iCs/>
      <w:sz w:val="24"/>
      <w:szCs w:val="24"/>
      <w:lang w:val="en-US" w:eastAsia="en-US"/>
    </w:rPr>
  </w:style>
  <w:style w:type="character" w:customStyle="1" w:styleId="Heading9Char">
    <w:name w:val="Heading 9 Char"/>
    <w:link w:val="Heading9"/>
    <w:uiPriority w:val="9"/>
    <w:qFormat/>
    <w:rPr>
      <w:rFonts w:ascii="Calibri Light" w:eastAsia="Times New Roman" w:hAnsi="Calibri Light" w:cs="Tunga"/>
      <w:sz w:val="22"/>
      <w:szCs w:val="22"/>
      <w:lang w:val="en-US" w:eastAsia="en-US"/>
    </w:rPr>
  </w:style>
  <w:style w:type="paragraph" w:customStyle="1" w:styleId="Outline">
    <w:name w:val="Outline"/>
    <w:basedOn w:val="Normal"/>
    <w:qFormat/>
    <w:pPr>
      <w:spacing w:before="240" w:after="0" w:line="240" w:lineRule="auto"/>
    </w:pPr>
    <w:rPr>
      <w:rFonts w:ascii="Times New Roman" w:eastAsia="Times New Roman" w:hAnsi="Times New Roman"/>
      <w:kern w:val="28"/>
      <w:sz w:val="24"/>
      <w:szCs w:val="20"/>
    </w:rPr>
  </w:style>
  <w:style w:type="character" w:customStyle="1" w:styleId="FootnoteTextChar">
    <w:name w:val="Footnote Text Char"/>
    <w:basedOn w:val="DefaultParagraphFont"/>
    <w:link w:val="FootnoteText"/>
    <w:uiPriority w:val="99"/>
    <w:qFormat/>
    <w:rPr>
      <w:rFonts w:ascii="Times New Roman" w:eastAsiaTheme="minorHAnsi" w:hAnsi="Times New Roman" w:cs="Tunga"/>
      <w:lang w:val="zh-CN" w:eastAsia="zh-CN" w:bidi="kn-IN"/>
    </w:rPr>
  </w:style>
  <w:style w:type="character" w:customStyle="1" w:styleId="DocumentMapChar">
    <w:name w:val="Document Map Char"/>
    <w:basedOn w:val="DefaultParagraphFont"/>
    <w:link w:val="DocumentMap"/>
    <w:uiPriority w:val="99"/>
    <w:qFormat/>
    <w:rPr>
      <w:rFonts w:ascii="Tahoma" w:eastAsiaTheme="minorHAnsi" w:hAnsi="Tahoma" w:cs="Tunga"/>
      <w:sz w:val="16"/>
      <w:szCs w:val="16"/>
      <w:lang w:val="zh-CN" w:eastAsia="zh-CN" w:bidi="kn-IN"/>
    </w:rPr>
  </w:style>
  <w:style w:type="paragraph" w:customStyle="1" w:styleId="SectionVIIHeader2">
    <w:name w:val="Section VII Header2"/>
    <w:basedOn w:val="Heading1"/>
    <w:autoRedefine/>
    <w:pPr>
      <w:numPr>
        <w:numId w:val="0"/>
      </w:numPr>
      <w:tabs>
        <w:tab w:val="right" w:pos="9000"/>
      </w:tabs>
      <w:autoSpaceDE/>
      <w:autoSpaceDN/>
      <w:adjustRightInd/>
      <w:spacing w:before="120" w:after="120"/>
      <w:outlineLvl w:val="9"/>
    </w:pPr>
    <w:rPr>
      <w:rFonts w:ascii="Arial" w:eastAsia="Times New Roman" w:hAnsi="Arial" w:cs="Arial"/>
      <w:b/>
      <w:bCs/>
      <w:sz w:val="20"/>
      <w:szCs w:val="20"/>
      <w:lang w:val="en-IN" w:eastAsia="zh-CN" w:bidi="kn-IN"/>
    </w:rPr>
  </w:style>
  <w:style w:type="paragraph" w:customStyle="1" w:styleId="Bullets">
    <w:name w:val="Bullets"/>
    <w:basedOn w:val="Normal"/>
    <w:pPr>
      <w:tabs>
        <w:tab w:val="left" w:pos="1080"/>
      </w:tabs>
      <w:spacing w:after="0" w:line="240" w:lineRule="auto"/>
      <w:ind w:left="1080" w:hanging="360"/>
    </w:pPr>
    <w:rPr>
      <w:rFonts w:ascii="Times New Roman" w:eastAsia="Times New Roman" w:hAnsi="Times New Roman"/>
      <w:sz w:val="24"/>
      <w:szCs w:val="20"/>
      <w:lang w:val="en-GB"/>
    </w:rPr>
  </w:style>
  <w:style w:type="paragraph" w:customStyle="1" w:styleId="Revision1">
    <w:name w:val="Revision1"/>
    <w:hidden/>
    <w:uiPriority w:val="99"/>
    <w:semiHidden/>
    <w:rPr>
      <w:rFonts w:ascii="Arial" w:eastAsia="Arial" w:hAnsi="Arial" w:cs="Arial"/>
      <w:sz w:val="22"/>
      <w:szCs w:val="22"/>
      <w:lang w:val="en-US" w:eastAsia="en-US"/>
    </w:rPr>
  </w:style>
  <w:style w:type="paragraph" w:customStyle="1" w:styleId="Art1">
    <w:name w:val="Art 1"/>
    <w:basedOn w:val="BodyText2"/>
    <w:qFormat/>
    <w:pPr>
      <w:widowControl/>
      <w:numPr>
        <w:numId w:val="6"/>
      </w:numPr>
      <w:tabs>
        <w:tab w:val="left" w:pos="20"/>
        <w:tab w:val="left"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pPr>
      <w:numPr>
        <w:numId w:val="7"/>
      </w:numPr>
      <w:spacing w:after="0"/>
      <w:jc w:val="both"/>
    </w:pPr>
    <w:rPr>
      <w:rFonts w:ascii="Tw Cen MT" w:eastAsia="Times New Roman" w:hAnsi="Tw Cen MT" w:cs="Tw Cen MT"/>
      <w:b/>
      <w:bCs/>
      <w:lang w:val="en-IN"/>
    </w:rPr>
  </w:style>
  <w:style w:type="character" w:customStyle="1" w:styleId="BodyText2Char">
    <w:name w:val="Body Text 2 Char"/>
    <w:basedOn w:val="DefaultParagraphFont"/>
    <w:link w:val="BodyText2"/>
    <w:uiPriority w:val="99"/>
    <w:qFormat/>
    <w:rPr>
      <w:rFonts w:ascii="Times New Roman" w:eastAsiaTheme="minorHAnsi" w:hAnsi="Times New Roman" w:cs="Tunga"/>
      <w:sz w:val="22"/>
      <w:szCs w:val="22"/>
      <w:lang w:val="zh-CN" w:eastAsia="zh-CN" w:bidi="kn-IN"/>
    </w:rPr>
  </w:style>
  <w:style w:type="table" w:customStyle="1" w:styleId="TableGridLight1">
    <w:name w:val="Table Grid Light1"/>
    <w:basedOn w:val="TableNormal"/>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NoSpacingChar">
    <w:name w:val="No Spacing Char"/>
    <w:link w:val="NoSpacing"/>
    <w:uiPriority w:val="99"/>
    <w:locked/>
    <w:rPr>
      <w:rFonts w:eastAsia="Times New Roman"/>
      <w:sz w:val="22"/>
      <w:szCs w:val="22"/>
      <w:lang w:val="en-US" w:eastAsia="en-US"/>
    </w:rPr>
  </w:style>
  <w:style w:type="paragraph" w:customStyle="1" w:styleId="CM18">
    <w:name w:val="CM18"/>
    <w:basedOn w:val="Default"/>
    <w:next w:val="Default"/>
    <w:pPr>
      <w:widowControl w:val="0"/>
      <w:spacing w:after="545"/>
    </w:pPr>
    <w:rPr>
      <w:rFonts w:ascii="Times New Roman" w:eastAsia="Times New Roman" w:hAnsi="Times New Roman" w:cs="Times New Roman"/>
      <w:color w:val="auto"/>
      <w:sz w:val="20"/>
      <w:szCs w:val="20"/>
    </w:rPr>
  </w:style>
  <w:style w:type="character" w:customStyle="1" w:styleId="BodyText3Char">
    <w:name w:val="Body Text 3 Char"/>
    <w:basedOn w:val="DefaultParagraphFont"/>
    <w:link w:val="BodyText3"/>
    <w:uiPriority w:val="99"/>
    <w:qFormat/>
    <w:rPr>
      <w:rFonts w:eastAsia="Times New Roman" w:cs="Tunga"/>
      <w:sz w:val="21"/>
      <w:szCs w:val="21"/>
      <w:lang w:bidi="kn-IN"/>
    </w:rPr>
  </w:style>
  <w:style w:type="character" w:customStyle="1" w:styleId="BodyTextIndent2Char">
    <w:name w:val="Body Text Indent 2 Char"/>
    <w:basedOn w:val="DefaultParagraphFont"/>
    <w:link w:val="BodyTextIndent2"/>
    <w:uiPriority w:val="99"/>
    <w:qFormat/>
    <w:rPr>
      <w:rFonts w:ascii="Times New Roman" w:eastAsia="Times New Roman" w:hAnsi="Times New Roman" w:cs="Tunga"/>
      <w:sz w:val="18"/>
      <w:szCs w:val="18"/>
      <w:lang w:bidi="kn-IN"/>
    </w:rPr>
  </w:style>
  <w:style w:type="character" w:customStyle="1" w:styleId="EndnoteTextChar">
    <w:name w:val="Endnote Text Char"/>
    <w:basedOn w:val="DefaultParagraphFont"/>
    <w:link w:val="EndnoteText"/>
    <w:qFormat/>
    <w:rPr>
      <w:rFonts w:ascii="Times New Roman" w:eastAsia="Times New Roman" w:hAnsi="Times New Roman" w:cs="Tunga"/>
      <w:lang w:bidi="kn-IN"/>
    </w:rPr>
  </w:style>
  <w:style w:type="character" w:customStyle="1" w:styleId="PlainTextChar">
    <w:name w:val="Plain Text Char"/>
    <w:basedOn w:val="DefaultParagraphFont"/>
    <w:link w:val="PlainText"/>
    <w:uiPriority w:val="99"/>
    <w:qFormat/>
    <w:rPr>
      <w:rFonts w:ascii="Courier New" w:eastAsia="Times New Roman" w:hAnsi="Courier New" w:cs="Tunga"/>
      <w:lang w:bidi="kn-IN"/>
    </w:rPr>
  </w:style>
  <w:style w:type="table" w:customStyle="1" w:styleId="TableGrid1">
    <w:name w:val="Table Grid1"/>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utline1">
    <w:name w:val="Outline1"/>
    <w:basedOn w:val="Outline"/>
    <w:next w:val="Outline2"/>
    <w:qFormat/>
    <w:pPr>
      <w:keepNext/>
      <w:tabs>
        <w:tab w:val="left" w:pos="360"/>
      </w:tabs>
      <w:spacing w:after="200" w:line="288" w:lineRule="auto"/>
      <w:ind w:left="360" w:hanging="360"/>
    </w:pPr>
    <w:rPr>
      <w:rFonts w:ascii="Calibri" w:hAnsi="Calibri"/>
      <w:sz w:val="21"/>
      <w:szCs w:val="21"/>
      <w:lang w:val="en-IN" w:eastAsia="en-IN"/>
    </w:rPr>
  </w:style>
  <w:style w:type="paragraph" w:customStyle="1" w:styleId="Outline2">
    <w:name w:val="Outline2"/>
    <w:basedOn w:val="Normal"/>
    <w:qFormat/>
    <w:pPr>
      <w:tabs>
        <w:tab w:val="left" w:pos="864"/>
      </w:tabs>
      <w:spacing w:before="240" w:line="288" w:lineRule="auto"/>
      <w:ind w:left="864" w:hanging="504"/>
    </w:pPr>
    <w:rPr>
      <w:rFonts w:eastAsia="Times New Roman"/>
      <w:kern w:val="28"/>
      <w:sz w:val="21"/>
      <w:szCs w:val="21"/>
      <w:lang w:val="en-IN" w:eastAsia="en-IN"/>
    </w:rPr>
  </w:style>
  <w:style w:type="paragraph" w:customStyle="1" w:styleId="Outline3">
    <w:name w:val="Outline3"/>
    <w:basedOn w:val="Normal"/>
    <w:qFormat/>
    <w:pPr>
      <w:tabs>
        <w:tab w:val="left" w:pos="1368"/>
      </w:tabs>
      <w:spacing w:before="240" w:line="288" w:lineRule="auto"/>
      <w:ind w:left="1368" w:hanging="504"/>
    </w:pPr>
    <w:rPr>
      <w:rFonts w:eastAsia="Times New Roman"/>
      <w:kern w:val="28"/>
      <w:sz w:val="21"/>
      <w:szCs w:val="21"/>
      <w:lang w:val="en-IN" w:eastAsia="en-IN"/>
    </w:rPr>
  </w:style>
  <w:style w:type="paragraph" w:customStyle="1" w:styleId="Outline4">
    <w:name w:val="Outline4"/>
    <w:basedOn w:val="Normal"/>
    <w:qFormat/>
    <w:pPr>
      <w:tabs>
        <w:tab w:val="left" w:pos="1872"/>
      </w:tabs>
      <w:spacing w:before="240" w:line="288" w:lineRule="auto"/>
      <w:ind w:left="1872" w:hanging="504"/>
    </w:pPr>
    <w:rPr>
      <w:rFonts w:eastAsia="Times New Roman"/>
      <w:kern w:val="28"/>
      <w:sz w:val="21"/>
      <w:szCs w:val="21"/>
      <w:lang w:val="en-IN" w:eastAsia="en-IN"/>
    </w:rPr>
  </w:style>
  <w:style w:type="paragraph" w:customStyle="1" w:styleId="outlinebullet">
    <w:name w:val="outlinebullet"/>
    <w:basedOn w:val="Normal"/>
    <w:qFormat/>
    <w:pPr>
      <w:numPr>
        <w:numId w:val="8"/>
      </w:numPr>
      <w:tabs>
        <w:tab w:val="clear" w:pos="360"/>
        <w:tab w:val="left" w:pos="1440"/>
      </w:tabs>
      <w:spacing w:before="120" w:line="288" w:lineRule="auto"/>
      <w:ind w:left="1440" w:hanging="450"/>
    </w:pPr>
    <w:rPr>
      <w:rFonts w:eastAsia="Times New Roman"/>
      <w:sz w:val="21"/>
      <w:szCs w:val="21"/>
      <w:lang w:val="en-IN" w:eastAsia="en-IN"/>
    </w:rPr>
  </w:style>
  <w:style w:type="paragraph" w:customStyle="1" w:styleId="text">
    <w:name w:val="text"/>
    <w:basedOn w:val="Normal"/>
    <w:qFormat/>
    <w:pPr>
      <w:widowControl w:val="0"/>
      <w:tabs>
        <w:tab w:val="left" w:pos="-1440"/>
      </w:tabs>
      <w:spacing w:before="60" w:after="120" w:line="288" w:lineRule="auto"/>
      <w:ind w:left="720" w:hanging="720"/>
      <w:jc w:val="both"/>
    </w:pPr>
    <w:rPr>
      <w:rFonts w:eastAsia="Times New Roman"/>
      <w:lang w:val="en-IN" w:eastAsia="en-IN"/>
    </w:rPr>
  </w:style>
  <w:style w:type="paragraph" w:customStyle="1" w:styleId="Heading20">
    <w:name w:val="Heading2"/>
    <w:basedOn w:val="Heading1"/>
    <w:qFormat/>
    <w:pPr>
      <w:keepNext/>
      <w:keepLines/>
      <w:numPr>
        <w:numId w:val="0"/>
      </w:numPr>
      <w:autoSpaceDE/>
      <w:autoSpaceDN/>
      <w:adjustRightInd/>
      <w:spacing w:before="120" w:after="120" w:line="288" w:lineRule="auto"/>
      <w:ind w:left="720" w:hanging="720"/>
      <w:jc w:val="center"/>
      <w:outlineLvl w:val="9"/>
    </w:pPr>
    <w:rPr>
      <w:rFonts w:ascii="Times New Roman Bold" w:eastAsia="Times New Roman" w:hAnsi="Times New Roman Bold"/>
      <w:b/>
      <w:sz w:val="22"/>
      <w:szCs w:val="22"/>
      <w:lang w:val="en-GB" w:eastAsia="en-IN" w:bidi="kn-IN"/>
    </w:rPr>
  </w:style>
  <w:style w:type="paragraph" w:customStyle="1" w:styleId="bul">
    <w:name w:val="bul"/>
    <w:basedOn w:val="Normal"/>
    <w:qFormat/>
    <w:pPr>
      <w:widowControl w:val="0"/>
      <w:tabs>
        <w:tab w:val="left" w:pos="-1440"/>
        <w:tab w:val="left" w:pos="-720"/>
        <w:tab w:val="left" w:pos="0"/>
        <w:tab w:val="left" w:pos="720"/>
        <w:tab w:val="left" w:pos="1262"/>
        <w:tab w:val="left" w:pos="2160"/>
      </w:tabs>
      <w:spacing w:before="60" w:after="60" w:line="288" w:lineRule="auto"/>
      <w:ind w:left="1080" w:hanging="360"/>
      <w:jc w:val="both"/>
    </w:pPr>
    <w:rPr>
      <w:rFonts w:eastAsia="Times New Roman"/>
      <w:lang w:val="en-IN" w:eastAsia="en-IN"/>
    </w:rPr>
  </w:style>
  <w:style w:type="paragraph" w:customStyle="1" w:styleId="numparatxt">
    <w:name w:val="numparatxt"/>
    <w:basedOn w:val="Normal"/>
    <w:uiPriority w:val="99"/>
    <w:qFormat/>
    <w:pPr>
      <w:spacing w:before="120" w:after="120" w:line="288" w:lineRule="auto"/>
      <w:ind w:left="1440"/>
      <w:jc w:val="both"/>
    </w:pPr>
    <w:rPr>
      <w:rFonts w:eastAsia="Times New Roman"/>
      <w:lang w:val="en-GB" w:eastAsia="en-IN"/>
    </w:rPr>
  </w:style>
  <w:style w:type="paragraph" w:customStyle="1" w:styleId="eng-body-1">
    <w:name w:val="eng-body-1"/>
    <w:uiPriority w:val="99"/>
    <w:qFormat/>
    <w:pPr>
      <w:tabs>
        <w:tab w:val="left" w:pos="510"/>
      </w:tabs>
      <w:autoSpaceDE w:val="0"/>
      <w:autoSpaceDN w:val="0"/>
      <w:adjustRightInd w:val="0"/>
      <w:spacing w:after="200" w:line="320" w:lineRule="atLeast"/>
      <w:ind w:left="510" w:right="2835" w:hanging="510"/>
      <w:jc w:val="both"/>
    </w:pPr>
    <w:rPr>
      <w:rFonts w:ascii="Times" w:eastAsia="Times New Roman" w:hAnsi="Times" w:cs="Times"/>
      <w:color w:val="000000"/>
      <w:sz w:val="21"/>
      <w:szCs w:val="21"/>
      <w:lang w:val="en-US" w:eastAsia="en-US"/>
    </w:rPr>
  </w:style>
  <w:style w:type="paragraph" w:customStyle="1" w:styleId="para1">
    <w:name w:val="para1"/>
    <w:basedOn w:val="Normal"/>
    <w:uiPriority w:val="99"/>
    <w:qFormat/>
    <w:pPr>
      <w:spacing w:line="288" w:lineRule="auto"/>
      <w:ind w:left="1152" w:hanging="1152"/>
      <w:jc w:val="both"/>
    </w:pPr>
    <w:rPr>
      <w:rFonts w:eastAsia="Times New Roman"/>
      <w:sz w:val="23"/>
      <w:szCs w:val="23"/>
      <w:lang w:val="en-GB" w:eastAsia="en-IN"/>
    </w:rPr>
  </w:style>
  <w:style w:type="paragraph" w:customStyle="1" w:styleId="bul-1">
    <w:name w:val="bul-1"/>
    <w:basedOn w:val="bul"/>
    <w:uiPriority w:val="99"/>
    <w:qFormat/>
    <w:rPr>
      <w:rFonts w:ascii="CG Times" w:hAnsi="CG Times" w:cs="CG Times"/>
    </w:rPr>
  </w:style>
  <w:style w:type="paragraph" w:customStyle="1" w:styleId="TxBr21p4">
    <w:name w:val="TxBr_21p4"/>
    <w:basedOn w:val="Normal"/>
    <w:uiPriority w:val="99"/>
    <w:qFormat/>
    <w:pPr>
      <w:tabs>
        <w:tab w:val="left" w:pos="204"/>
      </w:tabs>
      <w:spacing w:line="311" w:lineRule="atLeast"/>
      <w:jc w:val="both"/>
    </w:pPr>
    <w:rPr>
      <w:rFonts w:eastAsia="Times New Roman"/>
      <w:sz w:val="21"/>
      <w:szCs w:val="21"/>
      <w:lang w:val="en-IN" w:eastAsia="en-IN"/>
    </w:rPr>
  </w:style>
  <w:style w:type="paragraph" w:customStyle="1" w:styleId="TxBr2p4">
    <w:name w:val="TxBr_2p4"/>
    <w:basedOn w:val="Normal"/>
    <w:uiPriority w:val="99"/>
    <w:qFormat/>
    <w:pPr>
      <w:tabs>
        <w:tab w:val="left" w:pos="204"/>
      </w:tabs>
      <w:spacing w:line="240" w:lineRule="atLeast"/>
    </w:pPr>
    <w:rPr>
      <w:rFonts w:eastAsia="Times New Roman"/>
      <w:sz w:val="21"/>
      <w:szCs w:val="21"/>
      <w:lang w:val="en-IN" w:eastAsia="en-IN"/>
    </w:rPr>
  </w:style>
  <w:style w:type="paragraph" w:customStyle="1" w:styleId="BankNormal">
    <w:name w:val="BankNormal"/>
    <w:basedOn w:val="Normal"/>
    <w:uiPriority w:val="99"/>
    <w:qFormat/>
    <w:pPr>
      <w:spacing w:after="240" w:line="288" w:lineRule="auto"/>
    </w:pPr>
    <w:rPr>
      <w:rFonts w:eastAsia="Times New Roman"/>
      <w:sz w:val="21"/>
      <w:szCs w:val="21"/>
      <w:lang w:val="en-IN" w:eastAsia="en-IN"/>
    </w:rPr>
  </w:style>
  <w:style w:type="paragraph" w:customStyle="1" w:styleId="TxBr3p4">
    <w:name w:val="TxBr_3p4"/>
    <w:basedOn w:val="Normal"/>
    <w:uiPriority w:val="99"/>
    <w:qFormat/>
    <w:pPr>
      <w:tabs>
        <w:tab w:val="left" w:pos="204"/>
      </w:tabs>
      <w:spacing w:line="240" w:lineRule="atLeast"/>
      <w:jc w:val="both"/>
    </w:pPr>
    <w:rPr>
      <w:rFonts w:eastAsia="Times New Roman"/>
      <w:sz w:val="21"/>
      <w:szCs w:val="21"/>
      <w:lang w:val="en-IN" w:eastAsia="en-IN"/>
    </w:rPr>
  </w:style>
  <w:style w:type="character" w:customStyle="1" w:styleId="apple-converted-space">
    <w:name w:val="apple-converted-space"/>
    <w:uiPriority w:val="99"/>
    <w:qFormat/>
  </w:style>
  <w:style w:type="paragraph" w:customStyle="1" w:styleId="StyleHeading2Right1">
    <w:name w:val="Style Heading 2 + Right1"/>
    <w:basedOn w:val="Heading2"/>
    <w:link w:val="StyleHeading2Right1Char"/>
    <w:uiPriority w:val="99"/>
    <w:qFormat/>
    <w:pPr>
      <w:keepLines/>
      <w:numPr>
        <w:ilvl w:val="0"/>
        <w:numId w:val="0"/>
      </w:numPr>
      <w:tabs>
        <w:tab w:val="left" w:pos="357"/>
      </w:tabs>
      <w:autoSpaceDE/>
      <w:autoSpaceDN/>
      <w:adjustRightInd/>
      <w:spacing w:before="120" w:after="120" w:line="280" w:lineRule="atLeast"/>
      <w:ind w:left="357" w:right="357" w:hanging="357"/>
      <w:jc w:val="center"/>
    </w:pPr>
    <w:rPr>
      <w:rFonts w:ascii="Arial" w:eastAsia="Times New Roman" w:hAnsi="Arial"/>
      <w:b/>
      <w:bCs/>
      <w:color w:val="E36C0A"/>
      <w:szCs w:val="22"/>
      <w:lang w:val="en-IN" w:eastAsia="en-IN" w:bidi="kn-IN"/>
    </w:rPr>
  </w:style>
  <w:style w:type="paragraph" w:customStyle="1" w:styleId="StyleStyleHeading2Underline">
    <w:name w:val="Style Style Heading 2 + Underline +"/>
    <w:basedOn w:val="StyleHeading2Right1"/>
    <w:link w:val="StyleStyleHeading2UnderlineChar"/>
    <w:uiPriority w:val="99"/>
    <w:qFormat/>
    <w:pPr>
      <w:tabs>
        <w:tab w:val="clear" w:pos="357"/>
        <w:tab w:val="left" w:pos="360"/>
        <w:tab w:val="left" w:pos="1134"/>
      </w:tabs>
      <w:ind w:left="1135" w:hanging="851"/>
    </w:pPr>
  </w:style>
  <w:style w:type="character" w:customStyle="1" w:styleId="StyleHeading2Right1Char">
    <w:name w:val="Style Heading 2 + Right1 Char"/>
    <w:link w:val="StyleHeading2Right1"/>
    <w:uiPriority w:val="99"/>
    <w:qFormat/>
    <w:locked/>
    <w:rPr>
      <w:rFonts w:ascii="Arial" w:eastAsia="Times New Roman" w:hAnsi="Arial"/>
      <w:b/>
      <w:bCs/>
      <w:color w:val="E36C0A"/>
      <w:sz w:val="24"/>
      <w:szCs w:val="22"/>
      <w:lang w:bidi="kn-IN"/>
    </w:rPr>
  </w:style>
  <w:style w:type="character" w:customStyle="1" w:styleId="StyleStyleHeading2UnderlineChar">
    <w:name w:val="Style Style Heading 2 + Underline + Char"/>
    <w:link w:val="StyleStyleHeading2Underline"/>
    <w:uiPriority w:val="99"/>
    <w:qFormat/>
    <w:locked/>
    <w:rPr>
      <w:rFonts w:ascii="Arial" w:eastAsia="Times New Roman" w:hAnsi="Arial"/>
      <w:b/>
      <w:bCs/>
      <w:color w:val="E36C0A"/>
      <w:sz w:val="24"/>
      <w:szCs w:val="22"/>
      <w:lang w:bidi="kn-IN"/>
    </w:rPr>
  </w:style>
  <w:style w:type="paragraph" w:customStyle="1" w:styleId="tb">
    <w:name w:val="tb"/>
    <w:basedOn w:val="Footer"/>
    <w:qFormat/>
    <w:pPr>
      <w:tabs>
        <w:tab w:val="clear" w:pos="4680"/>
        <w:tab w:val="clear" w:pos="9360"/>
        <w:tab w:val="center" w:pos="4320"/>
        <w:tab w:val="right" w:pos="8640"/>
      </w:tabs>
      <w:spacing w:after="200" w:line="288" w:lineRule="auto"/>
      <w:jc w:val="both"/>
    </w:pPr>
    <w:rPr>
      <w:rFonts w:ascii="Times New Roman" w:eastAsia="Times New Roman" w:hAnsi="Times New Roman"/>
      <w:sz w:val="21"/>
      <w:szCs w:val="21"/>
      <w:lang w:val="en-IN" w:eastAsia="en-IN" w:bidi="kn-IN"/>
    </w:rPr>
  </w:style>
  <w:style w:type="paragraph" w:customStyle="1" w:styleId="TxBr21p3">
    <w:name w:val="TxBr_21p3"/>
    <w:basedOn w:val="Normal"/>
    <w:uiPriority w:val="99"/>
    <w:qFormat/>
    <w:pPr>
      <w:tabs>
        <w:tab w:val="left" w:pos="192"/>
        <w:tab w:val="left" w:pos="884"/>
      </w:tabs>
      <w:spacing w:line="311" w:lineRule="atLeast"/>
      <w:ind w:left="885" w:hanging="692"/>
      <w:jc w:val="both"/>
    </w:pPr>
    <w:rPr>
      <w:rFonts w:eastAsia="Times New Roman"/>
      <w:sz w:val="21"/>
      <w:szCs w:val="21"/>
      <w:lang w:val="en-IN" w:eastAsia="en-IN"/>
    </w:rPr>
  </w:style>
  <w:style w:type="paragraph" w:customStyle="1" w:styleId="TxBr2p3">
    <w:name w:val="TxBr_2p3"/>
    <w:basedOn w:val="Normal"/>
    <w:uiPriority w:val="99"/>
    <w:qFormat/>
    <w:pPr>
      <w:tabs>
        <w:tab w:val="left" w:pos="589"/>
      </w:tabs>
      <w:spacing w:line="362" w:lineRule="atLeast"/>
      <w:ind w:firstLine="590"/>
    </w:pPr>
    <w:rPr>
      <w:rFonts w:eastAsia="Times New Roman"/>
      <w:sz w:val="21"/>
      <w:szCs w:val="21"/>
      <w:lang w:val="en-IN" w:eastAsia="en-IN"/>
    </w:rPr>
  </w:style>
  <w:style w:type="paragraph" w:customStyle="1" w:styleId="StyleTitle-OutlineCentered">
    <w:name w:val="Style Title-Outline + Centered"/>
    <w:basedOn w:val="Normal"/>
    <w:uiPriority w:val="99"/>
    <w:qFormat/>
    <w:pPr>
      <w:spacing w:line="264" w:lineRule="auto"/>
      <w:jc w:val="center"/>
    </w:pPr>
    <w:rPr>
      <w:rFonts w:eastAsia="Times New Roman"/>
      <w:b/>
      <w:bCs/>
      <w:sz w:val="36"/>
      <w:szCs w:val="36"/>
      <w:lang w:val="en-IN" w:eastAsia="en-IN"/>
    </w:rPr>
  </w:style>
  <w:style w:type="paragraph" w:customStyle="1" w:styleId="TxBr9p5">
    <w:name w:val="TxBr_9p5"/>
    <w:basedOn w:val="Normal"/>
    <w:uiPriority w:val="99"/>
    <w:qFormat/>
    <w:pPr>
      <w:tabs>
        <w:tab w:val="left" w:pos="578"/>
      </w:tabs>
      <w:spacing w:line="240" w:lineRule="atLeast"/>
      <w:ind w:left="57"/>
      <w:jc w:val="both"/>
    </w:pPr>
    <w:rPr>
      <w:rFonts w:eastAsia="Times New Roman"/>
      <w:sz w:val="21"/>
      <w:szCs w:val="21"/>
      <w:lang w:val="en-IN" w:eastAsia="en-IN"/>
    </w:rPr>
  </w:style>
  <w:style w:type="paragraph" w:customStyle="1" w:styleId="TxBrp4">
    <w:name w:val="TxBr_p4"/>
    <w:basedOn w:val="Normal"/>
    <w:uiPriority w:val="99"/>
    <w:qFormat/>
    <w:pPr>
      <w:tabs>
        <w:tab w:val="left" w:pos="668"/>
      </w:tabs>
      <w:spacing w:line="396" w:lineRule="atLeast"/>
      <w:ind w:left="244"/>
      <w:jc w:val="both"/>
    </w:pPr>
    <w:rPr>
      <w:rFonts w:eastAsia="Times New Roman"/>
      <w:sz w:val="21"/>
      <w:szCs w:val="21"/>
      <w:lang w:val="en-IN" w:eastAsia="en-IN"/>
    </w:rPr>
  </w:style>
  <w:style w:type="paragraph" w:customStyle="1" w:styleId="TxBrp5">
    <w:name w:val="TxBr_p5"/>
    <w:basedOn w:val="Normal"/>
    <w:qFormat/>
    <w:pPr>
      <w:tabs>
        <w:tab w:val="left" w:pos="680"/>
        <w:tab w:val="left" w:pos="1388"/>
      </w:tabs>
      <w:spacing w:line="240" w:lineRule="atLeast"/>
      <w:ind w:left="1389" w:hanging="709"/>
      <w:jc w:val="both"/>
    </w:pPr>
    <w:rPr>
      <w:rFonts w:eastAsia="Times New Roman"/>
      <w:sz w:val="21"/>
      <w:szCs w:val="21"/>
      <w:lang w:val="en-IN" w:eastAsia="en-IN"/>
    </w:rPr>
  </w:style>
  <w:style w:type="paragraph" w:customStyle="1" w:styleId="TxBr19p3">
    <w:name w:val="TxBr_19p3"/>
    <w:basedOn w:val="Normal"/>
    <w:uiPriority w:val="99"/>
    <w:qFormat/>
    <w:pPr>
      <w:tabs>
        <w:tab w:val="left" w:pos="878"/>
        <w:tab w:val="left" w:pos="1411"/>
      </w:tabs>
      <w:spacing w:line="240" w:lineRule="atLeast"/>
      <w:ind w:left="1412" w:hanging="533"/>
      <w:jc w:val="both"/>
    </w:pPr>
    <w:rPr>
      <w:rFonts w:eastAsia="Times New Roman"/>
      <w:sz w:val="21"/>
      <w:szCs w:val="21"/>
      <w:lang w:val="en-IN" w:eastAsia="en-IN"/>
    </w:rPr>
  </w:style>
  <w:style w:type="paragraph" w:customStyle="1" w:styleId="TxBr18p5">
    <w:name w:val="TxBr_18p5"/>
    <w:basedOn w:val="Normal"/>
    <w:uiPriority w:val="99"/>
    <w:qFormat/>
    <w:pPr>
      <w:tabs>
        <w:tab w:val="left" w:pos="1320"/>
      </w:tabs>
      <w:spacing w:line="396" w:lineRule="atLeast"/>
      <w:ind w:left="959"/>
      <w:jc w:val="both"/>
    </w:pPr>
    <w:rPr>
      <w:rFonts w:eastAsia="Times New Roman"/>
      <w:sz w:val="21"/>
      <w:szCs w:val="21"/>
      <w:lang w:val="en-IN" w:eastAsia="en-IN"/>
    </w:rPr>
  </w:style>
  <w:style w:type="paragraph" w:customStyle="1" w:styleId="TxBr18p6">
    <w:name w:val="TxBr_18p6"/>
    <w:basedOn w:val="Normal"/>
    <w:uiPriority w:val="99"/>
    <w:qFormat/>
    <w:pPr>
      <w:tabs>
        <w:tab w:val="left" w:pos="697"/>
      </w:tabs>
      <w:spacing w:line="240" w:lineRule="atLeast"/>
      <w:ind w:left="336"/>
    </w:pPr>
    <w:rPr>
      <w:rFonts w:eastAsia="Times New Roman"/>
      <w:sz w:val="21"/>
      <w:szCs w:val="21"/>
      <w:lang w:val="en-IN" w:eastAsia="en-IN"/>
    </w:rPr>
  </w:style>
  <w:style w:type="paragraph" w:customStyle="1" w:styleId="TxBr18p7">
    <w:name w:val="TxBr_18p7"/>
    <w:basedOn w:val="Normal"/>
    <w:uiPriority w:val="99"/>
    <w:qFormat/>
    <w:pPr>
      <w:tabs>
        <w:tab w:val="left" w:pos="697"/>
      </w:tabs>
      <w:spacing w:line="402" w:lineRule="atLeast"/>
      <w:ind w:left="336" w:hanging="697"/>
    </w:pPr>
    <w:rPr>
      <w:rFonts w:eastAsia="Times New Roman"/>
      <w:sz w:val="21"/>
      <w:szCs w:val="21"/>
      <w:lang w:val="en-IN" w:eastAsia="en-IN"/>
    </w:rPr>
  </w:style>
  <w:style w:type="paragraph" w:customStyle="1" w:styleId="TxBr18p4">
    <w:name w:val="TxBr_18p4"/>
    <w:basedOn w:val="Normal"/>
    <w:uiPriority w:val="99"/>
    <w:qFormat/>
    <w:pPr>
      <w:tabs>
        <w:tab w:val="left" w:pos="1383"/>
      </w:tabs>
      <w:spacing w:line="391" w:lineRule="atLeast"/>
      <w:ind w:left="1022"/>
      <w:jc w:val="both"/>
    </w:pPr>
    <w:rPr>
      <w:rFonts w:eastAsia="Times New Roman"/>
      <w:sz w:val="21"/>
      <w:szCs w:val="21"/>
      <w:lang w:val="en-IN" w:eastAsia="en-IN"/>
    </w:rPr>
  </w:style>
  <w:style w:type="character" w:customStyle="1" w:styleId="BodyChar">
    <w:name w:val="Body Char"/>
    <w:link w:val="Body"/>
    <w:uiPriority w:val="99"/>
    <w:qFormat/>
    <w:locked/>
    <w:rPr>
      <w:rFonts w:cs="Calibri"/>
      <w:color w:val="000000"/>
      <w:sz w:val="22"/>
      <w:szCs w:val="22"/>
      <w:u w:color="000000"/>
      <w:lang w:val="en-US" w:eastAsia="en-US"/>
    </w:rPr>
  </w:style>
  <w:style w:type="paragraph" w:customStyle="1" w:styleId="TxBr15p7">
    <w:name w:val="TxBr_15p7"/>
    <w:basedOn w:val="Normal"/>
    <w:uiPriority w:val="99"/>
    <w:qFormat/>
    <w:pPr>
      <w:spacing w:line="396" w:lineRule="atLeast"/>
      <w:ind w:left="392"/>
      <w:jc w:val="both"/>
    </w:pPr>
    <w:rPr>
      <w:rFonts w:eastAsia="Times New Roman"/>
      <w:sz w:val="21"/>
      <w:szCs w:val="21"/>
      <w:lang w:val="en-IN" w:eastAsia="en-IN"/>
    </w:rPr>
  </w:style>
  <w:style w:type="paragraph" w:customStyle="1" w:styleId="TxBr13p4">
    <w:name w:val="TxBr_13p4"/>
    <w:basedOn w:val="Normal"/>
    <w:uiPriority w:val="99"/>
    <w:qFormat/>
    <w:pPr>
      <w:tabs>
        <w:tab w:val="left" w:pos="8849"/>
      </w:tabs>
      <w:spacing w:line="240" w:lineRule="atLeast"/>
      <w:ind w:left="8488"/>
      <w:jc w:val="both"/>
    </w:pPr>
    <w:rPr>
      <w:rFonts w:eastAsia="Times New Roman"/>
      <w:sz w:val="21"/>
      <w:szCs w:val="21"/>
      <w:lang w:val="en-IN" w:eastAsia="en-IN"/>
    </w:rPr>
  </w:style>
  <w:style w:type="paragraph" w:customStyle="1" w:styleId="ChapterNumber">
    <w:name w:val="ChapterNumber"/>
    <w:basedOn w:val="Normal"/>
    <w:next w:val="Normal"/>
    <w:uiPriority w:val="99"/>
    <w:qFormat/>
    <w:pPr>
      <w:spacing w:after="360" w:line="288" w:lineRule="auto"/>
    </w:pPr>
    <w:rPr>
      <w:rFonts w:eastAsia="Times New Roman"/>
      <w:sz w:val="21"/>
      <w:szCs w:val="21"/>
      <w:lang w:val="en-IN" w:eastAsia="en-IN"/>
    </w:rPr>
  </w:style>
  <w:style w:type="paragraph" w:customStyle="1" w:styleId="TextBox">
    <w:name w:val="Text Box"/>
    <w:basedOn w:val="Normal"/>
    <w:uiPriority w:val="99"/>
    <w:qFormat/>
    <w:pPr>
      <w:keepLines/>
      <w:framePr w:hSpace="187" w:wrap="auto" w:vAnchor="text" w:hAnchor="text" w:xAlign="right" w:y="1"/>
      <w:pBdr>
        <w:top w:val="single" w:sz="6" w:space="7" w:color="auto"/>
        <w:left w:val="single" w:sz="6" w:space="7" w:color="auto"/>
        <w:bottom w:val="single" w:sz="6" w:space="7" w:color="auto"/>
        <w:right w:val="single" w:sz="6" w:space="7" w:color="auto"/>
      </w:pBdr>
      <w:spacing w:line="288" w:lineRule="auto"/>
      <w:jc w:val="both"/>
    </w:pPr>
    <w:rPr>
      <w:rFonts w:eastAsia="Times New Roman"/>
      <w:lang w:val="en-IN" w:eastAsia="en-IN"/>
    </w:rPr>
  </w:style>
  <w:style w:type="paragraph" w:customStyle="1" w:styleId="TextBoxdots">
    <w:name w:val="Text Box (dots)"/>
    <w:basedOn w:val="Normal"/>
    <w:uiPriority w:val="99"/>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spacing w:line="288" w:lineRule="auto"/>
      <w:jc w:val="both"/>
    </w:pPr>
    <w:rPr>
      <w:rFonts w:eastAsia="Times New Roman"/>
      <w:lang w:val="en-IN" w:eastAsia="en-IN"/>
    </w:rPr>
  </w:style>
  <w:style w:type="paragraph" w:customStyle="1" w:styleId="TextBoxFramed">
    <w:name w:val="Text Box Framed"/>
    <w:basedOn w:val="Normal"/>
    <w:uiPriority w:val="99"/>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spacing w:line="288" w:lineRule="auto"/>
    </w:pPr>
    <w:rPr>
      <w:rFonts w:eastAsia="Times New Roman"/>
      <w:lang w:val="en-IN" w:eastAsia="en-IN"/>
    </w:rPr>
  </w:style>
  <w:style w:type="paragraph" w:customStyle="1" w:styleId="TextBoxUnframed">
    <w:name w:val="Text Box Unframed"/>
    <w:basedOn w:val="Normal"/>
    <w:uiPriority w:val="99"/>
    <w:qFormat/>
    <w:pPr>
      <w:keepLines/>
      <w:pBdr>
        <w:top w:val="single" w:sz="6" w:space="7" w:color="auto"/>
        <w:left w:val="single" w:sz="6" w:space="7" w:color="auto"/>
        <w:bottom w:val="single" w:sz="6" w:space="7" w:color="auto"/>
        <w:right w:val="single" w:sz="6" w:space="7" w:color="auto"/>
      </w:pBdr>
      <w:shd w:val="pct10" w:color="auto" w:fill="auto"/>
      <w:spacing w:line="288" w:lineRule="auto"/>
    </w:pPr>
    <w:rPr>
      <w:rFonts w:eastAsia="Times New Roman"/>
      <w:lang w:val="en-IN" w:eastAsia="en-IN"/>
    </w:rPr>
  </w:style>
  <w:style w:type="paragraph" w:customStyle="1" w:styleId="Heading1a">
    <w:name w:val="Heading 1a"/>
    <w:basedOn w:val="Heading1"/>
    <w:next w:val="BankNormal"/>
    <w:uiPriority w:val="99"/>
    <w:qFormat/>
    <w:pPr>
      <w:keepNext/>
      <w:keepLines/>
      <w:numPr>
        <w:numId w:val="0"/>
      </w:numPr>
      <w:autoSpaceDE/>
      <w:autoSpaceDN/>
      <w:adjustRightInd/>
      <w:spacing w:before="360" w:after="240"/>
      <w:jc w:val="center"/>
      <w:outlineLvl w:val="9"/>
    </w:pPr>
    <w:rPr>
      <w:rFonts w:ascii="Times New Roman Bold" w:eastAsia="Times New Roman" w:hAnsi="Times New Roman Bold" w:cs="Times New Roman Bold"/>
      <w:color w:val="E36C0A"/>
      <w:sz w:val="32"/>
      <w:lang w:val="en-IN" w:eastAsia="en-IN" w:bidi="kn-IN"/>
    </w:rPr>
  </w:style>
  <w:style w:type="paragraph" w:customStyle="1" w:styleId="Head31">
    <w:name w:val="Head 3.1"/>
    <w:basedOn w:val="Normal"/>
    <w:uiPriority w:val="99"/>
    <w:pPr>
      <w:suppressAutoHyphens/>
      <w:spacing w:line="288" w:lineRule="auto"/>
      <w:jc w:val="center"/>
    </w:pPr>
    <w:rPr>
      <w:rFonts w:eastAsia="Times New Roman"/>
      <w:b/>
      <w:bCs/>
      <w:sz w:val="28"/>
      <w:szCs w:val="28"/>
      <w:lang w:val="en-IN" w:eastAsia="en-IN"/>
    </w:rPr>
  </w:style>
  <w:style w:type="paragraph" w:customStyle="1" w:styleId="Box">
    <w:name w:val="Box"/>
    <w:basedOn w:val="Caption"/>
    <w:uiPriority w:val="99"/>
    <w:qFormat/>
    <w:pPr>
      <w:framePr w:hSpace="180" w:wrap="auto" w:vAnchor="text" w:hAnchor="margin" w:xAlign="center" w:y="41"/>
      <w:spacing w:before="60" w:after="60"/>
      <w:ind w:left="0"/>
      <w:jc w:val="center"/>
    </w:pPr>
    <w:rPr>
      <w:rFonts w:ascii="Calibri" w:hAnsi="Calibri"/>
      <w:b w:val="0"/>
      <w:bCs w:val="0"/>
      <w:smallCaps/>
      <w:color w:val="595959"/>
      <w:sz w:val="21"/>
      <w:szCs w:val="21"/>
      <w:lang w:val="en-IN" w:eastAsia="en-IN"/>
    </w:rPr>
  </w:style>
  <w:style w:type="paragraph" w:customStyle="1" w:styleId="TxBr5c7">
    <w:name w:val="TxBr_5c7"/>
    <w:basedOn w:val="Normal"/>
    <w:uiPriority w:val="99"/>
    <w:qFormat/>
    <w:pPr>
      <w:spacing w:line="240" w:lineRule="atLeast"/>
      <w:jc w:val="center"/>
    </w:pPr>
    <w:rPr>
      <w:rFonts w:eastAsia="Times New Roman"/>
      <w:sz w:val="21"/>
      <w:szCs w:val="21"/>
      <w:lang w:val="en-IN" w:eastAsia="en-IN"/>
    </w:rPr>
  </w:style>
  <w:style w:type="paragraph" w:customStyle="1" w:styleId="TxBr12c3">
    <w:name w:val="TxBr_12c3"/>
    <w:basedOn w:val="Normal"/>
    <w:uiPriority w:val="99"/>
    <w:pPr>
      <w:spacing w:line="240" w:lineRule="atLeast"/>
      <w:jc w:val="center"/>
    </w:pPr>
    <w:rPr>
      <w:rFonts w:eastAsia="Times New Roman"/>
      <w:sz w:val="21"/>
      <w:szCs w:val="21"/>
      <w:lang w:val="en-IN" w:eastAsia="en-IN"/>
    </w:rPr>
  </w:style>
  <w:style w:type="paragraph" w:customStyle="1" w:styleId="TxBr18t4">
    <w:name w:val="TxBr_18t4"/>
    <w:basedOn w:val="Normal"/>
    <w:uiPriority w:val="99"/>
    <w:pPr>
      <w:spacing w:line="255" w:lineRule="atLeast"/>
    </w:pPr>
    <w:rPr>
      <w:rFonts w:eastAsia="Times New Roman"/>
      <w:sz w:val="21"/>
      <w:szCs w:val="21"/>
      <w:lang w:val="en-IN" w:eastAsia="en-IN"/>
    </w:rPr>
  </w:style>
  <w:style w:type="paragraph" w:customStyle="1" w:styleId="TxBr18c12">
    <w:name w:val="TxBr_18c12"/>
    <w:basedOn w:val="Normal"/>
    <w:uiPriority w:val="99"/>
    <w:qFormat/>
    <w:pPr>
      <w:spacing w:line="240" w:lineRule="atLeast"/>
      <w:jc w:val="center"/>
    </w:pPr>
    <w:rPr>
      <w:rFonts w:eastAsia="Times New Roman"/>
      <w:sz w:val="21"/>
      <w:szCs w:val="21"/>
      <w:lang w:val="en-IN" w:eastAsia="en-IN"/>
    </w:rPr>
  </w:style>
  <w:style w:type="paragraph" w:customStyle="1" w:styleId="TxBr19t1">
    <w:name w:val="TxBr_19t1"/>
    <w:basedOn w:val="Normal"/>
    <w:uiPriority w:val="99"/>
    <w:qFormat/>
    <w:pPr>
      <w:spacing w:line="260" w:lineRule="atLeast"/>
    </w:pPr>
    <w:rPr>
      <w:rFonts w:eastAsia="Times New Roman"/>
      <w:sz w:val="21"/>
      <w:szCs w:val="21"/>
      <w:lang w:val="en-IN" w:eastAsia="en-IN"/>
    </w:rPr>
  </w:style>
  <w:style w:type="paragraph" w:customStyle="1" w:styleId="TxBr5p10">
    <w:name w:val="TxBr_5p10"/>
    <w:basedOn w:val="Normal"/>
    <w:uiPriority w:val="99"/>
    <w:pPr>
      <w:spacing w:line="240" w:lineRule="atLeast"/>
      <w:ind w:left="18"/>
    </w:pPr>
    <w:rPr>
      <w:rFonts w:eastAsia="Times New Roman"/>
      <w:sz w:val="21"/>
      <w:szCs w:val="21"/>
      <w:lang w:val="en-IN" w:eastAsia="en-IN"/>
    </w:rPr>
  </w:style>
  <w:style w:type="paragraph" w:customStyle="1" w:styleId="TxBr5p11">
    <w:name w:val="TxBr_5p11"/>
    <w:basedOn w:val="Normal"/>
    <w:uiPriority w:val="99"/>
    <w:pPr>
      <w:tabs>
        <w:tab w:val="left" w:pos="493"/>
      </w:tabs>
      <w:spacing w:line="396" w:lineRule="atLeast"/>
      <w:ind w:left="4"/>
    </w:pPr>
    <w:rPr>
      <w:rFonts w:eastAsia="Times New Roman"/>
      <w:sz w:val="21"/>
      <w:szCs w:val="21"/>
      <w:lang w:val="en-IN" w:eastAsia="en-IN"/>
    </w:rPr>
  </w:style>
  <w:style w:type="paragraph" w:customStyle="1" w:styleId="TxBr6p4">
    <w:name w:val="TxBr_6p4"/>
    <w:basedOn w:val="Normal"/>
    <w:uiPriority w:val="99"/>
    <w:qFormat/>
    <w:pPr>
      <w:tabs>
        <w:tab w:val="left" w:pos="1094"/>
        <w:tab w:val="left" w:pos="1689"/>
      </w:tabs>
      <w:spacing w:line="362" w:lineRule="atLeast"/>
      <w:ind w:left="1690" w:hanging="595"/>
    </w:pPr>
    <w:rPr>
      <w:rFonts w:eastAsia="Times New Roman"/>
      <w:sz w:val="21"/>
      <w:szCs w:val="21"/>
      <w:lang w:val="en-IN" w:eastAsia="en-IN"/>
    </w:rPr>
  </w:style>
  <w:style w:type="paragraph" w:customStyle="1" w:styleId="TxBr6p3">
    <w:name w:val="TxBr_6p3"/>
    <w:basedOn w:val="Normal"/>
    <w:uiPriority w:val="99"/>
    <w:qFormat/>
    <w:pPr>
      <w:tabs>
        <w:tab w:val="left" w:pos="890"/>
      </w:tabs>
      <w:spacing w:line="362" w:lineRule="atLeast"/>
      <w:ind w:left="460"/>
    </w:pPr>
    <w:rPr>
      <w:rFonts w:eastAsia="Times New Roman"/>
      <w:sz w:val="21"/>
      <w:szCs w:val="21"/>
      <w:lang w:val="en-IN" w:eastAsia="en-IN"/>
    </w:rPr>
  </w:style>
  <w:style w:type="paragraph" w:customStyle="1" w:styleId="TxBr6p5">
    <w:name w:val="TxBr_6p5"/>
    <w:basedOn w:val="Normal"/>
    <w:uiPriority w:val="99"/>
    <w:qFormat/>
    <w:pPr>
      <w:tabs>
        <w:tab w:val="left" w:pos="1094"/>
      </w:tabs>
      <w:spacing w:line="362" w:lineRule="atLeast"/>
      <w:ind w:left="665"/>
    </w:pPr>
    <w:rPr>
      <w:rFonts w:eastAsia="Times New Roman"/>
      <w:sz w:val="21"/>
      <w:szCs w:val="21"/>
      <w:lang w:val="en-IN" w:eastAsia="en-IN"/>
    </w:rPr>
  </w:style>
  <w:style w:type="paragraph" w:customStyle="1" w:styleId="TxBr7p3">
    <w:name w:val="TxBr_7p3"/>
    <w:basedOn w:val="Normal"/>
    <w:uiPriority w:val="99"/>
    <w:qFormat/>
    <w:pPr>
      <w:tabs>
        <w:tab w:val="left" w:pos="487"/>
      </w:tabs>
      <w:spacing w:line="391" w:lineRule="atLeast"/>
      <w:ind w:firstLine="488"/>
      <w:jc w:val="both"/>
    </w:pPr>
    <w:rPr>
      <w:rFonts w:eastAsia="Times New Roman"/>
      <w:sz w:val="21"/>
      <w:szCs w:val="21"/>
      <w:lang w:val="en-IN" w:eastAsia="en-IN"/>
    </w:rPr>
  </w:style>
  <w:style w:type="paragraph" w:customStyle="1" w:styleId="TxBr7p4">
    <w:name w:val="TxBr_7p4"/>
    <w:basedOn w:val="Normal"/>
    <w:uiPriority w:val="99"/>
    <w:qFormat/>
    <w:pPr>
      <w:tabs>
        <w:tab w:val="left" w:pos="204"/>
      </w:tabs>
      <w:spacing w:line="391" w:lineRule="atLeast"/>
      <w:jc w:val="both"/>
    </w:pPr>
    <w:rPr>
      <w:rFonts w:eastAsia="Times New Roman"/>
      <w:sz w:val="21"/>
      <w:szCs w:val="21"/>
      <w:lang w:val="en-IN" w:eastAsia="en-IN"/>
    </w:rPr>
  </w:style>
  <w:style w:type="paragraph" w:customStyle="1" w:styleId="TxBr8t1">
    <w:name w:val="TxBr_8t1"/>
    <w:basedOn w:val="Normal"/>
    <w:uiPriority w:val="99"/>
    <w:qFormat/>
    <w:pPr>
      <w:spacing w:line="240" w:lineRule="atLeast"/>
    </w:pPr>
    <w:rPr>
      <w:rFonts w:eastAsia="Times New Roman"/>
      <w:sz w:val="21"/>
      <w:szCs w:val="21"/>
      <w:lang w:val="en-IN" w:eastAsia="en-IN"/>
    </w:rPr>
  </w:style>
  <w:style w:type="paragraph" w:customStyle="1" w:styleId="TxBr8p6">
    <w:name w:val="TxBr_8p6"/>
    <w:basedOn w:val="Normal"/>
    <w:uiPriority w:val="99"/>
    <w:pPr>
      <w:tabs>
        <w:tab w:val="left" w:pos="3016"/>
      </w:tabs>
      <w:spacing w:line="240" w:lineRule="atLeast"/>
      <w:ind w:left="2654"/>
      <w:jc w:val="both"/>
    </w:pPr>
    <w:rPr>
      <w:rFonts w:eastAsia="Times New Roman"/>
      <w:sz w:val="21"/>
      <w:szCs w:val="21"/>
      <w:lang w:val="en-IN" w:eastAsia="en-IN"/>
    </w:rPr>
  </w:style>
  <w:style w:type="paragraph" w:customStyle="1" w:styleId="TxBr8p7">
    <w:name w:val="TxBr_8p7"/>
    <w:basedOn w:val="Normal"/>
    <w:uiPriority w:val="99"/>
    <w:qFormat/>
    <w:pPr>
      <w:tabs>
        <w:tab w:val="left" w:pos="1876"/>
      </w:tabs>
      <w:spacing w:line="240" w:lineRule="atLeast"/>
      <w:ind w:left="1515"/>
      <w:jc w:val="both"/>
    </w:pPr>
    <w:rPr>
      <w:rFonts w:eastAsia="Times New Roman"/>
      <w:sz w:val="21"/>
      <w:szCs w:val="21"/>
      <w:lang w:val="en-IN" w:eastAsia="en-IN"/>
    </w:rPr>
  </w:style>
  <w:style w:type="paragraph" w:customStyle="1" w:styleId="TxBr8p8">
    <w:name w:val="TxBr_8p8"/>
    <w:basedOn w:val="Normal"/>
    <w:uiPriority w:val="99"/>
    <w:qFormat/>
    <w:pPr>
      <w:tabs>
        <w:tab w:val="left" w:pos="8696"/>
      </w:tabs>
      <w:spacing w:line="240" w:lineRule="atLeast"/>
      <w:ind w:left="8135"/>
    </w:pPr>
    <w:rPr>
      <w:rFonts w:eastAsia="Times New Roman"/>
      <w:sz w:val="21"/>
      <w:szCs w:val="21"/>
      <w:lang w:val="en-IN" w:eastAsia="en-IN"/>
    </w:rPr>
  </w:style>
  <w:style w:type="paragraph" w:customStyle="1" w:styleId="TxBr9t1">
    <w:name w:val="TxBr_9t1"/>
    <w:basedOn w:val="Normal"/>
    <w:uiPriority w:val="99"/>
    <w:qFormat/>
    <w:pPr>
      <w:spacing w:line="240" w:lineRule="atLeast"/>
    </w:pPr>
    <w:rPr>
      <w:rFonts w:eastAsia="Times New Roman"/>
      <w:sz w:val="21"/>
      <w:szCs w:val="21"/>
      <w:lang w:val="en-IN" w:eastAsia="en-IN"/>
    </w:rPr>
  </w:style>
  <w:style w:type="paragraph" w:customStyle="1" w:styleId="TxBr9p6">
    <w:name w:val="TxBr_9p6"/>
    <w:basedOn w:val="Normal"/>
    <w:uiPriority w:val="99"/>
    <w:qFormat/>
    <w:pPr>
      <w:tabs>
        <w:tab w:val="left" w:pos="255"/>
      </w:tabs>
      <w:spacing w:line="391" w:lineRule="atLeast"/>
      <w:ind w:left="255" w:firstLine="494"/>
    </w:pPr>
    <w:rPr>
      <w:rFonts w:eastAsia="Times New Roman"/>
      <w:sz w:val="21"/>
      <w:szCs w:val="21"/>
      <w:lang w:val="en-IN" w:eastAsia="en-IN"/>
    </w:rPr>
  </w:style>
  <w:style w:type="paragraph" w:customStyle="1" w:styleId="TxBr9p8">
    <w:name w:val="TxBr_9p8"/>
    <w:basedOn w:val="Normal"/>
    <w:uiPriority w:val="99"/>
    <w:pPr>
      <w:tabs>
        <w:tab w:val="left" w:pos="544"/>
      </w:tabs>
      <w:spacing w:line="240" w:lineRule="atLeast"/>
      <w:ind w:left="23"/>
      <w:jc w:val="both"/>
    </w:pPr>
    <w:rPr>
      <w:rFonts w:eastAsia="Times New Roman"/>
      <w:sz w:val="21"/>
      <w:szCs w:val="21"/>
      <w:lang w:val="en-IN" w:eastAsia="en-IN"/>
    </w:rPr>
  </w:style>
  <w:style w:type="paragraph" w:customStyle="1" w:styleId="TxBr9p9">
    <w:name w:val="TxBr_9p9"/>
    <w:basedOn w:val="Normal"/>
    <w:uiPriority w:val="99"/>
    <w:qFormat/>
    <w:pPr>
      <w:tabs>
        <w:tab w:val="left" w:pos="549"/>
        <w:tab w:val="left" w:pos="1105"/>
      </w:tabs>
      <w:spacing w:line="396" w:lineRule="atLeast"/>
      <w:ind w:left="1106" w:hanging="556"/>
      <w:jc w:val="both"/>
    </w:pPr>
    <w:rPr>
      <w:rFonts w:eastAsia="Times New Roman"/>
      <w:sz w:val="21"/>
      <w:szCs w:val="21"/>
      <w:lang w:val="en-IN" w:eastAsia="en-IN"/>
    </w:rPr>
  </w:style>
  <w:style w:type="paragraph" w:customStyle="1" w:styleId="TxBrp7">
    <w:name w:val="TxBr_p7"/>
    <w:basedOn w:val="Normal"/>
    <w:uiPriority w:val="99"/>
    <w:pPr>
      <w:tabs>
        <w:tab w:val="left" w:pos="668"/>
        <w:tab w:val="left" w:pos="946"/>
      </w:tabs>
      <w:spacing w:line="396" w:lineRule="atLeast"/>
      <w:ind w:left="244"/>
      <w:jc w:val="both"/>
    </w:pPr>
    <w:rPr>
      <w:rFonts w:eastAsia="Times New Roman"/>
      <w:sz w:val="21"/>
      <w:szCs w:val="21"/>
      <w:lang w:val="en-IN" w:eastAsia="en-IN"/>
    </w:rPr>
  </w:style>
  <w:style w:type="paragraph" w:customStyle="1" w:styleId="TxBrp8">
    <w:name w:val="TxBr_p8"/>
    <w:basedOn w:val="Normal"/>
    <w:uiPriority w:val="99"/>
    <w:pPr>
      <w:spacing w:line="240" w:lineRule="atLeast"/>
      <w:ind w:left="397"/>
      <w:jc w:val="both"/>
    </w:pPr>
    <w:rPr>
      <w:rFonts w:eastAsia="Times New Roman"/>
      <w:sz w:val="21"/>
      <w:szCs w:val="21"/>
      <w:lang w:val="en-IN" w:eastAsia="en-IN"/>
    </w:rPr>
  </w:style>
  <w:style w:type="paragraph" w:customStyle="1" w:styleId="TxBr20p3">
    <w:name w:val="TxBr_20p3"/>
    <w:basedOn w:val="Normal"/>
    <w:uiPriority w:val="99"/>
    <w:qFormat/>
    <w:pPr>
      <w:spacing w:line="240" w:lineRule="atLeast"/>
      <w:ind w:left="459" w:hanging="561"/>
      <w:jc w:val="both"/>
    </w:pPr>
    <w:rPr>
      <w:rFonts w:eastAsia="Times New Roman"/>
      <w:sz w:val="21"/>
      <w:szCs w:val="21"/>
      <w:lang w:val="en-IN" w:eastAsia="en-IN"/>
    </w:rPr>
  </w:style>
  <w:style w:type="paragraph" w:customStyle="1" w:styleId="TxBr3p6">
    <w:name w:val="TxBr_3p6"/>
    <w:basedOn w:val="Normal"/>
    <w:uiPriority w:val="99"/>
    <w:qFormat/>
    <w:pPr>
      <w:tabs>
        <w:tab w:val="left" w:pos="1128"/>
      </w:tabs>
      <w:spacing w:line="396" w:lineRule="atLeast"/>
      <w:ind w:left="40" w:hanging="459"/>
    </w:pPr>
    <w:rPr>
      <w:rFonts w:eastAsia="Times New Roman"/>
      <w:sz w:val="21"/>
      <w:szCs w:val="21"/>
      <w:lang w:val="en-IN" w:eastAsia="en-IN"/>
    </w:rPr>
  </w:style>
  <w:style w:type="paragraph" w:customStyle="1" w:styleId="TxBr4p10">
    <w:name w:val="TxBr_4p10"/>
    <w:basedOn w:val="Normal"/>
    <w:uiPriority w:val="99"/>
    <w:qFormat/>
    <w:pPr>
      <w:tabs>
        <w:tab w:val="left" w:pos="714"/>
        <w:tab w:val="left" w:pos="1230"/>
      </w:tabs>
      <w:spacing w:line="357" w:lineRule="atLeast"/>
      <w:ind w:left="715" w:firstLine="516"/>
    </w:pPr>
    <w:rPr>
      <w:rFonts w:eastAsia="Times New Roman"/>
      <w:sz w:val="21"/>
      <w:szCs w:val="21"/>
      <w:lang w:val="en-IN" w:eastAsia="en-IN"/>
    </w:rPr>
  </w:style>
  <w:style w:type="paragraph" w:customStyle="1" w:styleId="TxBr4p11">
    <w:name w:val="TxBr_4p11"/>
    <w:basedOn w:val="Normal"/>
    <w:uiPriority w:val="99"/>
    <w:qFormat/>
    <w:pPr>
      <w:tabs>
        <w:tab w:val="left" w:pos="2364"/>
      </w:tabs>
      <w:spacing w:line="357" w:lineRule="atLeast"/>
      <w:ind w:left="2002" w:hanging="2364"/>
    </w:pPr>
    <w:rPr>
      <w:rFonts w:eastAsia="Times New Roman"/>
      <w:sz w:val="21"/>
      <w:szCs w:val="21"/>
      <w:lang w:val="en-IN" w:eastAsia="en-IN"/>
    </w:rPr>
  </w:style>
  <w:style w:type="paragraph" w:customStyle="1" w:styleId="TxBr4p13">
    <w:name w:val="TxBr_4p13"/>
    <w:basedOn w:val="Normal"/>
    <w:uiPriority w:val="99"/>
    <w:qFormat/>
    <w:pPr>
      <w:tabs>
        <w:tab w:val="left" w:pos="714"/>
      </w:tabs>
      <w:spacing w:line="357" w:lineRule="atLeast"/>
      <w:ind w:firstLine="715"/>
    </w:pPr>
    <w:rPr>
      <w:rFonts w:eastAsia="Times New Roman"/>
      <w:sz w:val="21"/>
      <w:szCs w:val="21"/>
      <w:lang w:val="en-IN" w:eastAsia="en-IN"/>
    </w:rPr>
  </w:style>
  <w:style w:type="paragraph" w:customStyle="1" w:styleId="TxBr5p4">
    <w:name w:val="TxBr_5p4"/>
    <w:basedOn w:val="Normal"/>
    <w:uiPriority w:val="99"/>
    <w:qFormat/>
    <w:pPr>
      <w:tabs>
        <w:tab w:val="left" w:pos="566"/>
      </w:tabs>
      <w:spacing w:line="240" w:lineRule="atLeast"/>
      <w:ind w:left="205" w:hanging="566"/>
      <w:jc w:val="both"/>
    </w:pPr>
    <w:rPr>
      <w:rFonts w:eastAsia="Times New Roman"/>
      <w:sz w:val="21"/>
      <w:szCs w:val="21"/>
      <w:lang w:val="en-IN" w:eastAsia="en-IN"/>
    </w:rPr>
  </w:style>
  <w:style w:type="paragraph" w:customStyle="1" w:styleId="TxBr6p7">
    <w:name w:val="TxBr_6p7"/>
    <w:basedOn w:val="Normal"/>
    <w:uiPriority w:val="99"/>
    <w:qFormat/>
    <w:pPr>
      <w:spacing w:line="396" w:lineRule="atLeast"/>
      <w:ind w:left="421" w:hanging="782"/>
      <w:jc w:val="both"/>
    </w:pPr>
    <w:rPr>
      <w:rFonts w:eastAsia="Times New Roman"/>
      <w:sz w:val="21"/>
      <w:szCs w:val="21"/>
      <w:lang w:val="en-IN" w:eastAsia="en-IN"/>
    </w:rPr>
  </w:style>
  <w:style w:type="paragraph" w:customStyle="1" w:styleId="TxBr7p5">
    <w:name w:val="TxBr_7p5"/>
    <w:basedOn w:val="Normal"/>
    <w:uiPriority w:val="99"/>
    <w:qFormat/>
    <w:pPr>
      <w:tabs>
        <w:tab w:val="left" w:pos="629"/>
      </w:tabs>
      <w:spacing w:line="240" w:lineRule="atLeast"/>
      <w:ind w:left="268"/>
      <w:jc w:val="both"/>
    </w:pPr>
    <w:rPr>
      <w:rFonts w:eastAsia="Times New Roman"/>
      <w:sz w:val="21"/>
      <w:szCs w:val="21"/>
      <w:lang w:val="en-IN" w:eastAsia="en-IN"/>
    </w:rPr>
  </w:style>
  <w:style w:type="paragraph" w:customStyle="1" w:styleId="TxBr7p6">
    <w:name w:val="TxBr_7p6"/>
    <w:basedOn w:val="Normal"/>
    <w:uiPriority w:val="99"/>
    <w:qFormat/>
    <w:pPr>
      <w:tabs>
        <w:tab w:val="left" w:pos="606"/>
      </w:tabs>
      <w:spacing w:line="396" w:lineRule="atLeast"/>
      <w:ind w:left="245" w:hanging="606"/>
      <w:jc w:val="both"/>
    </w:pPr>
    <w:rPr>
      <w:rFonts w:eastAsia="Times New Roman"/>
      <w:sz w:val="21"/>
      <w:szCs w:val="21"/>
      <w:lang w:val="en-IN" w:eastAsia="en-IN"/>
    </w:rPr>
  </w:style>
  <w:style w:type="paragraph" w:customStyle="1" w:styleId="TxBr8p5">
    <w:name w:val="TxBr_8p5"/>
    <w:basedOn w:val="Normal"/>
    <w:uiPriority w:val="99"/>
    <w:qFormat/>
    <w:pPr>
      <w:tabs>
        <w:tab w:val="left" w:pos="1224"/>
      </w:tabs>
      <w:spacing w:line="240" w:lineRule="atLeast"/>
      <w:ind w:left="863"/>
      <w:jc w:val="both"/>
    </w:pPr>
    <w:rPr>
      <w:rFonts w:eastAsia="Times New Roman"/>
      <w:sz w:val="21"/>
      <w:szCs w:val="21"/>
      <w:lang w:val="en-IN" w:eastAsia="en-IN"/>
    </w:rPr>
  </w:style>
  <w:style w:type="paragraph" w:customStyle="1" w:styleId="TxBr13p6">
    <w:name w:val="TxBr_13p6"/>
    <w:basedOn w:val="Normal"/>
    <w:uiPriority w:val="99"/>
    <w:qFormat/>
    <w:pPr>
      <w:tabs>
        <w:tab w:val="left" w:pos="2330"/>
      </w:tabs>
      <w:spacing w:line="240" w:lineRule="atLeast"/>
      <w:ind w:left="1968"/>
      <w:jc w:val="both"/>
    </w:pPr>
    <w:rPr>
      <w:rFonts w:eastAsia="Times New Roman"/>
      <w:sz w:val="21"/>
      <w:szCs w:val="21"/>
      <w:lang w:val="en-IN" w:eastAsia="en-IN"/>
    </w:rPr>
  </w:style>
  <w:style w:type="paragraph" w:customStyle="1" w:styleId="TxBr13p7">
    <w:name w:val="TxBr_13p7"/>
    <w:basedOn w:val="Normal"/>
    <w:uiPriority w:val="99"/>
    <w:qFormat/>
    <w:pPr>
      <w:tabs>
        <w:tab w:val="left" w:pos="374"/>
      </w:tabs>
      <w:spacing w:line="385" w:lineRule="atLeast"/>
      <w:ind w:left="13" w:hanging="374"/>
      <w:jc w:val="both"/>
    </w:pPr>
    <w:rPr>
      <w:rFonts w:eastAsia="Times New Roman"/>
      <w:sz w:val="21"/>
      <w:szCs w:val="21"/>
      <w:lang w:val="en-IN" w:eastAsia="en-IN"/>
    </w:rPr>
  </w:style>
  <w:style w:type="paragraph" w:customStyle="1" w:styleId="TxBr14p5">
    <w:name w:val="TxBr_14p5"/>
    <w:basedOn w:val="Normal"/>
    <w:uiPriority w:val="99"/>
    <w:qFormat/>
    <w:pPr>
      <w:tabs>
        <w:tab w:val="left" w:pos="8974"/>
      </w:tabs>
      <w:spacing w:line="240" w:lineRule="atLeast"/>
      <w:ind w:left="8613"/>
      <w:jc w:val="both"/>
    </w:pPr>
    <w:rPr>
      <w:rFonts w:eastAsia="Times New Roman"/>
      <w:sz w:val="21"/>
      <w:szCs w:val="21"/>
      <w:lang w:val="en-IN" w:eastAsia="en-IN"/>
    </w:rPr>
  </w:style>
  <w:style w:type="paragraph" w:customStyle="1" w:styleId="TxBr14p6">
    <w:name w:val="TxBr_14p6"/>
    <w:basedOn w:val="Normal"/>
    <w:uiPriority w:val="99"/>
    <w:qFormat/>
    <w:pPr>
      <w:tabs>
        <w:tab w:val="left" w:pos="742"/>
      </w:tabs>
      <w:spacing w:line="240" w:lineRule="atLeast"/>
      <w:ind w:left="381" w:hanging="742"/>
      <w:jc w:val="both"/>
    </w:pPr>
    <w:rPr>
      <w:rFonts w:eastAsia="Times New Roman"/>
      <w:sz w:val="21"/>
      <w:szCs w:val="21"/>
      <w:lang w:val="en-IN" w:eastAsia="en-IN"/>
    </w:rPr>
  </w:style>
  <w:style w:type="paragraph" w:customStyle="1" w:styleId="TxBr15p6">
    <w:name w:val="TxBr_15p6"/>
    <w:basedOn w:val="Normal"/>
    <w:uiPriority w:val="99"/>
    <w:qFormat/>
    <w:pPr>
      <w:tabs>
        <w:tab w:val="left" w:pos="1944"/>
      </w:tabs>
      <w:spacing w:line="379" w:lineRule="atLeast"/>
      <w:jc w:val="both"/>
    </w:pPr>
    <w:rPr>
      <w:rFonts w:eastAsia="Times New Roman"/>
      <w:sz w:val="21"/>
      <w:szCs w:val="21"/>
      <w:lang w:val="en-IN" w:eastAsia="en-IN"/>
    </w:rPr>
  </w:style>
  <w:style w:type="paragraph" w:customStyle="1" w:styleId="TxBr16p5">
    <w:name w:val="TxBr_16p5"/>
    <w:basedOn w:val="Normal"/>
    <w:uiPriority w:val="99"/>
    <w:qFormat/>
    <w:pPr>
      <w:tabs>
        <w:tab w:val="left" w:pos="187"/>
        <w:tab w:val="left" w:pos="1570"/>
      </w:tabs>
      <w:spacing w:line="391" w:lineRule="atLeast"/>
      <w:ind w:left="1571" w:hanging="1384"/>
      <w:jc w:val="both"/>
    </w:pPr>
    <w:rPr>
      <w:rFonts w:eastAsia="Times New Roman"/>
      <w:sz w:val="21"/>
      <w:szCs w:val="21"/>
      <w:lang w:val="en-IN" w:eastAsia="en-IN"/>
    </w:rPr>
  </w:style>
  <w:style w:type="paragraph" w:customStyle="1" w:styleId="TxBr16p6">
    <w:name w:val="TxBr_16p6"/>
    <w:basedOn w:val="Normal"/>
    <w:uiPriority w:val="99"/>
    <w:qFormat/>
    <w:pPr>
      <w:tabs>
        <w:tab w:val="left" w:pos="515"/>
      </w:tabs>
      <w:spacing w:line="391" w:lineRule="atLeast"/>
      <w:ind w:left="516" w:firstLine="522"/>
      <w:jc w:val="both"/>
    </w:pPr>
    <w:rPr>
      <w:rFonts w:eastAsia="Times New Roman"/>
      <w:sz w:val="21"/>
      <w:szCs w:val="21"/>
      <w:lang w:val="en-IN" w:eastAsia="en-IN"/>
    </w:rPr>
  </w:style>
  <w:style w:type="paragraph" w:customStyle="1" w:styleId="TxBr9p10">
    <w:name w:val="TxBr_9p10"/>
    <w:basedOn w:val="Normal"/>
    <w:uiPriority w:val="99"/>
    <w:qFormat/>
    <w:pPr>
      <w:tabs>
        <w:tab w:val="left" w:pos="549"/>
      </w:tabs>
      <w:spacing w:line="240" w:lineRule="atLeast"/>
      <w:ind w:left="1106" w:hanging="556"/>
      <w:jc w:val="both"/>
    </w:pPr>
    <w:rPr>
      <w:rFonts w:eastAsia="Times New Roman"/>
      <w:sz w:val="21"/>
      <w:szCs w:val="21"/>
      <w:lang w:val="en-IN" w:eastAsia="en-IN"/>
    </w:rPr>
  </w:style>
  <w:style w:type="paragraph" w:customStyle="1" w:styleId="TxBr10p4">
    <w:name w:val="TxBr_10p4"/>
    <w:basedOn w:val="Normal"/>
    <w:uiPriority w:val="99"/>
    <w:qFormat/>
    <w:pPr>
      <w:tabs>
        <w:tab w:val="left" w:pos="1156"/>
        <w:tab w:val="left" w:pos="1411"/>
      </w:tabs>
      <w:spacing w:line="391" w:lineRule="atLeast"/>
      <w:ind w:left="795"/>
    </w:pPr>
    <w:rPr>
      <w:rFonts w:eastAsia="Times New Roman"/>
      <w:sz w:val="21"/>
      <w:szCs w:val="21"/>
      <w:lang w:val="en-IN" w:eastAsia="en-IN"/>
    </w:rPr>
  </w:style>
  <w:style w:type="paragraph" w:customStyle="1" w:styleId="TxBr10p5">
    <w:name w:val="TxBr_10p5"/>
    <w:basedOn w:val="Normal"/>
    <w:uiPriority w:val="99"/>
    <w:qFormat/>
    <w:pPr>
      <w:tabs>
        <w:tab w:val="left" w:pos="402"/>
      </w:tabs>
      <w:spacing w:line="240" w:lineRule="atLeast"/>
      <w:ind w:left="41"/>
    </w:pPr>
    <w:rPr>
      <w:rFonts w:eastAsia="Times New Roman"/>
      <w:sz w:val="21"/>
      <w:szCs w:val="21"/>
      <w:lang w:val="en-IN" w:eastAsia="en-IN"/>
    </w:rPr>
  </w:style>
  <w:style w:type="paragraph" w:customStyle="1" w:styleId="TxBr19p6">
    <w:name w:val="TxBr_19p6"/>
    <w:basedOn w:val="Normal"/>
    <w:uiPriority w:val="99"/>
    <w:qFormat/>
    <w:pPr>
      <w:tabs>
        <w:tab w:val="left" w:pos="204"/>
      </w:tabs>
      <w:spacing w:line="391" w:lineRule="atLeast"/>
      <w:jc w:val="both"/>
    </w:pPr>
    <w:rPr>
      <w:rFonts w:eastAsia="Times New Roman"/>
      <w:sz w:val="21"/>
      <w:szCs w:val="21"/>
      <w:lang w:val="en-IN" w:eastAsia="en-IN"/>
    </w:rPr>
  </w:style>
  <w:style w:type="paragraph" w:customStyle="1" w:styleId="TxBr20p4">
    <w:name w:val="TxBr_20p4"/>
    <w:basedOn w:val="Normal"/>
    <w:uiPriority w:val="99"/>
    <w:qFormat/>
    <w:pPr>
      <w:tabs>
        <w:tab w:val="left" w:pos="8753"/>
      </w:tabs>
      <w:spacing w:line="240" w:lineRule="atLeast"/>
      <w:ind w:left="8392"/>
      <w:jc w:val="both"/>
    </w:pPr>
    <w:rPr>
      <w:rFonts w:eastAsia="Times New Roman"/>
      <w:sz w:val="21"/>
      <w:szCs w:val="21"/>
      <w:lang w:val="en-IN" w:eastAsia="en-IN"/>
    </w:rPr>
  </w:style>
  <w:style w:type="paragraph" w:customStyle="1" w:styleId="TxBr8p9">
    <w:name w:val="TxBr_8p9"/>
    <w:basedOn w:val="Normal"/>
    <w:uiPriority w:val="99"/>
    <w:qFormat/>
    <w:pPr>
      <w:tabs>
        <w:tab w:val="left" w:pos="612"/>
      </w:tabs>
      <w:spacing w:line="240" w:lineRule="atLeast"/>
      <w:ind w:left="51" w:hanging="612"/>
    </w:pPr>
    <w:rPr>
      <w:rFonts w:eastAsia="Times New Roman"/>
      <w:sz w:val="21"/>
      <w:szCs w:val="21"/>
      <w:lang w:val="en-IN" w:eastAsia="en-IN"/>
    </w:rPr>
  </w:style>
  <w:style w:type="paragraph" w:customStyle="1" w:styleId="TxBr17p3">
    <w:name w:val="TxBr_17p3"/>
    <w:basedOn w:val="Normal"/>
    <w:uiPriority w:val="99"/>
    <w:qFormat/>
    <w:pPr>
      <w:spacing w:line="391" w:lineRule="atLeast"/>
      <w:ind w:left="204"/>
      <w:jc w:val="both"/>
    </w:pPr>
    <w:rPr>
      <w:rFonts w:eastAsia="Times New Roman"/>
      <w:sz w:val="21"/>
      <w:szCs w:val="21"/>
      <w:lang w:val="en-IN" w:eastAsia="en-IN"/>
    </w:rPr>
  </w:style>
  <w:style w:type="paragraph" w:customStyle="1" w:styleId="TxBr17p4">
    <w:name w:val="TxBr_17p4"/>
    <w:basedOn w:val="Normal"/>
    <w:uiPriority w:val="99"/>
    <w:qFormat/>
    <w:pPr>
      <w:tabs>
        <w:tab w:val="left" w:pos="685"/>
      </w:tabs>
      <w:spacing w:line="396" w:lineRule="atLeast"/>
      <w:ind w:left="324"/>
      <w:jc w:val="both"/>
    </w:pPr>
    <w:rPr>
      <w:rFonts w:eastAsia="Times New Roman"/>
      <w:sz w:val="21"/>
      <w:szCs w:val="21"/>
      <w:lang w:val="en-IN" w:eastAsia="en-IN"/>
    </w:rPr>
  </w:style>
  <w:style w:type="paragraph" w:customStyle="1" w:styleId="TxBr10p6">
    <w:name w:val="TxBr_10p6"/>
    <w:basedOn w:val="Normal"/>
    <w:uiPriority w:val="99"/>
    <w:qFormat/>
    <w:pPr>
      <w:tabs>
        <w:tab w:val="left" w:pos="759"/>
      </w:tabs>
      <w:spacing w:line="402" w:lineRule="atLeast"/>
      <w:ind w:left="398" w:hanging="759"/>
    </w:pPr>
    <w:rPr>
      <w:rFonts w:eastAsia="Times New Roman"/>
      <w:sz w:val="21"/>
      <w:szCs w:val="21"/>
      <w:lang w:val="en-IN" w:eastAsia="en-IN"/>
    </w:rPr>
  </w:style>
  <w:style w:type="paragraph" w:customStyle="1" w:styleId="TxBr11p3">
    <w:name w:val="TxBr_11p3"/>
    <w:basedOn w:val="Normal"/>
    <w:uiPriority w:val="99"/>
    <w:qFormat/>
    <w:pPr>
      <w:tabs>
        <w:tab w:val="left" w:pos="861"/>
      </w:tabs>
      <w:spacing w:line="430" w:lineRule="atLeast"/>
      <w:ind w:left="500"/>
      <w:jc w:val="both"/>
    </w:pPr>
    <w:rPr>
      <w:rFonts w:eastAsia="Times New Roman"/>
      <w:sz w:val="21"/>
      <w:szCs w:val="21"/>
      <w:lang w:val="en-IN" w:eastAsia="en-IN"/>
    </w:rPr>
  </w:style>
  <w:style w:type="paragraph" w:customStyle="1" w:styleId="TxBr11p4">
    <w:name w:val="TxBr_11p4"/>
    <w:basedOn w:val="Normal"/>
    <w:uiPriority w:val="99"/>
    <w:qFormat/>
    <w:pPr>
      <w:tabs>
        <w:tab w:val="left" w:pos="861"/>
        <w:tab w:val="left" w:pos="1048"/>
      </w:tabs>
      <w:spacing w:line="430" w:lineRule="atLeast"/>
      <w:ind w:left="500"/>
      <w:jc w:val="both"/>
    </w:pPr>
    <w:rPr>
      <w:rFonts w:eastAsia="Times New Roman"/>
      <w:sz w:val="21"/>
      <w:szCs w:val="21"/>
      <w:lang w:val="en-IN" w:eastAsia="en-IN"/>
    </w:rPr>
  </w:style>
  <w:style w:type="paragraph" w:customStyle="1" w:styleId="TxBr12p3">
    <w:name w:val="TxBr_12p3"/>
    <w:basedOn w:val="Normal"/>
    <w:uiPriority w:val="99"/>
    <w:qFormat/>
    <w:pPr>
      <w:tabs>
        <w:tab w:val="left" w:pos="754"/>
        <w:tab w:val="left" w:pos="1479"/>
      </w:tabs>
      <w:spacing w:line="396" w:lineRule="atLeast"/>
      <w:ind w:left="1480" w:hanging="726"/>
    </w:pPr>
    <w:rPr>
      <w:rFonts w:eastAsia="Times New Roman"/>
      <w:sz w:val="21"/>
      <w:szCs w:val="21"/>
      <w:lang w:val="en-IN" w:eastAsia="en-IN"/>
    </w:rPr>
  </w:style>
  <w:style w:type="paragraph" w:customStyle="1" w:styleId="TxBr12p4">
    <w:name w:val="TxBr_12p4"/>
    <w:basedOn w:val="Normal"/>
    <w:uiPriority w:val="99"/>
    <w:qFormat/>
    <w:pPr>
      <w:tabs>
        <w:tab w:val="left" w:pos="754"/>
      </w:tabs>
      <w:spacing w:line="396" w:lineRule="atLeast"/>
      <w:ind w:left="392"/>
    </w:pPr>
    <w:rPr>
      <w:rFonts w:eastAsia="Times New Roman"/>
      <w:sz w:val="21"/>
      <w:szCs w:val="21"/>
      <w:lang w:val="en-IN" w:eastAsia="en-IN"/>
    </w:rPr>
  </w:style>
  <w:style w:type="paragraph" w:customStyle="1" w:styleId="TxBr12p5">
    <w:name w:val="TxBr_12p5"/>
    <w:basedOn w:val="Normal"/>
    <w:uiPriority w:val="99"/>
    <w:qFormat/>
    <w:pPr>
      <w:tabs>
        <w:tab w:val="left" w:pos="776"/>
      </w:tabs>
      <w:spacing w:line="240" w:lineRule="atLeast"/>
      <w:ind w:left="415"/>
    </w:pPr>
    <w:rPr>
      <w:rFonts w:eastAsia="Times New Roman"/>
      <w:sz w:val="21"/>
      <w:szCs w:val="21"/>
      <w:lang w:val="en-IN" w:eastAsia="en-IN"/>
    </w:rPr>
  </w:style>
  <w:style w:type="paragraph" w:customStyle="1" w:styleId="TxBr19p4">
    <w:name w:val="TxBr_19p4"/>
    <w:basedOn w:val="Normal"/>
    <w:uiPriority w:val="99"/>
    <w:qFormat/>
    <w:pPr>
      <w:spacing w:line="391" w:lineRule="atLeast"/>
      <w:ind w:left="1056"/>
      <w:jc w:val="both"/>
    </w:pPr>
    <w:rPr>
      <w:rFonts w:eastAsia="Times New Roman"/>
      <w:sz w:val="21"/>
      <w:szCs w:val="21"/>
      <w:lang w:val="en-IN" w:eastAsia="en-IN"/>
    </w:rPr>
  </w:style>
  <w:style w:type="paragraph" w:customStyle="1" w:styleId="TxBr19p5">
    <w:name w:val="TxBr_19p5"/>
    <w:basedOn w:val="Normal"/>
    <w:uiPriority w:val="99"/>
    <w:pPr>
      <w:tabs>
        <w:tab w:val="left" w:pos="884"/>
        <w:tab w:val="left" w:pos="1417"/>
      </w:tabs>
      <w:spacing w:line="240" w:lineRule="atLeast"/>
      <w:ind w:left="1418" w:hanging="533"/>
      <w:jc w:val="both"/>
    </w:pPr>
    <w:rPr>
      <w:rFonts w:eastAsia="Times New Roman"/>
      <w:sz w:val="21"/>
      <w:szCs w:val="21"/>
      <w:lang w:val="en-IN" w:eastAsia="en-IN"/>
    </w:rPr>
  </w:style>
  <w:style w:type="paragraph" w:customStyle="1" w:styleId="TxBr16t1">
    <w:name w:val="TxBr_16t1"/>
    <w:basedOn w:val="Normal"/>
    <w:uiPriority w:val="99"/>
    <w:pPr>
      <w:spacing w:line="240" w:lineRule="atLeast"/>
    </w:pPr>
    <w:rPr>
      <w:rFonts w:eastAsia="Times New Roman"/>
      <w:sz w:val="21"/>
      <w:szCs w:val="21"/>
      <w:lang w:val="en-IN" w:eastAsia="en-IN"/>
    </w:rPr>
  </w:style>
  <w:style w:type="paragraph" w:customStyle="1" w:styleId="TxBr16t2">
    <w:name w:val="TxBr_16t2"/>
    <w:basedOn w:val="Normal"/>
    <w:uiPriority w:val="99"/>
    <w:pPr>
      <w:spacing w:line="240" w:lineRule="atLeast"/>
    </w:pPr>
    <w:rPr>
      <w:rFonts w:eastAsia="Times New Roman"/>
      <w:sz w:val="21"/>
      <w:szCs w:val="21"/>
      <w:lang w:val="en-IN" w:eastAsia="en-IN"/>
    </w:rPr>
  </w:style>
  <w:style w:type="paragraph" w:customStyle="1" w:styleId="BodyText1">
    <w:name w:val="Body Text1"/>
    <w:uiPriority w:val="99"/>
    <w:pPr>
      <w:spacing w:before="57" w:after="57" w:line="288" w:lineRule="auto"/>
      <w:jc w:val="both"/>
    </w:pPr>
    <w:rPr>
      <w:rFonts w:eastAsia="Times New Roman"/>
      <w:color w:val="000000"/>
      <w:sz w:val="24"/>
      <w:szCs w:val="24"/>
      <w:lang w:val="en-US" w:eastAsia="en-US"/>
    </w:rPr>
  </w:style>
  <w:style w:type="character" w:customStyle="1" w:styleId="StyleHeading6Underline1Char">
    <w:name w:val="Style Heading 6 + Underline1 Char"/>
    <w:uiPriority w:val="99"/>
    <w:rPr>
      <w:rFonts w:ascii="Arial" w:hAnsi="Arial" w:cs="Arial"/>
      <w:i/>
      <w:iCs/>
      <w:sz w:val="24"/>
      <w:szCs w:val="24"/>
      <w:u w:val="single"/>
      <w:lang w:val="en-GB" w:eastAsia="en-US"/>
    </w:rPr>
  </w:style>
  <w:style w:type="paragraph" w:customStyle="1" w:styleId="xl22">
    <w:name w:val="xl22"/>
    <w:basedOn w:val="Normal"/>
    <w:uiPriority w:val="99"/>
    <w:pPr>
      <w:spacing w:before="100" w:beforeAutospacing="1" w:after="100" w:afterAutospacing="1" w:line="288" w:lineRule="auto"/>
      <w:textAlignment w:val="center"/>
    </w:pPr>
    <w:rPr>
      <w:rFonts w:ascii="Tahoma" w:eastAsia="Arial Unicode MS" w:hAnsi="Tahoma" w:cs="Tahoma"/>
      <w:b/>
      <w:bCs/>
      <w:sz w:val="21"/>
      <w:szCs w:val="21"/>
      <w:lang w:val="en-IN" w:eastAsia="en-IN"/>
    </w:rPr>
  </w:style>
  <w:style w:type="paragraph" w:customStyle="1" w:styleId="xl23">
    <w:name w:val="xl23"/>
    <w:basedOn w:val="Normal"/>
    <w:uiPriority w:val="99"/>
    <w:pPr>
      <w:spacing w:before="100" w:beforeAutospacing="1" w:after="100" w:afterAutospacing="1" w:line="288" w:lineRule="auto"/>
      <w:jc w:val="center"/>
    </w:pPr>
    <w:rPr>
      <w:rFonts w:ascii="Tahoma" w:eastAsia="Arial Unicode MS" w:hAnsi="Tahoma" w:cs="Tahoma"/>
      <w:sz w:val="21"/>
      <w:szCs w:val="21"/>
      <w:lang w:val="en-IN" w:eastAsia="en-IN"/>
    </w:rPr>
  </w:style>
  <w:style w:type="paragraph" w:customStyle="1" w:styleId="xl24">
    <w:name w:val="xl24"/>
    <w:basedOn w:val="Normal"/>
    <w:uiPriority w:val="99"/>
    <w:pPr>
      <w:spacing w:before="100" w:beforeAutospacing="1" w:after="100" w:afterAutospacing="1" w:line="288" w:lineRule="auto"/>
    </w:pPr>
    <w:rPr>
      <w:rFonts w:ascii="Tahoma" w:eastAsia="Arial Unicode MS" w:hAnsi="Tahoma" w:cs="Tahoma"/>
      <w:sz w:val="21"/>
      <w:szCs w:val="21"/>
      <w:lang w:val="en-IN" w:eastAsia="en-IN"/>
    </w:rPr>
  </w:style>
  <w:style w:type="paragraph" w:customStyle="1" w:styleId="xl25">
    <w:name w:val="xl25"/>
    <w:basedOn w:val="Normal"/>
    <w:uiPriority w:val="99"/>
    <w:pPr>
      <w:spacing w:before="100" w:beforeAutospacing="1" w:after="100" w:afterAutospacing="1" w:line="288" w:lineRule="auto"/>
      <w:textAlignment w:val="center"/>
    </w:pPr>
    <w:rPr>
      <w:rFonts w:ascii="Tahoma" w:eastAsia="Arial Unicode MS" w:hAnsi="Tahoma" w:cs="Tahoma"/>
      <w:b/>
      <w:bCs/>
      <w:sz w:val="21"/>
      <w:szCs w:val="21"/>
      <w:lang w:val="en-IN" w:eastAsia="en-IN"/>
    </w:rPr>
  </w:style>
  <w:style w:type="paragraph" w:customStyle="1" w:styleId="xl26">
    <w:name w:val="xl26"/>
    <w:basedOn w:val="Normal"/>
    <w:uiPriority w:val="99"/>
    <w:pPr>
      <w:spacing w:before="100" w:beforeAutospacing="1" w:after="100" w:afterAutospacing="1" w:line="288" w:lineRule="auto"/>
      <w:textAlignment w:val="center"/>
    </w:pPr>
    <w:rPr>
      <w:rFonts w:ascii="Tahoma" w:eastAsia="Arial Unicode MS" w:hAnsi="Tahoma" w:cs="Tahoma"/>
      <w:sz w:val="21"/>
      <w:szCs w:val="21"/>
      <w:lang w:val="en-IN" w:eastAsia="en-IN"/>
    </w:rPr>
  </w:style>
  <w:style w:type="paragraph" w:customStyle="1" w:styleId="xl27">
    <w:name w:val="xl27"/>
    <w:basedOn w:val="Normal"/>
    <w:uiPriority w:val="99"/>
    <w:pPr>
      <w:spacing w:before="100" w:beforeAutospacing="1" w:after="100" w:afterAutospacing="1" w:line="288" w:lineRule="auto"/>
    </w:pPr>
    <w:rPr>
      <w:rFonts w:ascii="Tahoma" w:eastAsia="Arial Unicode MS" w:hAnsi="Tahoma" w:cs="Tahoma"/>
      <w:b/>
      <w:bCs/>
      <w:sz w:val="21"/>
      <w:szCs w:val="21"/>
      <w:lang w:val="en-IN" w:eastAsia="en-IN"/>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textAlignment w:val="center"/>
    </w:pPr>
    <w:rPr>
      <w:rFonts w:ascii="Tahoma" w:eastAsia="Arial Unicode MS" w:hAnsi="Tahoma" w:cs="Tahoma"/>
      <w:b/>
      <w:bCs/>
      <w:sz w:val="21"/>
      <w:szCs w:val="21"/>
      <w:lang w:val="en-IN" w:eastAsia="en-IN"/>
    </w:rPr>
  </w:style>
  <w:style w:type="paragraph" w:customStyle="1" w:styleId="xl29">
    <w:name w:val="xl2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textAlignment w:val="center"/>
    </w:pPr>
    <w:rPr>
      <w:rFonts w:ascii="Tahoma" w:eastAsia="Arial Unicode MS" w:hAnsi="Tahoma" w:cs="Tahoma"/>
      <w:b/>
      <w:bCs/>
      <w:sz w:val="21"/>
      <w:szCs w:val="21"/>
      <w:lang w:val="en-IN" w:eastAsia="en-IN"/>
    </w:rPr>
  </w:style>
  <w:style w:type="paragraph" w:customStyle="1" w:styleId="xl30">
    <w:name w:val="xl30"/>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center"/>
    </w:pPr>
    <w:rPr>
      <w:rFonts w:ascii="Tahoma" w:eastAsia="Arial Unicode MS" w:hAnsi="Tahoma" w:cs="Tahoma"/>
      <w:b/>
      <w:bCs/>
      <w:sz w:val="21"/>
      <w:szCs w:val="21"/>
      <w:u w:val="single"/>
      <w:lang w:val="en-IN" w:eastAsia="en-IN"/>
    </w:rPr>
  </w:style>
  <w:style w:type="paragraph" w:customStyle="1" w:styleId="xl31">
    <w:name w:val="xl31"/>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center"/>
    </w:pPr>
    <w:rPr>
      <w:rFonts w:ascii="Tahoma" w:eastAsia="Arial Unicode MS" w:hAnsi="Tahoma" w:cs="Tahoma"/>
      <w:sz w:val="21"/>
      <w:szCs w:val="21"/>
      <w:lang w:val="en-IN" w:eastAsia="en-IN"/>
    </w:rPr>
  </w:style>
  <w:style w:type="paragraph" w:customStyle="1" w:styleId="xl32">
    <w:name w:val="xl3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center"/>
    </w:pPr>
    <w:rPr>
      <w:rFonts w:ascii="Tahoma" w:eastAsia="Arial Unicode MS" w:hAnsi="Tahoma" w:cs="Tahoma"/>
      <w:sz w:val="21"/>
      <w:szCs w:val="21"/>
      <w:lang w:val="en-IN" w:eastAsia="en-IN"/>
    </w:rPr>
  </w:style>
  <w:style w:type="paragraph" w:customStyle="1" w:styleId="xl33">
    <w:name w:val="xl33"/>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textAlignment w:val="center"/>
    </w:pPr>
    <w:rPr>
      <w:rFonts w:ascii="Tahoma" w:eastAsia="Arial Unicode MS" w:hAnsi="Tahoma" w:cs="Tahoma"/>
      <w:sz w:val="21"/>
      <w:szCs w:val="21"/>
      <w:lang w:val="en-IN" w:eastAsia="en-IN"/>
    </w:rPr>
  </w:style>
  <w:style w:type="paragraph" w:customStyle="1" w:styleId="xl34">
    <w:name w:val="xl3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textAlignment w:val="center"/>
    </w:pPr>
    <w:rPr>
      <w:rFonts w:ascii="Tahoma" w:eastAsia="Arial Unicode MS" w:hAnsi="Tahoma" w:cs="Tahoma"/>
      <w:sz w:val="21"/>
      <w:szCs w:val="21"/>
      <w:lang w:val="en-IN" w:eastAsia="en-IN"/>
    </w:rPr>
  </w:style>
  <w:style w:type="paragraph" w:customStyle="1" w:styleId="xl35">
    <w:name w:val="xl35"/>
    <w:basedOn w:val="Normal"/>
    <w:uiPriority w:val="99"/>
    <w:pPr>
      <w:spacing w:before="100" w:beforeAutospacing="1" w:after="100" w:afterAutospacing="1" w:line="288" w:lineRule="auto"/>
      <w:jc w:val="center"/>
    </w:pPr>
    <w:rPr>
      <w:rFonts w:ascii="Tahoma" w:eastAsia="Arial Unicode MS" w:hAnsi="Tahoma" w:cs="Tahoma"/>
      <w:sz w:val="21"/>
      <w:szCs w:val="21"/>
      <w:lang w:val="en-IN" w:eastAsia="en-IN"/>
    </w:rPr>
  </w:style>
  <w:style w:type="paragraph" w:customStyle="1" w:styleId="xl36">
    <w:name w:val="xl36"/>
    <w:basedOn w:val="Normal"/>
    <w:uiPriority w:val="99"/>
    <w:pPr>
      <w:spacing w:before="100" w:beforeAutospacing="1" w:after="100" w:afterAutospacing="1" w:line="288" w:lineRule="auto"/>
    </w:pPr>
    <w:rPr>
      <w:rFonts w:ascii="Tahoma" w:eastAsia="Arial Unicode MS" w:hAnsi="Tahoma" w:cs="Tahoma"/>
      <w:sz w:val="21"/>
      <w:szCs w:val="21"/>
      <w:lang w:val="en-IN" w:eastAsia="en-IN"/>
    </w:rPr>
  </w:style>
  <w:style w:type="paragraph" w:customStyle="1" w:styleId="xl37">
    <w:name w:val="xl37"/>
    <w:basedOn w:val="Normal"/>
    <w:uiPriority w:val="99"/>
    <w:pPr>
      <w:spacing w:before="100" w:beforeAutospacing="1" w:after="100" w:afterAutospacing="1" w:line="288" w:lineRule="auto"/>
    </w:pPr>
    <w:rPr>
      <w:rFonts w:ascii="Tahoma" w:eastAsia="Arial Unicode MS" w:hAnsi="Tahoma" w:cs="Tahoma"/>
      <w:sz w:val="21"/>
      <w:szCs w:val="21"/>
      <w:lang w:val="en-IN" w:eastAsia="en-IN"/>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textAlignment w:val="top"/>
    </w:pPr>
    <w:rPr>
      <w:rFonts w:ascii="Tahoma" w:eastAsia="Arial Unicode MS" w:hAnsi="Tahoma" w:cs="Tahoma"/>
      <w:sz w:val="21"/>
      <w:szCs w:val="21"/>
      <w:lang w:val="en-IN" w:eastAsia="en-IN"/>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ahoma" w:eastAsia="Arial Unicode MS" w:hAnsi="Tahoma" w:cs="Tahoma"/>
      <w:sz w:val="21"/>
      <w:szCs w:val="21"/>
      <w:lang w:val="en-IN" w:eastAsia="en-IN"/>
    </w:rPr>
  </w:style>
  <w:style w:type="paragraph" w:customStyle="1" w:styleId="xl40">
    <w:name w:val="xl40"/>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textAlignment w:val="top"/>
    </w:pPr>
    <w:rPr>
      <w:rFonts w:ascii="Tahoma" w:eastAsia="Arial Unicode MS" w:hAnsi="Tahoma" w:cs="Tahoma"/>
      <w:sz w:val="21"/>
      <w:szCs w:val="21"/>
      <w:lang w:val="en-IN" w:eastAsia="en-IN"/>
    </w:rPr>
  </w:style>
  <w:style w:type="paragraph" w:customStyle="1" w:styleId="xl41">
    <w:name w:val="xl41"/>
    <w:basedOn w:val="Normal"/>
    <w:uiPriority w:val="99"/>
    <w:pPr>
      <w:spacing w:before="100" w:beforeAutospacing="1" w:after="100" w:afterAutospacing="1" w:line="288" w:lineRule="auto"/>
    </w:pPr>
    <w:rPr>
      <w:rFonts w:ascii="Tahoma" w:eastAsia="Arial Unicode MS" w:hAnsi="Tahoma" w:cs="Tahoma"/>
      <w:b/>
      <w:bCs/>
      <w:sz w:val="21"/>
      <w:szCs w:val="21"/>
      <w:u w:val="single"/>
      <w:lang w:val="en-IN" w:eastAsia="en-IN"/>
    </w:rPr>
  </w:style>
  <w:style w:type="paragraph" w:customStyle="1" w:styleId="xl42">
    <w:name w:val="xl42"/>
    <w:basedOn w:val="Normal"/>
    <w:uiPriority w:val="99"/>
    <w:pPr>
      <w:spacing w:before="100" w:beforeAutospacing="1" w:after="100" w:afterAutospacing="1" w:line="288" w:lineRule="auto"/>
      <w:textAlignment w:val="center"/>
    </w:pPr>
    <w:rPr>
      <w:rFonts w:ascii="Tahoma" w:eastAsia="Arial Unicode MS" w:hAnsi="Tahoma" w:cs="Tahoma"/>
      <w:b/>
      <w:bCs/>
      <w:sz w:val="21"/>
      <w:szCs w:val="21"/>
      <w:lang w:val="en-IN" w:eastAsia="en-IN"/>
    </w:rPr>
  </w:style>
  <w:style w:type="paragraph" w:customStyle="1" w:styleId="xl43">
    <w:name w:val="xl43"/>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ahoma" w:eastAsia="Arial Unicode MS" w:hAnsi="Tahoma" w:cs="Tahoma"/>
      <w:sz w:val="21"/>
      <w:szCs w:val="21"/>
      <w:lang w:val="en-IN" w:eastAsia="en-IN"/>
    </w:rPr>
  </w:style>
  <w:style w:type="paragraph" w:customStyle="1" w:styleId="xl44">
    <w:name w:val="xl44"/>
    <w:basedOn w:val="Normal"/>
    <w:uiPriority w:val="99"/>
    <w:pPr>
      <w:spacing w:before="100" w:beforeAutospacing="1" w:after="100" w:afterAutospacing="1" w:line="288" w:lineRule="auto"/>
      <w:textAlignment w:val="top"/>
    </w:pPr>
    <w:rPr>
      <w:rFonts w:ascii="Tahoma" w:eastAsia="Arial Unicode MS" w:hAnsi="Tahoma" w:cs="Tahoma"/>
      <w:b/>
      <w:bCs/>
      <w:lang w:val="en-IN" w:eastAsia="en-IN"/>
    </w:rPr>
  </w:style>
  <w:style w:type="paragraph" w:customStyle="1" w:styleId="xl45">
    <w:name w:val="xl45"/>
    <w:basedOn w:val="Normal"/>
    <w:uiPriority w:val="99"/>
    <w:pPr>
      <w:spacing w:before="100" w:beforeAutospacing="1" w:after="100" w:afterAutospacing="1" w:line="288" w:lineRule="auto"/>
      <w:textAlignment w:val="center"/>
    </w:pPr>
    <w:rPr>
      <w:rFonts w:ascii="Tahoma" w:eastAsia="Arial Unicode MS" w:hAnsi="Tahoma" w:cs="Tahoma"/>
      <w:b/>
      <w:bCs/>
      <w:sz w:val="21"/>
      <w:szCs w:val="21"/>
      <w:lang w:val="en-IN" w:eastAsia="en-IN"/>
    </w:rPr>
  </w:style>
  <w:style w:type="paragraph" w:customStyle="1" w:styleId="font5">
    <w:name w:val="font5"/>
    <w:basedOn w:val="Normal"/>
    <w:uiPriority w:val="99"/>
    <w:pPr>
      <w:spacing w:before="100" w:beforeAutospacing="1" w:after="100" w:afterAutospacing="1" w:line="288" w:lineRule="auto"/>
    </w:pPr>
    <w:rPr>
      <w:rFonts w:eastAsia="Arial Unicode MS"/>
      <w:sz w:val="20"/>
      <w:szCs w:val="20"/>
      <w:lang w:val="en-IN" w:eastAsia="en-IN"/>
    </w:rPr>
  </w:style>
  <w:style w:type="paragraph" w:customStyle="1" w:styleId="font6">
    <w:name w:val="font6"/>
    <w:basedOn w:val="Normal"/>
    <w:uiPriority w:val="99"/>
    <w:pPr>
      <w:spacing w:before="100" w:beforeAutospacing="1" w:after="100" w:afterAutospacing="1" w:line="288" w:lineRule="auto"/>
    </w:pPr>
    <w:rPr>
      <w:rFonts w:eastAsia="Arial Unicode MS"/>
      <w:b/>
      <w:bCs/>
      <w:sz w:val="20"/>
      <w:szCs w:val="20"/>
      <w:lang w:val="en-IN" w:eastAsia="en-IN"/>
    </w:rPr>
  </w:style>
  <w:style w:type="paragraph" w:customStyle="1" w:styleId="xl46">
    <w:name w:val="xl46"/>
    <w:basedOn w:val="Normal"/>
    <w:uiPriority w:val="99"/>
    <w:pPr>
      <w:pBdr>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47">
    <w:name w:val="xl47"/>
    <w:basedOn w:val="Normal"/>
    <w:uiPriority w:val="99"/>
    <w:pPr>
      <w:pBdr>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48">
    <w:name w:val="xl48"/>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49">
    <w:name w:val="xl49"/>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50">
    <w:name w:val="xl50"/>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51">
    <w:name w:val="xl51"/>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52">
    <w:name w:val="xl52"/>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53">
    <w:name w:val="xl53"/>
    <w:basedOn w:val="Normal"/>
    <w:uiPriority w:val="99"/>
    <w:pPr>
      <w:pBdr>
        <w:top w:val="single" w:sz="4" w:space="0" w:color="auto"/>
        <w:left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54">
    <w:name w:val="xl54"/>
    <w:basedOn w:val="Normal"/>
    <w:uiPriority w:val="99"/>
    <w:pPr>
      <w:pBdr>
        <w:top w:val="single" w:sz="4" w:space="0" w:color="auto"/>
        <w:left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Head52">
    <w:name w:val="Head 5.2"/>
    <w:basedOn w:val="Normal"/>
    <w:uiPriority w:val="99"/>
    <w:pPr>
      <w:suppressAutoHyphens/>
      <w:spacing w:line="288" w:lineRule="auto"/>
      <w:ind w:left="540" w:hanging="540"/>
      <w:jc w:val="both"/>
    </w:pPr>
    <w:rPr>
      <w:rFonts w:eastAsia="Times New Roman"/>
      <w:b/>
      <w:bCs/>
      <w:sz w:val="21"/>
      <w:szCs w:val="21"/>
      <w:lang w:val="en-IN" w:eastAsia="en-IN"/>
    </w:rPr>
  </w:style>
  <w:style w:type="paragraph" w:customStyle="1" w:styleId="NormalIndent1">
    <w:name w:val="Normal Indent1"/>
    <w:basedOn w:val="Normal"/>
    <w:uiPriority w:val="99"/>
    <w:pPr>
      <w:spacing w:before="120" w:after="120" w:line="288" w:lineRule="auto"/>
      <w:ind w:left="1814"/>
    </w:pPr>
    <w:rPr>
      <w:rFonts w:ascii="Times New Roman" w:eastAsia="Times New Roman" w:hAnsi="Times New Roman"/>
      <w:sz w:val="21"/>
      <w:szCs w:val="21"/>
      <w:lang w:val="en-IN" w:eastAsia="en-IN"/>
    </w:rPr>
  </w:style>
  <w:style w:type="paragraph" w:customStyle="1" w:styleId="StyleHeading4Underline">
    <w:name w:val="Style Heading 4 + Underline"/>
    <w:basedOn w:val="ListParagraph"/>
    <w:uiPriority w:val="99"/>
    <w:pPr>
      <w:keepNext/>
      <w:tabs>
        <w:tab w:val="left" w:pos="2304"/>
      </w:tabs>
      <w:spacing w:before="240" w:after="60" w:line="288" w:lineRule="auto"/>
      <w:ind w:left="2835"/>
    </w:pPr>
    <w:rPr>
      <w:rFonts w:ascii="Times New Roman" w:eastAsia="Times New Roman" w:hAnsi="Times New Roman" w:cs="Tunga"/>
      <w:b/>
      <w:bCs/>
      <w:i/>
      <w:iCs/>
      <w:sz w:val="21"/>
      <w:szCs w:val="21"/>
      <w:u w:val="single"/>
      <w:lang w:val="en-GB" w:eastAsia="en-IN" w:bidi="kn-IN"/>
    </w:rPr>
  </w:style>
  <w:style w:type="paragraph" w:customStyle="1" w:styleId="StyleStyleHeading4UnderlineNotBoldNounderline">
    <w:name w:val="Style Style Heading 4 + Underline + Not Bold No underline"/>
    <w:basedOn w:val="StyleHeading4Underline"/>
    <w:uiPriority w:val="99"/>
    <w:pPr>
      <w:ind w:firstLine="510"/>
    </w:pPr>
  </w:style>
  <w:style w:type="paragraph" w:customStyle="1" w:styleId="StyleHeading6Underline1">
    <w:name w:val="Style Heading 6 + Underline1"/>
    <w:basedOn w:val="Heading6"/>
    <w:uiPriority w:val="99"/>
    <w:pPr>
      <w:keepLines/>
      <w:numPr>
        <w:ilvl w:val="0"/>
        <w:numId w:val="0"/>
      </w:numPr>
      <w:tabs>
        <w:tab w:val="left" w:pos="3960"/>
      </w:tabs>
      <w:autoSpaceDE/>
      <w:autoSpaceDN/>
      <w:adjustRightInd/>
      <w:spacing w:before="120" w:after="60" w:line="288" w:lineRule="auto"/>
      <w:ind w:left="1440" w:firstLine="576"/>
    </w:pPr>
    <w:rPr>
      <w:rFonts w:ascii="Cambria" w:eastAsia="Times New Roman" w:hAnsi="Cambria"/>
      <w:b/>
      <w:bCs/>
      <w:i/>
      <w:iCs/>
      <w:color w:val="F79646"/>
      <w:sz w:val="22"/>
      <w:szCs w:val="22"/>
      <w:u w:val="single"/>
      <w:lang w:val="en-GB" w:eastAsia="en-IN" w:bidi="kn-IN"/>
    </w:rPr>
  </w:style>
  <w:style w:type="character" w:customStyle="1" w:styleId="orangebold1">
    <w:name w:val="orangebold1"/>
    <w:uiPriority w:val="99"/>
    <w:rPr>
      <w:rFonts w:ascii="Verdana" w:hAnsi="Verdana" w:cs="Verdana"/>
      <w:b/>
      <w:bCs/>
      <w:color w:val="auto"/>
      <w:sz w:val="26"/>
      <w:szCs w:val="26"/>
    </w:rPr>
  </w:style>
  <w:style w:type="character" w:customStyle="1" w:styleId="pagesubline1">
    <w:name w:val="pagesubline1"/>
    <w:uiPriority w:val="99"/>
    <w:rPr>
      <w:rFonts w:ascii="Arial" w:hAnsi="Arial" w:cs="Arial"/>
      <w:b/>
      <w:bCs/>
      <w:color w:val="000000"/>
      <w:sz w:val="22"/>
      <w:szCs w:val="22"/>
    </w:rPr>
  </w:style>
  <w:style w:type="paragraph" w:customStyle="1" w:styleId="style10">
    <w:name w:val="style10"/>
    <w:basedOn w:val="Normal"/>
    <w:uiPriority w:val="99"/>
    <w:pPr>
      <w:spacing w:after="225" w:line="288" w:lineRule="auto"/>
    </w:pPr>
    <w:rPr>
      <w:rFonts w:eastAsia="Times New Roman"/>
      <w:sz w:val="17"/>
      <w:szCs w:val="17"/>
      <w:lang w:val="en-IN" w:eastAsia="en-IN"/>
    </w:rPr>
  </w:style>
  <w:style w:type="paragraph" w:customStyle="1" w:styleId="Footnote">
    <w:name w:val="Footnote"/>
    <w:basedOn w:val="Normal"/>
    <w:next w:val="Normal"/>
    <w:pPr>
      <w:keepLines/>
      <w:spacing w:after="120" w:line="288" w:lineRule="auto"/>
      <w:ind w:left="397" w:hanging="397"/>
      <w:jc w:val="both"/>
    </w:pPr>
    <w:rPr>
      <w:rFonts w:ascii="Stylus BT" w:eastAsia="SimSun" w:hAnsi="Stylus BT" w:cs="Stylus BT"/>
      <w:sz w:val="16"/>
      <w:szCs w:val="16"/>
      <w:lang w:val="en-IN" w:eastAsia="zh-CN"/>
    </w:rPr>
  </w:style>
  <w:style w:type="paragraph" w:customStyle="1" w:styleId="Indent-1">
    <w:name w:val="Indent-1"/>
    <w:basedOn w:val="Normal"/>
    <w:pPr>
      <w:keepLines/>
      <w:spacing w:after="120" w:line="288" w:lineRule="auto"/>
      <w:ind w:left="567" w:hanging="567"/>
      <w:jc w:val="both"/>
    </w:pPr>
    <w:rPr>
      <w:rFonts w:ascii="Stylus BT" w:eastAsia="SimSun" w:hAnsi="Stylus BT" w:cs="Stylus BT"/>
      <w:sz w:val="21"/>
      <w:szCs w:val="21"/>
      <w:lang w:val="en-IN" w:eastAsia="zh-CN"/>
    </w:rPr>
  </w:style>
  <w:style w:type="paragraph" w:customStyle="1" w:styleId="Indent-2">
    <w:name w:val="Indent-2"/>
    <w:basedOn w:val="Normal"/>
    <w:pPr>
      <w:keepLines/>
      <w:spacing w:after="120" w:line="288" w:lineRule="auto"/>
      <w:ind w:left="1134" w:hanging="567"/>
      <w:jc w:val="both"/>
    </w:pPr>
    <w:rPr>
      <w:rFonts w:ascii="Stylus BT" w:eastAsia="SimSun" w:hAnsi="Stylus BT" w:cs="Stylus BT"/>
      <w:sz w:val="21"/>
      <w:szCs w:val="21"/>
      <w:lang w:val="en-IN" w:eastAsia="zh-CN"/>
    </w:rPr>
  </w:style>
  <w:style w:type="paragraph" w:customStyle="1" w:styleId="Indent-3">
    <w:name w:val="Indent-3"/>
    <w:basedOn w:val="Normal"/>
    <w:pPr>
      <w:keepLines/>
      <w:spacing w:after="120" w:line="288" w:lineRule="auto"/>
      <w:ind w:left="1701" w:hanging="567"/>
      <w:jc w:val="both"/>
    </w:pPr>
    <w:rPr>
      <w:rFonts w:ascii="Stylus BT" w:eastAsia="SimSun" w:hAnsi="Stylus BT" w:cs="Stylus BT"/>
      <w:sz w:val="21"/>
      <w:szCs w:val="21"/>
      <w:lang w:val="en-IN" w:eastAsia="zh-CN"/>
    </w:rPr>
  </w:style>
  <w:style w:type="paragraph" w:customStyle="1" w:styleId="Annexe">
    <w:name w:val="Annexe"/>
    <w:basedOn w:val="Normal"/>
    <w:pPr>
      <w:spacing w:after="120" w:line="288" w:lineRule="auto"/>
      <w:jc w:val="both"/>
    </w:pPr>
    <w:rPr>
      <w:rFonts w:ascii="Stylus BT" w:eastAsia="SimSun" w:hAnsi="Stylus BT" w:cs="Stylus BT"/>
      <w:b/>
      <w:bCs/>
      <w:sz w:val="21"/>
      <w:szCs w:val="21"/>
      <w:lang w:val="en-IN" w:eastAsia="zh-CN"/>
    </w:rPr>
  </w:style>
  <w:style w:type="paragraph" w:customStyle="1" w:styleId="Annex">
    <w:name w:val="Annex"/>
    <w:basedOn w:val="Normal"/>
    <w:next w:val="Normal"/>
    <w:pPr>
      <w:spacing w:after="240" w:line="288" w:lineRule="auto"/>
      <w:jc w:val="both"/>
    </w:pPr>
    <w:rPr>
      <w:rFonts w:ascii="Stylus BT" w:eastAsia="SimSun" w:hAnsi="Stylus BT" w:cs="Stylus BT"/>
      <w:b/>
      <w:bCs/>
      <w:sz w:val="21"/>
      <w:szCs w:val="21"/>
      <w:lang w:val="en-IN" w:eastAsia="zh-CN"/>
    </w:rPr>
  </w:style>
  <w:style w:type="paragraph" w:customStyle="1" w:styleId="ardarshahr">
    <w:name w:val="ardarshahr."/>
    <w:basedOn w:val="Normal"/>
    <w:pPr>
      <w:spacing w:line="288" w:lineRule="auto"/>
      <w:ind w:left="360" w:hanging="360"/>
    </w:pPr>
    <w:rPr>
      <w:rFonts w:eastAsia="SimSun"/>
      <w:sz w:val="20"/>
      <w:szCs w:val="20"/>
      <w:lang w:val="en-IN" w:eastAsia="zh-CN"/>
    </w:rPr>
  </w:style>
  <w:style w:type="paragraph" w:customStyle="1" w:styleId="Table">
    <w:name w:val="Table"/>
    <w:basedOn w:val="Normal"/>
    <w:next w:val="Normal"/>
    <w:pPr>
      <w:spacing w:line="288" w:lineRule="auto"/>
      <w:jc w:val="both"/>
    </w:pPr>
    <w:rPr>
      <w:rFonts w:ascii="Stylus BT" w:eastAsia="SimSun" w:hAnsi="Stylus BT" w:cs="Stylus BT"/>
      <w:sz w:val="21"/>
      <w:szCs w:val="21"/>
      <w:lang w:val="en-IN" w:eastAsia="zh-CN"/>
    </w:rPr>
  </w:style>
  <w:style w:type="paragraph" w:customStyle="1" w:styleId="AfterTable">
    <w:name w:val="AfterTable"/>
    <w:basedOn w:val="Normal"/>
    <w:next w:val="Normal"/>
    <w:pPr>
      <w:spacing w:before="120" w:after="120" w:line="288" w:lineRule="auto"/>
      <w:jc w:val="both"/>
    </w:pPr>
    <w:rPr>
      <w:rFonts w:ascii="Stylus BT" w:eastAsia="SimSun" w:hAnsi="Stylus BT" w:cs="Stylus BT"/>
      <w:sz w:val="21"/>
      <w:szCs w:val="21"/>
      <w:lang w:val="en-IN" w:eastAsia="zh-CN"/>
    </w:rPr>
  </w:style>
  <w:style w:type="paragraph" w:customStyle="1" w:styleId="HI1">
    <w:name w:val="HI_1"/>
    <w:basedOn w:val="Normal"/>
    <w:pPr>
      <w:spacing w:line="288" w:lineRule="auto"/>
      <w:ind w:left="1440" w:hanging="1440"/>
      <w:jc w:val="both"/>
    </w:pPr>
    <w:rPr>
      <w:rFonts w:eastAsia="SimSun"/>
      <w:sz w:val="21"/>
      <w:szCs w:val="21"/>
      <w:lang w:val="en-IN" w:eastAsia="zh-CN"/>
    </w:rPr>
  </w:style>
  <w:style w:type="paragraph" w:customStyle="1" w:styleId="SubTitle0">
    <w:name w:val="Sub Title"/>
    <w:basedOn w:val="Normal"/>
    <w:pPr>
      <w:spacing w:after="120" w:line="360" w:lineRule="auto"/>
      <w:jc w:val="both"/>
    </w:pPr>
    <w:rPr>
      <w:rFonts w:ascii="Times New Roman" w:eastAsia="Times New Roman" w:hAnsi="Times New Roman"/>
      <w:b/>
      <w:bCs/>
      <w:sz w:val="21"/>
      <w:szCs w:val="21"/>
      <w:lang w:val="en-IN" w:eastAsia="en-IN"/>
    </w:rPr>
  </w:style>
  <w:style w:type="paragraph" w:customStyle="1" w:styleId="-bul">
    <w:name w:val="-bul"/>
    <w:basedOn w:val="BodyTextIndent"/>
    <w:pPr>
      <w:spacing w:line="288" w:lineRule="auto"/>
      <w:ind w:left="1003" w:hanging="283"/>
      <w:jc w:val="both"/>
    </w:pPr>
    <w:rPr>
      <w:rFonts w:eastAsia="Times New Roman" w:cs="Tunga"/>
      <w:lang w:val="en-GB" w:bidi="kn-IN"/>
    </w:rPr>
  </w:style>
  <w:style w:type="character" w:customStyle="1" w:styleId="style31">
    <w:name w:val="style31"/>
    <w:rPr>
      <w:rFonts w:ascii="Verdana" w:hAnsi="Verdana" w:cs="Verdana"/>
    </w:rPr>
  </w:style>
  <w:style w:type="character" w:customStyle="1" w:styleId="StyleHeading4UnderlineChar">
    <w:name w:val="Style Heading 4 + Underline Char"/>
    <w:uiPriority w:val="99"/>
    <w:rPr>
      <w:rFonts w:ascii="Arial" w:hAnsi="Arial" w:cs="Arial"/>
      <w:b/>
      <w:bCs/>
      <w:i/>
      <w:iCs/>
      <w:sz w:val="24"/>
      <w:szCs w:val="24"/>
      <w:u w:val="single"/>
      <w:lang w:val="en-GB" w:eastAsia="en-US"/>
    </w:rPr>
  </w:style>
  <w:style w:type="character" w:customStyle="1" w:styleId="StyleStyleHeading4UnderlineNotBoldNounderlineChar">
    <w:name w:val="Style Style Heading 4 + Underline + Not Bold No underline Char"/>
    <w:uiPriority w:val="99"/>
    <w:rPr>
      <w:rFonts w:ascii="Arial" w:hAnsi="Arial" w:cs="Arial"/>
      <w:b/>
      <w:bCs/>
      <w:i/>
      <w:iCs/>
      <w:sz w:val="24"/>
      <w:szCs w:val="24"/>
      <w:u w:val="single"/>
      <w:lang w:val="en-GB" w:eastAsia="en-US"/>
    </w:rPr>
  </w:style>
  <w:style w:type="paragraph" w:customStyle="1" w:styleId="subhead1">
    <w:name w:val="subhead 1"/>
    <w:uiPriority w:val="99"/>
    <w:pPr>
      <w:spacing w:after="200" w:line="260" w:lineRule="atLeast"/>
      <w:jc w:val="center"/>
    </w:pPr>
    <w:rPr>
      <w:rFonts w:ascii="Helvetica" w:eastAsia="Times New Roman" w:hAnsi="Helvetica" w:cs="Helvetica"/>
      <w:b/>
      <w:bCs/>
      <w:caps/>
      <w:sz w:val="24"/>
      <w:szCs w:val="24"/>
      <w:lang w:val="en-US" w:eastAsia="en-US"/>
    </w:rPr>
  </w:style>
  <w:style w:type="paragraph" w:customStyle="1" w:styleId="bullets0">
    <w:name w:val="bullets"/>
    <w:basedOn w:val="BodyText"/>
    <w:next w:val="BodyText"/>
    <w:uiPriority w:val="99"/>
    <w:pPr>
      <w:tabs>
        <w:tab w:val="left" w:pos="1519"/>
      </w:tabs>
      <w:autoSpaceDE/>
      <w:autoSpaceDN/>
      <w:adjustRightInd/>
      <w:spacing w:after="200" w:line="260" w:lineRule="atLeast"/>
      <w:ind w:left="1530" w:hanging="397"/>
      <w:jc w:val="both"/>
    </w:pPr>
    <w:rPr>
      <w:rFonts w:ascii="Helvetica" w:eastAsia="Times New Roman" w:hAnsi="Helvetica" w:cs="Helvetica"/>
      <w:sz w:val="20"/>
      <w:szCs w:val="20"/>
      <w:lang w:val="en-GB" w:eastAsia="en-IN" w:bidi="kn-IN"/>
    </w:rPr>
  </w:style>
  <w:style w:type="paragraph" w:customStyle="1" w:styleId="BodyText21">
    <w:name w:val="Body Text 21"/>
    <w:basedOn w:val="Normal"/>
    <w:uiPriority w:val="99"/>
    <w:pPr>
      <w:widowControl w:val="0"/>
      <w:spacing w:line="288" w:lineRule="auto"/>
      <w:jc w:val="both"/>
    </w:pPr>
    <w:rPr>
      <w:rFonts w:eastAsia="Times New Roman"/>
      <w:lang w:val="en-GB" w:eastAsia="en-IN"/>
    </w:rPr>
  </w:style>
  <w:style w:type="paragraph" w:customStyle="1" w:styleId="a">
    <w:name w:val="(a)"/>
    <w:basedOn w:val="Normal"/>
    <w:uiPriority w:val="99"/>
    <w:pPr>
      <w:spacing w:after="240" w:line="288" w:lineRule="auto"/>
      <w:ind w:left="720" w:hanging="720"/>
      <w:jc w:val="both"/>
    </w:pPr>
    <w:rPr>
      <w:rFonts w:ascii="Tms Rmn" w:eastAsia="Times New Roman" w:hAnsi="Tms Rmn" w:cs="Tms Rmn"/>
      <w:lang w:val="en-GB" w:eastAsia="en-IN"/>
    </w:rPr>
  </w:style>
  <w:style w:type="paragraph" w:customStyle="1" w:styleId="para">
    <w:name w:val="para"/>
    <w:basedOn w:val="Normal"/>
    <w:uiPriority w:val="99"/>
    <w:pPr>
      <w:widowControl w:val="0"/>
      <w:tabs>
        <w:tab w:val="left" w:pos="864"/>
      </w:tabs>
      <w:spacing w:line="288" w:lineRule="auto"/>
      <w:ind w:left="864" w:hanging="864"/>
      <w:jc w:val="both"/>
    </w:pPr>
    <w:rPr>
      <w:rFonts w:eastAsia="Times New Roman"/>
      <w:lang w:val="en-GB" w:eastAsia="en-IN"/>
    </w:rPr>
  </w:style>
  <w:style w:type="paragraph" w:customStyle="1" w:styleId="List1">
    <w:name w:val="List1"/>
    <w:basedOn w:val="List"/>
    <w:uiPriority w:val="99"/>
    <w:pPr>
      <w:widowControl/>
      <w:ind w:left="0" w:firstLine="0"/>
      <w:jc w:val="left"/>
    </w:pPr>
    <w:rPr>
      <w:lang w:val="en-US"/>
    </w:rPr>
  </w:style>
  <w:style w:type="paragraph" w:customStyle="1" w:styleId="Heading2-Outline">
    <w:name w:val="Heading 2 - Outline"/>
    <w:basedOn w:val="Normal"/>
    <w:uiPriority w:val="99"/>
    <w:pPr>
      <w:tabs>
        <w:tab w:val="left" w:pos="432"/>
      </w:tabs>
      <w:spacing w:line="288" w:lineRule="auto"/>
      <w:ind w:left="432" w:hanging="432"/>
    </w:pPr>
    <w:rPr>
      <w:rFonts w:eastAsia="Times New Roman"/>
      <w:sz w:val="25"/>
      <w:szCs w:val="25"/>
      <w:lang w:val="en-IN" w:eastAsia="en-IN"/>
    </w:rPr>
  </w:style>
  <w:style w:type="paragraph" w:customStyle="1" w:styleId="Heading1-Outline">
    <w:name w:val="Heading 1 - Outline"/>
    <w:basedOn w:val="PlainText"/>
    <w:uiPriority w:val="99"/>
    <w:pPr>
      <w:numPr>
        <w:numId w:val="9"/>
      </w:numPr>
      <w:tabs>
        <w:tab w:val="left" w:pos="1260"/>
      </w:tabs>
      <w:spacing w:line="276" w:lineRule="auto"/>
      <w:jc w:val="both"/>
    </w:pPr>
    <w:rPr>
      <w:rFonts w:ascii="Times New Roman" w:hAnsi="Times New Roman"/>
      <w:b/>
      <w:bCs/>
      <w:sz w:val="22"/>
      <w:szCs w:val="22"/>
    </w:rPr>
  </w:style>
  <w:style w:type="paragraph" w:customStyle="1" w:styleId="BulletList">
    <w:name w:val="Bullet List"/>
    <w:basedOn w:val="Normal"/>
    <w:uiPriority w:val="99"/>
    <w:pPr>
      <w:numPr>
        <w:ilvl w:val="2"/>
        <w:numId w:val="10"/>
      </w:numPr>
      <w:tabs>
        <w:tab w:val="clear" w:pos="1080"/>
        <w:tab w:val="left" w:pos="720"/>
        <w:tab w:val="left" w:pos="1260"/>
      </w:tabs>
      <w:spacing w:before="240" w:line="288" w:lineRule="auto"/>
      <w:ind w:left="1260" w:hanging="180"/>
      <w:jc w:val="both"/>
    </w:pPr>
    <w:rPr>
      <w:rFonts w:ascii="Tahoma" w:eastAsia="Times New Roman" w:hAnsi="Tahoma" w:cs="Tahoma"/>
      <w:sz w:val="20"/>
      <w:szCs w:val="20"/>
      <w:lang w:val="en-IN" w:eastAsia="en-IN"/>
    </w:rPr>
  </w:style>
  <w:style w:type="paragraph" w:customStyle="1" w:styleId="Hd4">
    <w:name w:val="Hd4"/>
    <w:basedOn w:val="Normal"/>
    <w:uiPriority w:val="99"/>
    <w:qFormat/>
    <w:pPr>
      <w:numPr>
        <w:numId w:val="11"/>
      </w:numPr>
      <w:spacing w:line="312" w:lineRule="auto"/>
      <w:jc w:val="both"/>
    </w:pPr>
    <w:rPr>
      <w:rFonts w:eastAsia="Times New Roman"/>
      <w:lang w:val="en-GB" w:eastAsia="en-IN"/>
    </w:rPr>
  </w:style>
  <w:style w:type="paragraph" w:customStyle="1" w:styleId="Introtext">
    <w:name w:val="Intro text"/>
    <w:basedOn w:val="Normal"/>
    <w:uiPriority w:val="99"/>
    <w:pPr>
      <w:spacing w:line="288" w:lineRule="auto"/>
      <w:jc w:val="both"/>
    </w:pPr>
    <w:rPr>
      <w:rFonts w:ascii="Tahoma" w:eastAsia="Times New Roman" w:hAnsi="Tahoma" w:cs="Tahoma"/>
      <w:b/>
      <w:bCs/>
      <w:sz w:val="21"/>
      <w:szCs w:val="21"/>
      <w:lang w:val="en-IN" w:eastAsia="en-IN"/>
    </w:rPr>
  </w:style>
  <w:style w:type="paragraph" w:customStyle="1" w:styleId="bd1">
    <w:name w:val="bd1"/>
    <w:basedOn w:val="Normal"/>
    <w:uiPriority w:val="99"/>
    <w:pPr>
      <w:tabs>
        <w:tab w:val="left" w:pos="720"/>
      </w:tabs>
      <w:spacing w:line="288" w:lineRule="auto"/>
      <w:ind w:left="1440" w:hanging="720"/>
    </w:pPr>
    <w:rPr>
      <w:rFonts w:eastAsia="Times New Roman"/>
      <w:sz w:val="21"/>
      <w:szCs w:val="21"/>
      <w:lang w:val="en-IN" w:eastAsia="en-IN"/>
    </w:rPr>
  </w:style>
  <w:style w:type="paragraph" w:customStyle="1" w:styleId="ReferenceLine">
    <w:name w:val="Reference Line"/>
    <w:basedOn w:val="BodyText"/>
    <w:uiPriority w:val="99"/>
    <w:pPr>
      <w:widowControl w:val="0"/>
      <w:autoSpaceDE/>
      <w:autoSpaceDN/>
      <w:adjustRightInd/>
      <w:spacing w:after="200" w:line="288" w:lineRule="auto"/>
      <w:jc w:val="both"/>
    </w:pPr>
    <w:rPr>
      <w:rFonts w:ascii="Calibri" w:eastAsia="Times New Roman" w:hAnsi="Calibri"/>
      <w:sz w:val="21"/>
      <w:szCs w:val="21"/>
      <w:lang w:val="en-IN" w:eastAsia="en-IN" w:bidi="kn-IN"/>
    </w:rPr>
  </w:style>
  <w:style w:type="paragraph" w:customStyle="1" w:styleId="Appendix">
    <w:name w:val="Appendix"/>
    <w:basedOn w:val="PlainText"/>
    <w:uiPriority w:val="99"/>
    <w:pPr>
      <w:tabs>
        <w:tab w:val="left" w:pos="0"/>
      </w:tabs>
      <w:spacing w:line="276" w:lineRule="auto"/>
      <w:jc w:val="center"/>
    </w:pPr>
    <w:rPr>
      <w:rFonts w:ascii="Tahoma" w:hAnsi="Tahoma" w:cs="Tahoma"/>
      <w:b/>
      <w:bCs/>
      <w:sz w:val="22"/>
      <w:szCs w:val="22"/>
      <w:u w:val="single"/>
    </w:rPr>
  </w:style>
  <w:style w:type="character" w:customStyle="1" w:styleId="BodyCharChar">
    <w:name w:val="Body Char Char"/>
    <w:uiPriority w:val="99"/>
    <w:rPr>
      <w:rFonts w:ascii="Arial" w:hAnsi="Arial" w:cs="Arial"/>
      <w:sz w:val="22"/>
      <w:szCs w:val="22"/>
      <w:lang w:val="en-US" w:eastAsia="en-US"/>
    </w:rPr>
  </w:style>
  <w:style w:type="character" w:customStyle="1" w:styleId="StyleHeading2Right1CharChar">
    <w:name w:val="Style Heading 2 + Right1 Char Char"/>
    <w:uiPriority w:val="99"/>
    <w:rPr>
      <w:rFonts w:ascii="Arial" w:hAnsi="Arial" w:cs="Arial"/>
      <w:sz w:val="22"/>
      <w:szCs w:val="22"/>
      <w:lang w:val="en-US" w:eastAsia="en-US"/>
    </w:rPr>
  </w:style>
  <w:style w:type="character" w:customStyle="1" w:styleId="StyleStyleHeading2UnderlineCharChar">
    <w:name w:val="Style Style Heading 2 + Underline + Char Char"/>
    <w:uiPriority w:val="99"/>
  </w:style>
  <w:style w:type="paragraph" w:customStyle="1" w:styleId="TOCHeading11">
    <w:name w:val="TOC Heading11"/>
    <w:basedOn w:val="Heading1"/>
    <w:next w:val="Normal"/>
    <w:uiPriority w:val="39"/>
    <w:unhideWhenUsed/>
    <w:qFormat/>
    <w:pPr>
      <w:keepNext/>
      <w:keepLines/>
      <w:numPr>
        <w:numId w:val="0"/>
      </w:numPr>
      <w:autoSpaceDE/>
      <w:autoSpaceDN/>
      <w:adjustRightInd/>
      <w:spacing w:before="360" w:after="40"/>
      <w:outlineLvl w:val="9"/>
    </w:pPr>
    <w:rPr>
      <w:rFonts w:ascii="Cambria" w:eastAsia="Times New Roman" w:hAnsi="Cambria"/>
      <w:color w:val="E36C0A"/>
      <w:sz w:val="40"/>
      <w:szCs w:val="40"/>
      <w:lang w:val="en-IN" w:eastAsia="en-IN" w:bidi="kn-IN"/>
    </w:rPr>
  </w:style>
  <w:style w:type="paragraph" w:customStyle="1" w:styleId="xl55">
    <w:name w:val="xl55"/>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56">
    <w:name w:val="xl56"/>
    <w:basedOn w:val="Normal"/>
    <w:uiPriority w:val="99"/>
    <w:pPr>
      <w:pBdr>
        <w:top w:val="single" w:sz="4" w:space="0" w:color="auto"/>
        <w:left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57">
    <w:name w:val="xl57"/>
    <w:basedOn w:val="Normal"/>
    <w:uiPriority w:val="99"/>
    <w:pPr>
      <w:pBdr>
        <w:top w:val="single" w:sz="4" w:space="0" w:color="auto"/>
        <w:left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58">
    <w:name w:val="xl58"/>
    <w:basedOn w:val="Normal"/>
    <w:uiPriority w:val="99"/>
    <w:pPr>
      <w:pBdr>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Times New Roman" w:eastAsia="Arial Unicode MS" w:hAnsi="Times New Roman"/>
      <w:b/>
      <w:bCs/>
      <w:sz w:val="21"/>
      <w:szCs w:val="21"/>
      <w:lang w:val="en-IN" w:eastAsia="en-IN"/>
    </w:rPr>
  </w:style>
  <w:style w:type="paragraph" w:customStyle="1" w:styleId="xl59">
    <w:name w:val="xl59"/>
    <w:basedOn w:val="Normal"/>
    <w:uiPriority w:val="99"/>
    <w:pPr>
      <w:pBdr>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60">
    <w:name w:val="xl60"/>
    <w:basedOn w:val="Normal"/>
    <w:uiPriority w:val="99"/>
    <w:pPr>
      <w:pBdr>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61">
    <w:name w:val="xl61"/>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top"/>
    </w:pPr>
    <w:rPr>
      <w:rFonts w:ascii="Times New Roman" w:eastAsia="Arial Unicode MS" w:hAnsi="Times New Roman"/>
      <w:sz w:val="21"/>
      <w:szCs w:val="21"/>
      <w:lang w:val="en-IN" w:eastAsia="en-IN"/>
    </w:rPr>
  </w:style>
  <w:style w:type="paragraph" w:customStyle="1" w:styleId="xl62">
    <w:name w:val="xl62"/>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Times New Roman" w:eastAsia="Arial Unicode MS" w:hAnsi="Times New Roman"/>
      <w:b/>
      <w:bCs/>
      <w:sz w:val="21"/>
      <w:szCs w:val="21"/>
      <w:lang w:val="en-IN" w:eastAsia="en-IN"/>
    </w:rPr>
  </w:style>
  <w:style w:type="paragraph" w:customStyle="1" w:styleId="xl63">
    <w:name w:val="xl6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64">
    <w:name w:val="xl64"/>
    <w:basedOn w:val="Normal"/>
    <w:uiPriority w:val="99"/>
    <w:pPr>
      <w:pBdr>
        <w:top w:val="single" w:sz="4" w:space="0" w:color="auto"/>
        <w:left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65">
    <w:name w:val="xl65"/>
    <w:basedOn w:val="Normal"/>
    <w:uiPriority w:val="99"/>
    <w:pPr>
      <w:pBdr>
        <w:top w:val="single" w:sz="4" w:space="0" w:color="auto"/>
        <w:left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66">
    <w:name w:val="xl66"/>
    <w:basedOn w:val="Normal"/>
    <w:uiPriority w:val="99"/>
    <w:pPr>
      <w:pBdr>
        <w:top w:val="single" w:sz="4" w:space="0" w:color="auto"/>
        <w:left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67">
    <w:name w:val="xl67"/>
    <w:basedOn w:val="Normal"/>
    <w:uiPriority w:val="99"/>
    <w:pPr>
      <w:shd w:val="clear" w:color="auto" w:fill="FFFFFF"/>
      <w:spacing w:before="100" w:beforeAutospacing="1" w:after="100" w:afterAutospacing="1" w:line="288" w:lineRule="auto"/>
      <w:textAlignment w:val="center"/>
    </w:pPr>
    <w:rPr>
      <w:rFonts w:ascii="Times New Roman" w:eastAsia="Arial Unicode MS" w:hAnsi="Times New Roman"/>
      <w:b/>
      <w:bCs/>
      <w:sz w:val="21"/>
      <w:szCs w:val="21"/>
      <w:lang w:val="en-IN" w:eastAsia="en-IN"/>
    </w:rPr>
  </w:style>
  <w:style w:type="paragraph" w:customStyle="1" w:styleId="xl68">
    <w:name w:val="xl68"/>
    <w:basedOn w:val="Normal"/>
    <w:uiPriority w:val="99"/>
    <w:pPr>
      <w:shd w:val="clear" w:color="auto" w:fill="FFFFFF"/>
      <w:spacing w:before="100" w:beforeAutospacing="1" w:after="100" w:afterAutospacing="1" w:line="288" w:lineRule="auto"/>
      <w:textAlignment w:val="center"/>
    </w:pPr>
    <w:rPr>
      <w:rFonts w:ascii="Arial Unicode MS" w:eastAsia="Arial Unicode MS" w:hAnsi="Arial Unicode MS" w:cs="Arial Unicode MS"/>
      <w:sz w:val="21"/>
      <w:szCs w:val="21"/>
      <w:lang w:val="en-IN" w:eastAsia="en-IN"/>
    </w:rPr>
  </w:style>
  <w:style w:type="paragraph" w:customStyle="1" w:styleId="xl69">
    <w:name w:val="xl69"/>
    <w:basedOn w:val="Normal"/>
    <w:uiPriority w:val="99"/>
    <w:pPr>
      <w:shd w:val="clear" w:color="auto" w:fill="FFFFFF"/>
      <w:spacing w:before="100" w:beforeAutospacing="1" w:after="100" w:afterAutospacing="1" w:line="288" w:lineRule="auto"/>
      <w:textAlignment w:val="center"/>
    </w:pPr>
    <w:rPr>
      <w:rFonts w:ascii="Times New Roman" w:eastAsia="Arial Unicode MS" w:hAnsi="Times New Roman"/>
      <w:b/>
      <w:bCs/>
      <w:sz w:val="21"/>
      <w:szCs w:val="21"/>
      <w:lang w:val="en-IN" w:eastAsia="en-IN"/>
    </w:rPr>
  </w:style>
  <w:style w:type="paragraph" w:customStyle="1" w:styleId="xl70">
    <w:name w:val="xl70"/>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71">
    <w:name w:val="xl71"/>
    <w:basedOn w:val="Normal"/>
    <w:uiPriority w:val="99"/>
    <w:pPr>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72">
    <w:name w:val="xl72"/>
    <w:basedOn w:val="Normal"/>
    <w:uiPriority w:val="99"/>
    <w:pPr>
      <w:shd w:val="clear" w:color="auto" w:fill="FFFFFF"/>
      <w:spacing w:before="100" w:beforeAutospacing="1" w:after="100" w:afterAutospacing="1" w:line="288" w:lineRule="auto"/>
    </w:pPr>
    <w:rPr>
      <w:rFonts w:ascii="Times New Roman" w:eastAsia="Arial Unicode MS" w:hAnsi="Times New Roman"/>
      <w:b/>
      <w:bCs/>
      <w:sz w:val="21"/>
      <w:szCs w:val="21"/>
      <w:lang w:val="en-IN" w:eastAsia="en-IN"/>
    </w:rPr>
  </w:style>
  <w:style w:type="paragraph" w:customStyle="1" w:styleId="xl73">
    <w:name w:val="xl73"/>
    <w:basedOn w:val="Normal"/>
    <w:uiPriority w:val="99"/>
    <w:pPr>
      <w:spacing w:before="100" w:beforeAutospacing="1" w:after="100" w:afterAutospacing="1" w:line="288" w:lineRule="auto"/>
    </w:pPr>
    <w:rPr>
      <w:rFonts w:ascii="Arial Unicode MS" w:eastAsia="Arial Unicode MS" w:hAnsi="Arial Unicode MS" w:cs="Arial Unicode MS"/>
      <w:sz w:val="21"/>
      <w:szCs w:val="21"/>
      <w:lang w:val="en-IN" w:eastAsia="en-IN"/>
    </w:rPr>
  </w:style>
  <w:style w:type="paragraph" w:customStyle="1" w:styleId="xl74">
    <w:name w:val="xl74"/>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center"/>
    </w:pPr>
    <w:rPr>
      <w:rFonts w:ascii="Times New Roman" w:eastAsia="Arial Unicode MS" w:hAnsi="Times New Roman"/>
      <w:b/>
      <w:bCs/>
      <w:sz w:val="21"/>
      <w:szCs w:val="21"/>
      <w:lang w:val="en-IN" w:eastAsia="en-IN"/>
    </w:rPr>
  </w:style>
  <w:style w:type="paragraph" w:customStyle="1" w:styleId="xl75">
    <w:name w:val="xl75"/>
    <w:basedOn w:val="Normal"/>
    <w:uiPriority w:val="99"/>
    <w:pPr>
      <w:spacing w:before="100" w:beforeAutospacing="1" w:after="100" w:afterAutospacing="1" w:line="288" w:lineRule="auto"/>
    </w:pPr>
    <w:rPr>
      <w:rFonts w:ascii="Arial Unicode MS" w:eastAsia="Arial Unicode MS" w:hAnsi="Arial Unicode MS" w:cs="Arial Unicode MS"/>
      <w:sz w:val="21"/>
      <w:szCs w:val="21"/>
      <w:lang w:val="en-IN" w:eastAsia="en-IN"/>
    </w:rPr>
  </w:style>
  <w:style w:type="paragraph" w:customStyle="1" w:styleId="xl76">
    <w:name w:val="xl76"/>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center"/>
    </w:pPr>
    <w:rPr>
      <w:rFonts w:ascii="Times New Roman" w:eastAsia="Arial Unicode MS" w:hAnsi="Times New Roman"/>
      <w:b/>
      <w:bCs/>
      <w:sz w:val="21"/>
      <w:szCs w:val="21"/>
      <w:lang w:val="en-IN" w:eastAsia="en-IN"/>
    </w:rPr>
  </w:style>
  <w:style w:type="character" w:customStyle="1" w:styleId="Heading2Char1">
    <w:name w:val="Heading 2 Char1"/>
    <w:semiHidden/>
    <w:rPr>
      <w:rFonts w:ascii="Cambria" w:hAnsi="Cambria" w:cs="Cambria"/>
      <w:b/>
      <w:bCs/>
      <w:color w:val="auto"/>
      <w:sz w:val="26"/>
      <w:szCs w:val="26"/>
    </w:rPr>
  </w:style>
  <w:style w:type="paragraph" w:customStyle="1" w:styleId="CM14">
    <w:name w:val="CM14"/>
    <w:basedOn w:val="Default"/>
    <w:next w:val="Default"/>
    <w:uiPriority w:val="99"/>
    <w:pPr>
      <w:widowControl w:val="0"/>
      <w:spacing w:after="265" w:line="288" w:lineRule="auto"/>
    </w:pPr>
    <w:rPr>
      <w:rFonts w:ascii="Calibri" w:eastAsia="Times New Roman" w:hAnsi="Calibri" w:cs="Times New Roman"/>
      <w:color w:val="auto"/>
      <w:sz w:val="20"/>
      <w:szCs w:val="20"/>
    </w:rPr>
  </w:style>
  <w:style w:type="paragraph" w:customStyle="1" w:styleId="CM15">
    <w:name w:val="CM15"/>
    <w:basedOn w:val="Default"/>
    <w:next w:val="Default"/>
    <w:uiPriority w:val="99"/>
    <w:pPr>
      <w:widowControl w:val="0"/>
      <w:spacing w:after="413" w:line="288" w:lineRule="auto"/>
    </w:pPr>
    <w:rPr>
      <w:rFonts w:ascii="Calibri" w:eastAsia="Times New Roman" w:hAnsi="Calibri" w:cs="Times New Roman"/>
      <w:color w:val="auto"/>
      <w:sz w:val="20"/>
      <w:szCs w:val="20"/>
    </w:rPr>
  </w:style>
  <w:style w:type="paragraph" w:customStyle="1" w:styleId="CM5">
    <w:name w:val="CM5"/>
    <w:basedOn w:val="Default"/>
    <w:next w:val="Default"/>
    <w:uiPriority w:val="99"/>
    <w:pPr>
      <w:widowControl w:val="0"/>
      <w:spacing w:after="200" w:line="413" w:lineRule="atLeast"/>
    </w:pPr>
    <w:rPr>
      <w:rFonts w:ascii="Calibri" w:eastAsia="Times New Roman" w:hAnsi="Calibri" w:cs="Times New Roman"/>
      <w:color w:val="auto"/>
      <w:sz w:val="20"/>
      <w:szCs w:val="20"/>
    </w:rPr>
  </w:style>
  <w:style w:type="paragraph" w:customStyle="1" w:styleId="CM17">
    <w:name w:val="CM17"/>
    <w:basedOn w:val="Default"/>
    <w:next w:val="Default"/>
    <w:uiPriority w:val="99"/>
    <w:pPr>
      <w:widowControl w:val="0"/>
      <w:spacing w:after="833" w:line="288" w:lineRule="auto"/>
    </w:pPr>
    <w:rPr>
      <w:rFonts w:ascii="Calibri" w:eastAsia="Times New Roman" w:hAnsi="Calibri" w:cs="Times New Roman"/>
      <w:color w:val="auto"/>
      <w:sz w:val="20"/>
      <w:szCs w:val="20"/>
    </w:rPr>
  </w:style>
  <w:style w:type="paragraph" w:customStyle="1" w:styleId="CM19">
    <w:name w:val="CM19"/>
    <w:basedOn w:val="Default"/>
    <w:next w:val="Default"/>
    <w:uiPriority w:val="99"/>
    <w:pPr>
      <w:widowControl w:val="0"/>
      <w:spacing w:after="320" w:line="288" w:lineRule="auto"/>
    </w:pPr>
    <w:rPr>
      <w:rFonts w:ascii="Calibri" w:eastAsia="Times New Roman" w:hAnsi="Calibri" w:cs="Times New Roman"/>
      <w:color w:val="auto"/>
      <w:sz w:val="20"/>
      <w:szCs w:val="20"/>
    </w:rPr>
  </w:style>
  <w:style w:type="character" w:customStyle="1" w:styleId="Heading4Char1">
    <w:name w:val="Heading 4 Char1"/>
    <w:locked/>
    <w:rPr>
      <w:b/>
      <w:bCs/>
      <w:sz w:val="24"/>
      <w:szCs w:val="24"/>
    </w:rPr>
  </w:style>
  <w:style w:type="character" w:customStyle="1" w:styleId="Heading5Char1">
    <w:name w:val="Heading 5 Char1"/>
    <w:uiPriority w:val="99"/>
    <w:locked/>
    <w:rPr>
      <w:spacing w:val="60"/>
      <w:sz w:val="40"/>
      <w:szCs w:val="40"/>
    </w:rPr>
  </w:style>
  <w:style w:type="character" w:customStyle="1" w:styleId="Heading6Char1">
    <w:name w:val="Heading 6 Char1"/>
    <w:uiPriority w:val="99"/>
    <w:locked/>
    <w:rPr>
      <w:rFonts w:ascii="Arial" w:hAnsi="Arial" w:cs="Arial"/>
      <w:b/>
      <w:bCs/>
    </w:rPr>
  </w:style>
  <w:style w:type="character" w:customStyle="1" w:styleId="CharChar9">
    <w:name w:val="Char Char9"/>
    <w:uiPriority w:val="99"/>
    <w:rPr>
      <w:sz w:val="25"/>
      <w:szCs w:val="25"/>
    </w:rPr>
  </w:style>
  <w:style w:type="paragraph" w:customStyle="1" w:styleId="BodyText20">
    <w:name w:val="Body Text2"/>
    <w:uiPriority w:val="99"/>
    <w:pPr>
      <w:spacing w:before="57" w:after="57" w:line="288" w:lineRule="auto"/>
      <w:jc w:val="both"/>
    </w:pPr>
    <w:rPr>
      <w:rFonts w:eastAsia="Times New Roman"/>
      <w:color w:val="000000"/>
      <w:sz w:val="24"/>
      <w:szCs w:val="24"/>
      <w:lang w:val="en-US" w:eastAsia="en-US"/>
    </w:rPr>
  </w:style>
  <w:style w:type="paragraph" w:customStyle="1" w:styleId="NormalIndent2">
    <w:name w:val="Normal Indent2"/>
    <w:basedOn w:val="Normal"/>
    <w:uiPriority w:val="99"/>
    <w:pPr>
      <w:spacing w:before="120" w:after="120" w:line="288" w:lineRule="auto"/>
      <w:ind w:left="1814"/>
    </w:pPr>
    <w:rPr>
      <w:rFonts w:ascii="Times New Roman" w:eastAsia="Times New Roman" w:hAnsi="Times New Roman"/>
      <w:sz w:val="21"/>
      <w:szCs w:val="21"/>
      <w:lang w:val="en-IN" w:eastAsia="en-IN"/>
    </w:rPr>
  </w:style>
  <w:style w:type="paragraph" w:customStyle="1" w:styleId="List2">
    <w:name w:val="List2"/>
    <w:basedOn w:val="List"/>
    <w:uiPriority w:val="99"/>
    <w:pPr>
      <w:widowControl/>
      <w:ind w:left="0" w:firstLine="0"/>
      <w:jc w:val="left"/>
    </w:pPr>
    <w:rPr>
      <w:lang w:val="en-US"/>
    </w:rPr>
  </w:style>
  <w:style w:type="paragraph" w:customStyle="1" w:styleId="dd">
    <w:name w:val="dd"/>
    <w:basedOn w:val="Normal"/>
    <w:pPr>
      <w:tabs>
        <w:tab w:val="left" w:pos="360"/>
      </w:tabs>
      <w:spacing w:before="240" w:line="360" w:lineRule="auto"/>
      <w:ind w:left="720" w:hanging="720"/>
      <w:jc w:val="both"/>
    </w:pPr>
    <w:rPr>
      <w:rFonts w:ascii="Times New Roman" w:eastAsia="Times New Roman" w:hAnsi="Times New Roman"/>
      <w:sz w:val="21"/>
      <w:szCs w:val="21"/>
      <w:lang w:val="en-IN" w:eastAsia="en-IN"/>
    </w:rPr>
  </w:style>
  <w:style w:type="character" w:customStyle="1" w:styleId="Heading4Char2">
    <w:name w:val="Heading 4 Char2"/>
    <w:uiPriority w:val="99"/>
    <w:rPr>
      <w:rFonts w:ascii="Cambria" w:eastAsia="Times New Roman" w:hAnsi="Cambria" w:cs="Times New Roman"/>
      <w:b/>
      <w:bCs/>
      <w:i/>
      <w:iCs/>
      <w:color w:val="4F81BD"/>
      <w:sz w:val="24"/>
      <w:szCs w:val="24"/>
      <w:lang w:val="en-US" w:eastAsia="en-US"/>
    </w:rPr>
  </w:style>
  <w:style w:type="paragraph" w:customStyle="1" w:styleId="Revision11">
    <w:name w:val="Revision11"/>
    <w:hidden/>
    <w:uiPriority w:val="99"/>
    <w:semiHidden/>
    <w:pPr>
      <w:spacing w:after="200" w:line="288" w:lineRule="auto"/>
    </w:pPr>
    <w:rPr>
      <w:rFonts w:eastAsia="Times New Roman"/>
      <w:sz w:val="22"/>
      <w:szCs w:val="22"/>
      <w:lang w:val="en-US" w:eastAsia="en-US"/>
    </w:rPr>
  </w:style>
  <w:style w:type="paragraph" w:customStyle="1" w:styleId="HI5">
    <w:name w:val="HI_5"/>
    <w:basedOn w:val="Normal"/>
    <w:pPr>
      <w:spacing w:line="288" w:lineRule="auto"/>
      <w:ind w:left="720" w:hanging="720"/>
      <w:jc w:val="both"/>
    </w:pPr>
    <w:rPr>
      <w:rFonts w:ascii="Times New Roman" w:eastAsia="Times New Roman" w:hAnsi="Times New Roman"/>
      <w:sz w:val="21"/>
      <w:szCs w:val="20"/>
      <w:lang w:val="en-IN" w:eastAsia="en-IN"/>
    </w:rPr>
  </w:style>
  <w:style w:type="paragraph" w:customStyle="1" w:styleId="hi50">
    <w:name w:val="hi_5"/>
    <w:basedOn w:val="Normal"/>
    <w:pPr>
      <w:spacing w:line="288" w:lineRule="auto"/>
      <w:ind w:left="720" w:hanging="720"/>
      <w:jc w:val="both"/>
    </w:pPr>
    <w:rPr>
      <w:rFonts w:eastAsia="Times New Roman"/>
      <w:sz w:val="21"/>
      <w:szCs w:val="20"/>
      <w:lang w:val="en-GB" w:eastAsia="en-IN"/>
    </w:rPr>
  </w:style>
  <w:style w:type="paragraph" w:customStyle="1" w:styleId="Hi10">
    <w:name w:val="Hi_1"/>
    <w:basedOn w:val="Normal"/>
    <w:qFormat/>
    <w:pPr>
      <w:spacing w:line="288" w:lineRule="auto"/>
      <w:ind w:left="1440" w:hanging="1440"/>
      <w:jc w:val="both"/>
    </w:pPr>
    <w:rPr>
      <w:rFonts w:eastAsia="Times New Roman"/>
      <w:sz w:val="21"/>
      <w:szCs w:val="20"/>
      <w:lang w:val="en-GB" w:eastAsia="en-IN"/>
    </w:rPr>
  </w:style>
  <w:style w:type="paragraph" w:customStyle="1" w:styleId="Pa1">
    <w:name w:val="Pa1"/>
    <w:basedOn w:val="Normal"/>
    <w:next w:val="Normal"/>
    <w:pPr>
      <w:autoSpaceDE w:val="0"/>
      <w:autoSpaceDN w:val="0"/>
      <w:adjustRightInd w:val="0"/>
      <w:spacing w:line="151" w:lineRule="atLeast"/>
      <w:jc w:val="both"/>
    </w:pPr>
    <w:rPr>
      <w:rFonts w:ascii="ABB Neue Helvetica" w:eastAsia="Times New Roman" w:hAnsi="ABB Neue Helvetica"/>
      <w:sz w:val="21"/>
      <w:szCs w:val="21"/>
      <w:lang w:val="en-IN" w:eastAsia="en-IN"/>
    </w:rPr>
  </w:style>
  <w:style w:type="character" w:customStyle="1" w:styleId="A4">
    <w:name w:val="A4"/>
    <w:rPr>
      <w:color w:val="000000"/>
      <w:sz w:val="18"/>
    </w:rPr>
  </w:style>
  <w:style w:type="character" w:customStyle="1" w:styleId="CharChar11">
    <w:name w:val="Char Char11"/>
    <w:uiPriority w:val="99"/>
    <w:rPr>
      <w:b/>
      <w:sz w:val="32"/>
    </w:rPr>
  </w:style>
  <w:style w:type="character" w:customStyle="1" w:styleId="CharChar10">
    <w:name w:val="Char Char10"/>
    <w:uiPriority w:val="99"/>
    <w:rPr>
      <w:sz w:val="25"/>
    </w:rPr>
  </w:style>
  <w:style w:type="character" w:customStyle="1" w:styleId="FootnoteCharacters">
    <w:name w:val="Footnote Characters"/>
    <w:uiPriority w:val="99"/>
    <w:rPr>
      <w:vertAlign w:val="superscript"/>
    </w:rPr>
  </w:style>
  <w:style w:type="character" w:customStyle="1" w:styleId="CommentTextChar1">
    <w:name w:val="Comment Text Char1"/>
    <w:uiPriority w:val="99"/>
    <w:semiHidden/>
    <w:locked/>
    <w:rPr>
      <w:rFonts w:ascii="Tahoma" w:hAnsi="Tahoma"/>
      <w:lang w:val="en-US" w:eastAsia="en-US"/>
    </w:rPr>
  </w:style>
  <w:style w:type="paragraph" w:customStyle="1" w:styleId="CM4">
    <w:name w:val="CM4"/>
    <w:basedOn w:val="Default"/>
    <w:next w:val="Default"/>
    <w:uiPriority w:val="99"/>
    <w:pPr>
      <w:widowControl w:val="0"/>
      <w:spacing w:after="200" w:line="398" w:lineRule="atLeast"/>
    </w:pPr>
    <w:rPr>
      <w:rFonts w:ascii="Calibri" w:eastAsia="Times New Roman" w:hAnsi="Calibri" w:cs="Times New Roman"/>
      <w:color w:val="auto"/>
    </w:rPr>
  </w:style>
  <w:style w:type="paragraph" w:customStyle="1" w:styleId="CM8">
    <w:name w:val="CM8"/>
    <w:basedOn w:val="Default"/>
    <w:next w:val="Default"/>
    <w:uiPriority w:val="99"/>
    <w:pPr>
      <w:widowControl w:val="0"/>
      <w:spacing w:after="200" w:line="400" w:lineRule="atLeast"/>
    </w:pPr>
    <w:rPr>
      <w:rFonts w:ascii="Calibri" w:eastAsia="Times New Roman" w:hAnsi="Calibri" w:cs="Times New Roman"/>
      <w:color w:val="auto"/>
    </w:rPr>
  </w:style>
  <w:style w:type="paragraph" w:customStyle="1" w:styleId="CM114">
    <w:name w:val="CM114"/>
    <w:basedOn w:val="Default"/>
    <w:next w:val="Default"/>
    <w:uiPriority w:val="99"/>
    <w:pPr>
      <w:widowControl w:val="0"/>
      <w:spacing w:after="125" w:line="288" w:lineRule="auto"/>
    </w:pPr>
    <w:rPr>
      <w:rFonts w:ascii="Calibri" w:eastAsia="Times New Roman" w:hAnsi="Calibri" w:cs="Times New Roman"/>
      <w:color w:val="auto"/>
    </w:rPr>
  </w:style>
  <w:style w:type="paragraph" w:customStyle="1" w:styleId="CM116">
    <w:name w:val="CM116"/>
    <w:basedOn w:val="Default"/>
    <w:next w:val="Default"/>
    <w:uiPriority w:val="99"/>
    <w:pPr>
      <w:widowControl w:val="0"/>
      <w:spacing w:after="403" w:line="288" w:lineRule="auto"/>
    </w:pPr>
    <w:rPr>
      <w:rFonts w:ascii="Calibri" w:eastAsia="Times New Roman" w:hAnsi="Calibri" w:cs="Times New Roman"/>
      <w:color w:val="auto"/>
    </w:rPr>
  </w:style>
  <w:style w:type="paragraph" w:customStyle="1" w:styleId="CM11">
    <w:name w:val="CM11"/>
    <w:basedOn w:val="Default"/>
    <w:next w:val="Default"/>
    <w:uiPriority w:val="99"/>
    <w:pPr>
      <w:widowControl w:val="0"/>
      <w:spacing w:after="200" w:line="288" w:lineRule="auto"/>
    </w:pPr>
    <w:rPr>
      <w:rFonts w:ascii="Calibri" w:eastAsia="Times New Roman" w:hAnsi="Calibri" w:cs="Times New Roman"/>
      <w:color w:val="auto"/>
    </w:rPr>
  </w:style>
  <w:style w:type="character" w:customStyle="1" w:styleId="CharChar3">
    <w:name w:val="Char Char3"/>
    <w:uiPriority w:val="99"/>
    <w:rPr>
      <w:lang w:val="en-US" w:eastAsia="en-US" w:bidi="ar-SA"/>
    </w:rPr>
  </w:style>
  <w:style w:type="character" w:customStyle="1" w:styleId="CharChar2">
    <w:name w:val="Char Char2"/>
    <w:uiPriority w:val="99"/>
    <w:rPr>
      <w:b/>
      <w:bCs/>
      <w:lang w:val="en-US" w:eastAsia="en-US" w:bidi="ar-SA"/>
    </w:rPr>
  </w:style>
  <w:style w:type="paragraph" w:customStyle="1" w:styleId="BodyText30">
    <w:name w:val="Body Text3"/>
    <w:pPr>
      <w:spacing w:before="57" w:after="57" w:line="288" w:lineRule="auto"/>
      <w:jc w:val="both"/>
    </w:pPr>
    <w:rPr>
      <w:rFonts w:eastAsia="Times New Roman"/>
      <w:snapToGrid w:val="0"/>
      <w:color w:val="000000"/>
      <w:sz w:val="24"/>
      <w:szCs w:val="21"/>
      <w:lang w:val="en-US" w:eastAsia="en-US"/>
    </w:rPr>
  </w:style>
  <w:style w:type="paragraph" w:customStyle="1" w:styleId="NormalIndent3">
    <w:name w:val="Normal Indent3"/>
    <w:basedOn w:val="Normal"/>
    <w:pPr>
      <w:spacing w:before="120" w:after="120" w:line="288" w:lineRule="auto"/>
      <w:ind w:left="1814"/>
    </w:pPr>
    <w:rPr>
      <w:rFonts w:ascii="Times New Roman" w:eastAsia="Times New Roman" w:hAnsi="Times New Roman"/>
      <w:sz w:val="21"/>
      <w:szCs w:val="20"/>
      <w:lang w:val="en-IN" w:eastAsia="en-IN"/>
    </w:rPr>
  </w:style>
  <w:style w:type="paragraph" w:customStyle="1" w:styleId="List3">
    <w:name w:val="List3"/>
    <w:basedOn w:val="List"/>
    <w:pPr>
      <w:widowControl/>
      <w:ind w:left="0" w:firstLine="0"/>
      <w:jc w:val="left"/>
    </w:pPr>
    <w:rPr>
      <w:lang w:val="en-US"/>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both"/>
      <w:textAlignment w:val="top"/>
    </w:pPr>
    <w:rPr>
      <w:rFonts w:ascii="Times New Roman" w:eastAsia="Times New Roman" w:hAnsi="Times New Roman"/>
      <w:b/>
      <w:bCs/>
      <w:sz w:val="20"/>
      <w:szCs w:val="20"/>
      <w:lang w:val="en-IN" w:eastAsia="en-IN"/>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both"/>
      <w:textAlignment w:val="top"/>
    </w:pPr>
    <w:rPr>
      <w:rFonts w:eastAsia="Times New Roman"/>
      <w:sz w:val="21"/>
      <w:szCs w:val="21"/>
      <w:lang w:val="en-IN" w:eastAsia="en-IN"/>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imes New Roman" w:eastAsia="Times New Roman" w:hAnsi="Times New Roman"/>
      <w:i/>
      <w:iCs/>
      <w:sz w:val="20"/>
      <w:szCs w:val="20"/>
      <w:lang w:val="en-IN" w:eastAsia="en-IN"/>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pPr>
    <w:rPr>
      <w:rFonts w:ascii="Times New Roman" w:eastAsia="Times New Roman" w:hAnsi="Times New Roman"/>
      <w:sz w:val="20"/>
      <w:szCs w:val="20"/>
      <w:lang w:val="en-IN" w:eastAsia="en-IN"/>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imes New Roman" w:eastAsia="Times New Roman" w:hAnsi="Times New Roman"/>
      <w:b/>
      <w:bCs/>
      <w:color w:val="000000"/>
      <w:sz w:val="18"/>
      <w:szCs w:val="18"/>
      <w:u w:val="single"/>
      <w:lang w:val="en-IN" w:eastAsia="en-I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imes New Roman" w:eastAsia="Times New Roman" w:hAnsi="Times New Roman"/>
      <w:color w:val="000000"/>
      <w:sz w:val="18"/>
      <w:szCs w:val="18"/>
      <w:lang w:val="en-IN" w:eastAsia="en-I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imes New Roman" w:eastAsia="Times New Roman" w:hAnsi="Times New Roman"/>
      <w:b/>
      <w:bCs/>
      <w:sz w:val="18"/>
      <w:szCs w:val="18"/>
      <w:lang w:val="en-IN" w:eastAsia="en-I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imes New Roman" w:eastAsia="Times New Roman" w:hAnsi="Times New Roman"/>
      <w:b/>
      <w:bCs/>
      <w:color w:val="000000"/>
      <w:sz w:val="18"/>
      <w:szCs w:val="18"/>
      <w:lang w:val="en-IN" w:eastAsia="en-IN"/>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both"/>
      <w:textAlignment w:val="top"/>
    </w:pPr>
    <w:rPr>
      <w:rFonts w:ascii="Times New Roman" w:eastAsia="Times New Roman" w:hAnsi="Times New Roman"/>
      <w:color w:val="000000"/>
      <w:sz w:val="18"/>
      <w:szCs w:val="18"/>
      <w:lang w:val="en-IN" w:eastAsia="en-IN"/>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both"/>
      <w:textAlignment w:val="top"/>
    </w:pPr>
    <w:rPr>
      <w:rFonts w:ascii="Times New Roman" w:eastAsia="Times New Roman" w:hAnsi="Times New Roman"/>
      <w:b/>
      <w:bCs/>
      <w:sz w:val="18"/>
      <w:szCs w:val="18"/>
      <w:lang w:val="en-IN" w:eastAsia="en-IN"/>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both"/>
      <w:textAlignment w:val="top"/>
    </w:pPr>
    <w:rPr>
      <w:rFonts w:ascii="Times New Roman" w:eastAsia="Times New Roman" w:hAnsi="Times New Roman"/>
      <w:b/>
      <w:bCs/>
      <w:color w:val="000000"/>
      <w:sz w:val="18"/>
      <w:szCs w:val="18"/>
      <w:lang w:val="en-IN" w:eastAsia="en-I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both"/>
      <w:textAlignment w:val="top"/>
    </w:pPr>
    <w:rPr>
      <w:rFonts w:ascii="Times New Roman" w:eastAsia="Times New Roman" w:hAnsi="Times New Roman"/>
      <w:b/>
      <w:bCs/>
      <w:color w:val="000000"/>
      <w:sz w:val="18"/>
      <w:szCs w:val="18"/>
      <w:u w:val="single"/>
      <w:lang w:val="en-IN" w:eastAsia="en-IN"/>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pPr>
    <w:rPr>
      <w:rFonts w:ascii="Times New Roman" w:eastAsia="Times New Roman" w:hAnsi="Times New Roman"/>
      <w:sz w:val="20"/>
      <w:szCs w:val="20"/>
      <w:lang w:val="en-IN" w:eastAsia="en-I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textAlignment w:val="center"/>
    </w:pPr>
    <w:rPr>
      <w:rFonts w:ascii="Times New Roman" w:eastAsia="Times New Roman" w:hAnsi="Times New Roman"/>
      <w:sz w:val="20"/>
      <w:szCs w:val="20"/>
      <w:lang w:val="en-IN" w:eastAsia="en-I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imes New Roman" w:eastAsia="Times New Roman" w:hAnsi="Times New Roman"/>
      <w:sz w:val="20"/>
      <w:szCs w:val="20"/>
      <w:lang w:val="en-IN" w:eastAsia="en-I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eastAsia="Times New Roman"/>
      <w:sz w:val="21"/>
      <w:szCs w:val="21"/>
      <w:lang w:val="en-IN" w:eastAsia="en-I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imes New Roman" w:eastAsia="Times New Roman" w:hAnsi="Times New Roman"/>
      <w:sz w:val="18"/>
      <w:szCs w:val="18"/>
      <w:lang w:val="en-IN" w:eastAsia="en-I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pPr>
    <w:rPr>
      <w:rFonts w:ascii="Times New Roman" w:eastAsia="Times New Roman" w:hAnsi="Times New Roman"/>
      <w:i/>
      <w:iCs/>
      <w:sz w:val="20"/>
      <w:szCs w:val="20"/>
      <w:lang w:val="en-IN" w:eastAsia="en-IN"/>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pPr>
    <w:rPr>
      <w:rFonts w:ascii="Times New Roman" w:eastAsia="Times New Roman" w:hAnsi="Times New Roman"/>
      <w:sz w:val="20"/>
      <w:szCs w:val="20"/>
      <w:lang w:val="en-IN" w:eastAsia="en-IN"/>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88" w:lineRule="auto"/>
      <w:jc w:val="both"/>
      <w:textAlignment w:val="top"/>
    </w:pPr>
    <w:rPr>
      <w:rFonts w:ascii="Times New Roman" w:eastAsia="Times New Roman" w:hAnsi="Times New Roman"/>
      <w:sz w:val="20"/>
      <w:szCs w:val="20"/>
      <w:lang w:val="en-IN" w:eastAsia="en-IN"/>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tgc">
    <w:name w:val="_tgc"/>
    <w:basedOn w:val="DefaultParagraphFont"/>
  </w:style>
  <w:style w:type="character" w:customStyle="1" w:styleId="DocumentMapChar1">
    <w:name w:val="Document Map Char1"/>
    <w:uiPriority w:val="99"/>
    <w:semiHidden/>
    <w:rPr>
      <w:rFonts w:ascii="Tahoma" w:eastAsia="Calibri" w:hAnsi="Tahoma" w:cs="Tahoma"/>
      <w:sz w:val="16"/>
      <w:szCs w:val="16"/>
      <w:lang w:val="en-US" w:bidi="ar-SA"/>
    </w:rPr>
  </w:style>
  <w:style w:type="paragraph" w:customStyle="1" w:styleId="BodyText4">
    <w:name w:val="Body Text4"/>
    <w:pPr>
      <w:spacing w:before="57" w:after="57" w:line="288" w:lineRule="auto"/>
      <w:jc w:val="both"/>
    </w:pPr>
    <w:rPr>
      <w:rFonts w:eastAsia="Times New Roman"/>
      <w:snapToGrid w:val="0"/>
      <w:color w:val="000000"/>
      <w:sz w:val="24"/>
      <w:szCs w:val="21"/>
      <w:lang w:val="en-US" w:eastAsia="en-US"/>
    </w:rPr>
  </w:style>
  <w:style w:type="paragraph" w:customStyle="1" w:styleId="NormalIndent4">
    <w:name w:val="Normal Indent4"/>
    <w:basedOn w:val="Normal"/>
    <w:pPr>
      <w:spacing w:before="120" w:after="120" w:line="288" w:lineRule="auto"/>
      <w:ind w:left="1814"/>
    </w:pPr>
    <w:rPr>
      <w:rFonts w:ascii="Times New Roman" w:eastAsia="Times New Roman" w:hAnsi="Times New Roman"/>
      <w:sz w:val="21"/>
      <w:szCs w:val="20"/>
      <w:lang w:val="en-IN" w:eastAsia="en-IN"/>
    </w:rPr>
  </w:style>
  <w:style w:type="paragraph" w:customStyle="1" w:styleId="List4">
    <w:name w:val="List4"/>
    <w:basedOn w:val="List"/>
    <w:pPr>
      <w:widowControl/>
      <w:ind w:left="0" w:firstLine="0"/>
      <w:jc w:val="left"/>
    </w:pPr>
    <w:rPr>
      <w:lang w:val="en-US"/>
    </w:rPr>
  </w:style>
  <w:style w:type="character" w:customStyle="1" w:styleId="CharChar4">
    <w:name w:val="Char Char4"/>
    <w:basedOn w:val="DefaultParagraphFont"/>
    <w:uiPriority w:val="99"/>
  </w:style>
  <w:style w:type="character" w:customStyle="1" w:styleId="text2CharChar">
    <w:name w:val="text2 Char Char"/>
    <w:rPr>
      <w:rFonts w:ascii="Arial" w:hAnsi="Arial" w:cs="Arial"/>
      <w:b/>
      <w:bCs/>
      <w:i/>
      <w:iCs/>
      <w:sz w:val="28"/>
      <w:szCs w:val="28"/>
    </w:rPr>
  </w:style>
  <w:style w:type="character" w:customStyle="1" w:styleId="aPointCharChar">
    <w:name w:val="(a) Point Char Char"/>
    <w:locked/>
    <w:rPr>
      <w:rFonts w:ascii="Arial" w:hAnsi="Arial"/>
      <w:sz w:val="22"/>
      <w:lang w:val="en-GB"/>
    </w:rPr>
  </w:style>
  <w:style w:type="paragraph" w:customStyle="1" w:styleId="CM3">
    <w:name w:val="CM3"/>
    <w:basedOn w:val="Default"/>
    <w:next w:val="Default"/>
    <w:pPr>
      <w:widowControl w:val="0"/>
      <w:spacing w:after="200" w:line="288" w:lineRule="auto"/>
    </w:pPr>
    <w:rPr>
      <w:rFonts w:ascii="Calibri" w:eastAsia="Times New Roman" w:hAnsi="Calibri" w:cs="Times New Roman"/>
      <w:color w:val="auto"/>
      <w:sz w:val="20"/>
      <w:szCs w:val="20"/>
    </w:rPr>
  </w:style>
  <w:style w:type="paragraph" w:customStyle="1" w:styleId="CM16">
    <w:name w:val="CM16"/>
    <w:basedOn w:val="Default"/>
    <w:next w:val="Default"/>
    <w:pPr>
      <w:widowControl w:val="0"/>
      <w:spacing w:after="485" w:line="288" w:lineRule="auto"/>
    </w:pPr>
    <w:rPr>
      <w:rFonts w:ascii="Calibri" w:eastAsia="Times New Roman" w:hAnsi="Calibri" w:cs="Times New Roman"/>
      <w:color w:val="auto"/>
      <w:sz w:val="20"/>
      <w:szCs w:val="20"/>
    </w:rPr>
  </w:style>
  <w:style w:type="paragraph" w:customStyle="1" w:styleId="CM10">
    <w:name w:val="CM10"/>
    <w:basedOn w:val="Default"/>
    <w:next w:val="Default"/>
    <w:qFormat/>
    <w:pPr>
      <w:widowControl w:val="0"/>
      <w:spacing w:after="200" w:line="323" w:lineRule="atLeast"/>
    </w:pPr>
    <w:rPr>
      <w:rFonts w:ascii="Calibri" w:eastAsia="Times New Roman" w:hAnsi="Calibri" w:cs="Times New Roman"/>
      <w:color w:val="auto"/>
      <w:sz w:val="20"/>
      <w:szCs w:val="20"/>
    </w:rPr>
  </w:style>
  <w:style w:type="character" w:customStyle="1" w:styleId="HeaderChar1">
    <w:name w:val="Header Char1"/>
    <w:uiPriority w:val="99"/>
    <w:rPr>
      <w:sz w:val="24"/>
      <w:lang w:val="en-US" w:eastAsia="en-US"/>
    </w:rPr>
  </w:style>
  <w:style w:type="character" w:customStyle="1" w:styleId="CharChar1">
    <w:name w:val="Char Char1"/>
    <w:uiPriority w:val="99"/>
    <w:rPr>
      <w:rFonts w:ascii="Arial" w:hAnsi="Arial" w:cs="Arial"/>
      <w:lang w:val="en-US" w:eastAsia="en-US"/>
    </w:rPr>
  </w:style>
  <w:style w:type="character" w:customStyle="1" w:styleId="CharChar7">
    <w:name w:val="Char Char7"/>
    <w:uiPriority w:val="99"/>
    <w:qFormat/>
    <w:rPr>
      <w:sz w:val="24"/>
      <w:szCs w:val="24"/>
      <w:lang w:val="en-US" w:eastAsia="en-US"/>
    </w:rPr>
  </w:style>
  <w:style w:type="character" w:customStyle="1" w:styleId="CharChar6">
    <w:name w:val="Char Char6"/>
    <w:uiPriority w:val="99"/>
    <w:qFormat/>
    <w:rPr>
      <w:rFonts w:ascii="Times New Roman Bold" w:hAnsi="Times New Roman Bold" w:cs="Times New Roman Bold"/>
      <w:b/>
      <w:bCs/>
      <w:sz w:val="72"/>
      <w:szCs w:val="72"/>
      <w:lang w:val="en-US" w:eastAsia="en-US"/>
    </w:rPr>
  </w:style>
  <w:style w:type="character" w:customStyle="1" w:styleId="CharChar5">
    <w:name w:val="Char Char5"/>
    <w:uiPriority w:val="99"/>
    <w:qFormat/>
    <w:rPr>
      <w:sz w:val="24"/>
      <w:szCs w:val="24"/>
      <w:lang w:val="en-GB" w:eastAsia="fr-FR"/>
    </w:rPr>
  </w:style>
  <w:style w:type="character" w:customStyle="1" w:styleId="CharChar8">
    <w:name w:val="Char Char8"/>
    <w:uiPriority w:val="99"/>
    <w:rPr>
      <w:sz w:val="36"/>
      <w:szCs w:val="36"/>
      <w:lang w:val="en-US" w:eastAsia="en-US"/>
    </w:rPr>
  </w:style>
  <w:style w:type="character" w:customStyle="1" w:styleId="CharChar12">
    <w:name w:val="Char Char12"/>
    <w:uiPriority w:val="99"/>
    <w:rPr>
      <w:b/>
      <w:bCs/>
      <w:sz w:val="24"/>
      <w:szCs w:val="24"/>
      <w:lang w:val="en-US" w:eastAsia="en-US"/>
    </w:rPr>
  </w:style>
  <w:style w:type="character" w:customStyle="1" w:styleId="immessagedate">
    <w:name w:val="im_message_date"/>
    <w:basedOn w:val="DefaultParagraphFont"/>
    <w:uiPriority w:val="99"/>
  </w:style>
  <w:style w:type="character" w:customStyle="1" w:styleId="Heading3Char1">
    <w:name w:val="Heading 3 Char1"/>
    <w:semiHidden/>
    <w:rPr>
      <w:rFonts w:ascii="Cambria" w:eastAsia="Times New Roman" w:hAnsi="Cambria" w:cs="Times New Roman"/>
      <w:color w:val="244061"/>
      <w:sz w:val="24"/>
      <w:szCs w:val="24"/>
      <w:lang w:val="en-US" w:eastAsia="en-US"/>
    </w:rPr>
  </w:style>
  <w:style w:type="paragraph" w:customStyle="1" w:styleId="msonormal0">
    <w:name w:val="msonormal"/>
    <w:basedOn w:val="Normal"/>
    <w:qFormat/>
    <w:pPr>
      <w:spacing w:before="100" w:beforeAutospacing="1" w:after="100" w:afterAutospacing="1" w:line="288" w:lineRule="auto"/>
    </w:pPr>
    <w:rPr>
      <w:rFonts w:eastAsia="Times New Roman"/>
      <w:sz w:val="21"/>
      <w:szCs w:val="21"/>
      <w:lang w:val="en-IN" w:eastAsia="en-IN"/>
    </w:rPr>
  </w:style>
  <w:style w:type="character" w:customStyle="1" w:styleId="Heading8Char1">
    <w:name w:val="Heading 8 Char1"/>
    <w:semiHidden/>
    <w:qFormat/>
    <w:rPr>
      <w:rFonts w:ascii="Cambria" w:eastAsia="Times New Roman" w:hAnsi="Cambria" w:cs="Times New Roman"/>
      <w:color w:val="262626"/>
      <w:sz w:val="21"/>
      <w:szCs w:val="21"/>
      <w:lang w:val="en-US" w:eastAsia="en-US"/>
    </w:rPr>
  </w:style>
  <w:style w:type="paragraph" w:customStyle="1" w:styleId="Bullet">
    <w:name w:val="Bullet"/>
    <w:basedOn w:val="Normal"/>
    <w:qFormat/>
    <w:pPr>
      <w:numPr>
        <w:numId w:val="12"/>
      </w:numPr>
      <w:spacing w:before="120" w:line="240" w:lineRule="exact"/>
    </w:pPr>
    <w:rPr>
      <w:rFonts w:eastAsia="Times New Roman"/>
      <w:b/>
      <w:sz w:val="21"/>
      <w:szCs w:val="21"/>
      <w:lang w:val="en-IN" w:eastAsia="en-IN"/>
    </w:rPr>
  </w:style>
  <w:style w:type="paragraph" w:customStyle="1" w:styleId="CellBullet2">
    <w:name w:val="Cell Bullet2"/>
    <w:pPr>
      <w:numPr>
        <w:ilvl w:val="3"/>
        <w:numId w:val="13"/>
      </w:numPr>
      <w:spacing w:before="40" w:after="200" w:line="220" w:lineRule="exact"/>
    </w:pPr>
    <w:rPr>
      <w:rFonts w:ascii="Palatino" w:eastAsia="Times New Roman" w:hAnsi="Palatino"/>
      <w:sz w:val="21"/>
      <w:szCs w:val="21"/>
      <w:lang w:val="en-US" w:eastAsia="en-US"/>
    </w:rPr>
  </w:style>
  <w:style w:type="paragraph" w:customStyle="1" w:styleId="NumberPoints">
    <w:name w:val="Number Points"/>
    <w:basedOn w:val="BodyText"/>
    <w:pPr>
      <w:numPr>
        <w:numId w:val="14"/>
      </w:numPr>
      <w:tabs>
        <w:tab w:val="left" w:pos="1134"/>
        <w:tab w:val="left" w:pos="2268"/>
      </w:tabs>
      <w:autoSpaceDE/>
      <w:autoSpaceDN/>
      <w:adjustRightInd/>
      <w:spacing w:after="120" w:line="288" w:lineRule="auto"/>
      <w:jc w:val="both"/>
    </w:pPr>
    <w:rPr>
      <w:rFonts w:ascii="Times New Roman" w:eastAsia="Times New Roman" w:hAnsi="Times New Roman"/>
      <w:sz w:val="22"/>
      <w:szCs w:val="26"/>
      <w:lang w:val="en-GB" w:eastAsia="en-IN" w:bidi="kn-IN"/>
    </w:rPr>
  </w:style>
  <w:style w:type="paragraph" w:styleId="Quote">
    <w:name w:val="Quote"/>
    <w:basedOn w:val="Normal"/>
    <w:next w:val="Normal"/>
    <w:link w:val="QuoteChar"/>
    <w:uiPriority w:val="29"/>
    <w:qFormat/>
    <w:pPr>
      <w:spacing w:before="160" w:line="288" w:lineRule="auto"/>
      <w:ind w:left="720" w:right="720"/>
      <w:jc w:val="center"/>
    </w:pPr>
    <w:rPr>
      <w:rFonts w:eastAsia="Times New Roman" w:cs="Tunga"/>
      <w:i/>
      <w:iCs/>
      <w:color w:val="262626"/>
      <w:sz w:val="21"/>
      <w:szCs w:val="21"/>
      <w:lang w:val="en-IN" w:eastAsia="en-IN" w:bidi="kn-IN"/>
    </w:rPr>
  </w:style>
  <w:style w:type="character" w:customStyle="1" w:styleId="QuoteChar">
    <w:name w:val="Quote Char"/>
    <w:basedOn w:val="DefaultParagraphFont"/>
    <w:link w:val="Quote"/>
    <w:uiPriority w:val="29"/>
    <w:qFormat/>
    <w:rPr>
      <w:rFonts w:eastAsia="Times New Roman" w:cs="Tunga"/>
      <w:i/>
      <w:iCs/>
      <w:color w:val="262626"/>
      <w:sz w:val="21"/>
      <w:szCs w:val="21"/>
      <w:lang w:bidi="kn-IN"/>
    </w:rPr>
  </w:style>
  <w:style w:type="paragraph" w:styleId="IntenseQuote">
    <w:name w:val="Intense Quote"/>
    <w:basedOn w:val="Normal"/>
    <w:next w:val="Normal"/>
    <w:link w:val="IntenseQuoteChar"/>
    <w:uiPriority w:val="30"/>
    <w:qFormat/>
    <w:pPr>
      <w:spacing w:before="160" w:after="160" w:line="264" w:lineRule="auto"/>
      <w:ind w:left="720" w:right="720"/>
      <w:jc w:val="center"/>
    </w:pPr>
    <w:rPr>
      <w:rFonts w:ascii="Cambria" w:eastAsia="Times New Roman" w:hAnsi="Cambria" w:cs="Tunga"/>
      <w:i/>
      <w:iCs/>
      <w:color w:val="F79646"/>
      <w:sz w:val="32"/>
      <w:szCs w:val="32"/>
      <w:lang w:val="en-IN" w:eastAsia="en-IN" w:bidi="kn-IN"/>
    </w:rPr>
  </w:style>
  <w:style w:type="character" w:customStyle="1" w:styleId="IntenseQuoteChar">
    <w:name w:val="Intense Quote Char"/>
    <w:basedOn w:val="DefaultParagraphFont"/>
    <w:link w:val="IntenseQuote"/>
    <w:uiPriority w:val="30"/>
    <w:qFormat/>
    <w:rPr>
      <w:rFonts w:ascii="Cambria" w:eastAsia="Times New Roman" w:hAnsi="Cambria" w:cs="Tunga"/>
      <w:i/>
      <w:iCs/>
      <w:color w:val="F79646"/>
      <w:sz w:val="32"/>
      <w:szCs w:val="32"/>
      <w:lang w:bidi="kn-IN"/>
    </w:rPr>
  </w:style>
  <w:style w:type="character" w:customStyle="1" w:styleId="SubtleEmphasis1">
    <w:name w:val="Subtle Emphasis1"/>
    <w:uiPriority w:val="19"/>
    <w:qFormat/>
    <w:rPr>
      <w:i/>
      <w:iCs/>
    </w:rPr>
  </w:style>
  <w:style w:type="character" w:customStyle="1" w:styleId="IntenseEmphasis1">
    <w:name w:val="Intense Emphasis1"/>
    <w:uiPriority w:val="21"/>
    <w:qFormat/>
    <w:rPr>
      <w:b/>
      <w:bCs/>
      <w:i/>
      <w:iCs/>
    </w:rPr>
  </w:style>
  <w:style w:type="character" w:customStyle="1" w:styleId="SubtleReference1">
    <w:name w:val="Subtle Reference1"/>
    <w:uiPriority w:val="31"/>
    <w:qFormat/>
    <w:rPr>
      <w:smallCaps/>
      <w:color w:val="595959"/>
    </w:rPr>
  </w:style>
  <w:style w:type="character" w:customStyle="1" w:styleId="IntenseReference1">
    <w:name w:val="Intense Reference1"/>
    <w:uiPriority w:val="32"/>
    <w:qFormat/>
    <w:rPr>
      <w:b/>
      <w:bCs/>
      <w:smallCaps/>
      <w:color w:val="F79646"/>
    </w:rPr>
  </w:style>
  <w:style w:type="character" w:customStyle="1" w:styleId="BookTitle1">
    <w:name w:val="Book Title1"/>
    <w:uiPriority w:val="33"/>
    <w:qFormat/>
    <w:rPr>
      <w:b/>
      <w:bCs/>
      <w:smallCaps/>
      <w:spacing w:val="7"/>
      <w:sz w:val="21"/>
      <w:szCs w:val="21"/>
    </w:rPr>
  </w:style>
  <w:style w:type="character" w:customStyle="1" w:styleId="EndnoteTextChar1">
    <w:name w:val="Endnote Text Char1"/>
    <w:uiPriority w:val="99"/>
    <w:semiHidden/>
    <w:rPr>
      <w:rFonts w:ascii="Times New Roman" w:eastAsia="Times New Roman" w:hAnsi="Times New Roman" w:cs="Times New Roman"/>
      <w:sz w:val="20"/>
      <w:szCs w:val="20"/>
    </w:rPr>
  </w:style>
  <w:style w:type="character" w:customStyle="1" w:styleId="UnresolvedMention2">
    <w:name w:val="Unresolved Mention2"/>
    <w:uiPriority w:val="99"/>
    <w:unhideWhenUsed/>
    <w:rPr>
      <w:color w:val="605E5C"/>
      <w:shd w:val="clear" w:color="auto" w:fill="E1DFDD"/>
    </w:rPr>
  </w:style>
  <w:style w:type="character" w:customStyle="1" w:styleId="gmaildefault">
    <w:name w:val="gmail_default"/>
    <w:basedOn w:val="DefaultParagraphFont"/>
  </w:style>
  <w:style w:type="paragraph" w:customStyle="1" w:styleId="footnotedescription">
    <w:name w:val="footnote description"/>
    <w:next w:val="Normal"/>
    <w:link w:val="footnotedescriptionChar"/>
    <w:pPr>
      <w:spacing w:line="259" w:lineRule="auto"/>
    </w:pPr>
    <w:rPr>
      <w:rFonts w:ascii="Times New Roman" w:eastAsia="Times New Roman" w:hAnsi="Times New Roman"/>
      <w:color w:val="000000"/>
      <w:szCs w:val="22"/>
      <w:lang w:eastAsia="en-US"/>
    </w:rPr>
  </w:style>
  <w:style w:type="character" w:customStyle="1" w:styleId="footnotedescriptionChar">
    <w:name w:val="footnote description Char"/>
    <w:link w:val="footnotedescription"/>
    <w:rPr>
      <w:rFonts w:ascii="Times New Roman" w:eastAsia="Times New Roman" w:hAnsi="Times New Roman"/>
      <w:color w:val="000000"/>
      <w:szCs w:val="22"/>
      <w:lang w:eastAsia="en-US"/>
    </w:rPr>
  </w:style>
  <w:style w:type="character" w:customStyle="1" w:styleId="footnotemark">
    <w:name w:val="footnote mark"/>
    <w:rPr>
      <w:rFonts w:ascii="Times New Roman" w:eastAsia="Times New Roman" w:hAnsi="Times New Roman" w:cs="Times New Roman"/>
      <w:color w:val="000000"/>
      <w:sz w:val="20"/>
      <w:vertAlign w:val="superscript"/>
    </w:rPr>
  </w:style>
  <w:style w:type="character" w:customStyle="1" w:styleId="UnresolvedMention3">
    <w:name w:val="Unresolved Mention3"/>
    <w:basedOn w:val="DefaultParagraphFont"/>
    <w:uiPriority w:val="99"/>
    <w:semiHidden/>
    <w:unhideWhenUsed/>
    <w:rPr>
      <w:color w:val="605E5C"/>
      <w:shd w:val="clear" w:color="auto" w:fill="E1DFDD"/>
    </w:rPr>
  </w:style>
  <w:style w:type="table" w:customStyle="1" w:styleId="TableItalic1">
    <w:name w:val="Table Italic1"/>
    <w:basedOn w:val="TableNormal"/>
    <w:uiPriority w:val="39"/>
    <w:rPr>
      <w:rFonts w:eastAsia="Times New Roman" w:cs="Tunga" w:hint="eastAs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Pr>
      <w:rFonts w:eastAsia="Times New Roman" w:cs="Tunga" w:hint="eastAsia"/>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rPr>
      <w:rFonts w:ascii="Times New Roman" w:eastAsia="SimSun" w:hAnsi="Times New Roman" w:cs="Tunga" w:hint="eastAs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Pr>
      <w:rFonts w:eastAsia="Times New Roman" w:cs="Tunga" w:hint="eastAsia"/>
      <w:sz w:val="22"/>
      <w:szCs w:val="22"/>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9E66AB"/>
    <w:pPr>
      <w:numPr>
        <w:numId w:val="76"/>
      </w:numPr>
    </w:pPr>
  </w:style>
  <w:style w:type="character" w:customStyle="1" w:styleId="UnresolvedMention4">
    <w:name w:val="Unresolved Mention4"/>
    <w:basedOn w:val="DefaultParagraphFont"/>
    <w:uiPriority w:val="99"/>
    <w:semiHidden/>
    <w:unhideWhenUsed/>
    <w:rsid w:val="00F7669E"/>
    <w:rPr>
      <w:color w:val="605E5C"/>
      <w:shd w:val="clear" w:color="auto" w:fill="E1DFDD"/>
    </w:rPr>
  </w:style>
  <w:style w:type="character" w:styleId="BookTitle">
    <w:name w:val="Book Title"/>
    <w:uiPriority w:val="33"/>
    <w:qFormat/>
    <w:rsid w:val="00632453"/>
    <w:rPr>
      <w:b/>
      <w:bCs/>
      <w:smallCaps/>
      <w:spacing w:val="5"/>
    </w:rPr>
  </w:style>
  <w:style w:type="paragraph" w:customStyle="1" w:styleId="Arial10">
    <w:name w:val="Arial 10"/>
    <w:aliases w:val="5"/>
    <w:basedOn w:val="Normal"/>
    <w:rsid w:val="00632453"/>
    <w:pPr>
      <w:spacing w:after="0" w:line="240" w:lineRule="auto"/>
    </w:pPr>
    <w:rPr>
      <w:rFonts w:ascii="Arial" w:eastAsia="Times New Roman" w:hAnsi="Arial" w:cs="Arial"/>
      <w:snapToGrid w:val="0"/>
      <w:kern w:val="2"/>
      <w:sz w:val="21"/>
      <w:szCs w:val="21"/>
      <w:u w:val="single"/>
      <w:lang w:val="de-DE"/>
    </w:rPr>
  </w:style>
  <w:style w:type="character" w:customStyle="1" w:styleId="fontstyle01">
    <w:name w:val="fontstyle01"/>
    <w:basedOn w:val="DefaultParagraphFont"/>
    <w:rsid w:val="00B86D1B"/>
    <w:rPr>
      <w:rFonts w:ascii="CIDFont+F1" w:hAnsi="CIDFont+F1"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09322">
      <w:bodyDiv w:val="1"/>
      <w:marLeft w:val="0"/>
      <w:marRight w:val="0"/>
      <w:marTop w:val="0"/>
      <w:marBottom w:val="0"/>
      <w:divBdr>
        <w:top w:val="none" w:sz="0" w:space="0" w:color="auto"/>
        <w:left w:val="none" w:sz="0" w:space="0" w:color="auto"/>
        <w:bottom w:val="none" w:sz="0" w:space="0" w:color="auto"/>
        <w:right w:val="none" w:sz="0" w:space="0" w:color="auto"/>
      </w:divBdr>
    </w:div>
    <w:div w:id="175921047">
      <w:bodyDiv w:val="1"/>
      <w:marLeft w:val="0"/>
      <w:marRight w:val="0"/>
      <w:marTop w:val="0"/>
      <w:marBottom w:val="0"/>
      <w:divBdr>
        <w:top w:val="none" w:sz="0" w:space="0" w:color="auto"/>
        <w:left w:val="none" w:sz="0" w:space="0" w:color="auto"/>
        <w:bottom w:val="none" w:sz="0" w:space="0" w:color="auto"/>
        <w:right w:val="none" w:sz="0" w:space="0" w:color="auto"/>
      </w:divBdr>
    </w:div>
    <w:div w:id="178785317">
      <w:bodyDiv w:val="1"/>
      <w:marLeft w:val="0"/>
      <w:marRight w:val="0"/>
      <w:marTop w:val="0"/>
      <w:marBottom w:val="0"/>
      <w:divBdr>
        <w:top w:val="none" w:sz="0" w:space="0" w:color="auto"/>
        <w:left w:val="none" w:sz="0" w:space="0" w:color="auto"/>
        <w:bottom w:val="none" w:sz="0" w:space="0" w:color="auto"/>
        <w:right w:val="none" w:sz="0" w:space="0" w:color="auto"/>
      </w:divBdr>
      <w:divsChild>
        <w:div w:id="66074862">
          <w:marLeft w:val="547"/>
          <w:marRight w:val="0"/>
          <w:marTop w:val="0"/>
          <w:marBottom w:val="0"/>
          <w:divBdr>
            <w:top w:val="none" w:sz="0" w:space="0" w:color="auto"/>
            <w:left w:val="none" w:sz="0" w:space="0" w:color="auto"/>
            <w:bottom w:val="none" w:sz="0" w:space="0" w:color="auto"/>
            <w:right w:val="none" w:sz="0" w:space="0" w:color="auto"/>
          </w:divBdr>
        </w:div>
      </w:divsChild>
    </w:div>
    <w:div w:id="224611887">
      <w:bodyDiv w:val="1"/>
      <w:marLeft w:val="0"/>
      <w:marRight w:val="0"/>
      <w:marTop w:val="0"/>
      <w:marBottom w:val="0"/>
      <w:divBdr>
        <w:top w:val="none" w:sz="0" w:space="0" w:color="auto"/>
        <w:left w:val="none" w:sz="0" w:space="0" w:color="auto"/>
        <w:bottom w:val="none" w:sz="0" w:space="0" w:color="auto"/>
        <w:right w:val="none" w:sz="0" w:space="0" w:color="auto"/>
      </w:divBdr>
    </w:div>
    <w:div w:id="337578811">
      <w:bodyDiv w:val="1"/>
      <w:marLeft w:val="0"/>
      <w:marRight w:val="0"/>
      <w:marTop w:val="0"/>
      <w:marBottom w:val="0"/>
      <w:divBdr>
        <w:top w:val="none" w:sz="0" w:space="0" w:color="auto"/>
        <w:left w:val="none" w:sz="0" w:space="0" w:color="auto"/>
        <w:bottom w:val="none" w:sz="0" w:space="0" w:color="auto"/>
        <w:right w:val="none" w:sz="0" w:space="0" w:color="auto"/>
      </w:divBdr>
    </w:div>
    <w:div w:id="398790207">
      <w:bodyDiv w:val="1"/>
      <w:marLeft w:val="0"/>
      <w:marRight w:val="0"/>
      <w:marTop w:val="0"/>
      <w:marBottom w:val="0"/>
      <w:divBdr>
        <w:top w:val="none" w:sz="0" w:space="0" w:color="auto"/>
        <w:left w:val="none" w:sz="0" w:space="0" w:color="auto"/>
        <w:bottom w:val="none" w:sz="0" w:space="0" w:color="auto"/>
        <w:right w:val="none" w:sz="0" w:space="0" w:color="auto"/>
      </w:divBdr>
    </w:div>
    <w:div w:id="499661054">
      <w:bodyDiv w:val="1"/>
      <w:marLeft w:val="0"/>
      <w:marRight w:val="0"/>
      <w:marTop w:val="0"/>
      <w:marBottom w:val="0"/>
      <w:divBdr>
        <w:top w:val="none" w:sz="0" w:space="0" w:color="auto"/>
        <w:left w:val="none" w:sz="0" w:space="0" w:color="auto"/>
        <w:bottom w:val="none" w:sz="0" w:space="0" w:color="auto"/>
        <w:right w:val="none" w:sz="0" w:space="0" w:color="auto"/>
      </w:divBdr>
    </w:div>
    <w:div w:id="583219915">
      <w:bodyDiv w:val="1"/>
      <w:marLeft w:val="0"/>
      <w:marRight w:val="0"/>
      <w:marTop w:val="0"/>
      <w:marBottom w:val="0"/>
      <w:divBdr>
        <w:top w:val="none" w:sz="0" w:space="0" w:color="auto"/>
        <w:left w:val="none" w:sz="0" w:space="0" w:color="auto"/>
        <w:bottom w:val="none" w:sz="0" w:space="0" w:color="auto"/>
        <w:right w:val="none" w:sz="0" w:space="0" w:color="auto"/>
      </w:divBdr>
    </w:div>
    <w:div w:id="745229012">
      <w:bodyDiv w:val="1"/>
      <w:marLeft w:val="0"/>
      <w:marRight w:val="0"/>
      <w:marTop w:val="0"/>
      <w:marBottom w:val="0"/>
      <w:divBdr>
        <w:top w:val="none" w:sz="0" w:space="0" w:color="auto"/>
        <w:left w:val="none" w:sz="0" w:space="0" w:color="auto"/>
        <w:bottom w:val="none" w:sz="0" w:space="0" w:color="auto"/>
        <w:right w:val="none" w:sz="0" w:space="0" w:color="auto"/>
      </w:divBdr>
    </w:div>
    <w:div w:id="914822764">
      <w:bodyDiv w:val="1"/>
      <w:marLeft w:val="0"/>
      <w:marRight w:val="0"/>
      <w:marTop w:val="0"/>
      <w:marBottom w:val="0"/>
      <w:divBdr>
        <w:top w:val="none" w:sz="0" w:space="0" w:color="auto"/>
        <w:left w:val="none" w:sz="0" w:space="0" w:color="auto"/>
        <w:bottom w:val="none" w:sz="0" w:space="0" w:color="auto"/>
        <w:right w:val="none" w:sz="0" w:space="0" w:color="auto"/>
      </w:divBdr>
    </w:div>
    <w:div w:id="1007560666">
      <w:bodyDiv w:val="1"/>
      <w:marLeft w:val="0"/>
      <w:marRight w:val="0"/>
      <w:marTop w:val="0"/>
      <w:marBottom w:val="0"/>
      <w:divBdr>
        <w:top w:val="none" w:sz="0" w:space="0" w:color="auto"/>
        <w:left w:val="none" w:sz="0" w:space="0" w:color="auto"/>
        <w:bottom w:val="none" w:sz="0" w:space="0" w:color="auto"/>
        <w:right w:val="none" w:sz="0" w:space="0" w:color="auto"/>
      </w:divBdr>
    </w:div>
    <w:div w:id="1039354683">
      <w:bodyDiv w:val="1"/>
      <w:marLeft w:val="0"/>
      <w:marRight w:val="0"/>
      <w:marTop w:val="0"/>
      <w:marBottom w:val="0"/>
      <w:divBdr>
        <w:top w:val="none" w:sz="0" w:space="0" w:color="auto"/>
        <w:left w:val="none" w:sz="0" w:space="0" w:color="auto"/>
        <w:bottom w:val="none" w:sz="0" w:space="0" w:color="auto"/>
        <w:right w:val="none" w:sz="0" w:space="0" w:color="auto"/>
      </w:divBdr>
    </w:div>
    <w:div w:id="1090394996">
      <w:bodyDiv w:val="1"/>
      <w:marLeft w:val="0"/>
      <w:marRight w:val="0"/>
      <w:marTop w:val="0"/>
      <w:marBottom w:val="0"/>
      <w:divBdr>
        <w:top w:val="none" w:sz="0" w:space="0" w:color="auto"/>
        <w:left w:val="none" w:sz="0" w:space="0" w:color="auto"/>
        <w:bottom w:val="none" w:sz="0" w:space="0" w:color="auto"/>
        <w:right w:val="none" w:sz="0" w:space="0" w:color="auto"/>
      </w:divBdr>
    </w:div>
    <w:div w:id="1171798375">
      <w:bodyDiv w:val="1"/>
      <w:marLeft w:val="0"/>
      <w:marRight w:val="0"/>
      <w:marTop w:val="0"/>
      <w:marBottom w:val="0"/>
      <w:divBdr>
        <w:top w:val="none" w:sz="0" w:space="0" w:color="auto"/>
        <w:left w:val="none" w:sz="0" w:space="0" w:color="auto"/>
        <w:bottom w:val="none" w:sz="0" w:space="0" w:color="auto"/>
        <w:right w:val="none" w:sz="0" w:space="0" w:color="auto"/>
      </w:divBdr>
      <w:divsChild>
        <w:div w:id="764694195">
          <w:marLeft w:val="547"/>
          <w:marRight w:val="0"/>
          <w:marTop w:val="0"/>
          <w:marBottom w:val="0"/>
          <w:divBdr>
            <w:top w:val="none" w:sz="0" w:space="0" w:color="auto"/>
            <w:left w:val="none" w:sz="0" w:space="0" w:color="auto"/>
            <w:bottom w:val="none" w:sz="0" w:space="0" w:color="auto"/>
            <w:right w:val="none" w:sz="0" w:space="0" w:color="auto"/>
          </w:divBdr>
        </w:div>
      </w:divsChild>
    </w:div>
    <w:div w:id="1184782779">
      <w:bodyDiv w:val="1"/>
      <w:marLeft w:val="0"/>
      <w:marRight w:val="0"/>
      <w:marTop w:val="0"/>
      <w:marBottom w:val="0"/>
      <w:divBdr>
        <w:top w:val="none" w:sz="0" w:space="0" w:color="auto"/>
        <w:left w:val="none" w:sz="0" w:space="0" w:color="auto"/>
        <w:bottom w:val="none" w:sz="0" w:space="0" w:color="auto"/>
        <w:right w:val="none" w:sz="0" w:space="0" w:color="auto"/>
      </w:divBdr>
    </w:div>
    <w:div w:id="1200971878">
      <w:bodyDiv w:val="1"/>
      <w:marLeft w:val="0"/>
      <w:marRight w:val="0"/>
      <w:marTop w:val="0"/>
      <w:marBottom w:val="0"/>
      <w:divBdr>
        <w:top w:val="none" w:sz="0" w:space="0" w:color="auto"/>
        <w:left w:val="none" w:sz="0" w:space="0" w:color="auto"/>
        <w:bottom w:val="none" w:sz="0" w:space="0" w:color="auto"/>
        <w:right w:val="none" w:sz="0" w:space="0" w:color="auto"/>
      </w:divBdr>
      <w:divsChild>
        <w:div w:id="1814449479">
          <w:marLeft w:val="547"/>
          <w:marRight w:val="0"/>
          <w:marTop w:val="0"/>
          <w:marBottom w:val="240"/>
          <w:divBdr>
            <w:top w:val="none" w:sz="0" w:space="0" w:color="auto"/>
            <w:left w:val="none" w:sz="0" w:space="0" w:color="auto"/>
            <w:bottom w:val="none" w:sz="0" w:space="0" w:color="auto"/>
            <w:right w:val="none" w:sz="0" w:space="0" w:color="auto"/>
          </w:divBdr>
        </w:div>
      </w:divsChild>
    </w:div>
    <w:div w:id="1240019282">
      <w:bodyDiv w:val="1"/>
      <w:marLeft w:val="0"/>
      <w:marRight w:val="0"/>
      <w:marTop w:val="0"/>
      <w:marBottom w:val="0"/>
      <w:divBdr>
        <w:top w:val="none" w:sz="0" w:space="0" w:color="auto"/>
        <w:left w:val="none" w:sz="0" w:space="0" w:color="auto"/>
        <w:bottom w:val="none" w:sz="0" w:space="0" w:color="auto"/>
        <w:right w:val="none" w:sz="0" w:space="0" w:color="auto"/>
      </w:divBdr>
    </w:div>
    <w:div w:id="1313481216">
      <w:bodyDiv w:val="1"/>
      <w:marLeft w:val="0"/>
      <w:marRight w:val="0"/>
      <w:marTop w:val="0"/>
      <w:marBottom w:val="0"/>
      <w:divBdr>
        <w:top w:val="none" w:sz="0" w:space="0" w:color="auto"/>
        <w:left w:val="none" w:sz="0" w:space="0" w:color="auto"/>
        <w:bottom w:val="none" w:sz="0" w:space="0" w:color="auto"/>
        <w:right w:val="none" w:sz="0" w:space="0" w:color="auto"/>
      </w:divBdr>
    </w:div>
    <w:div w:id="1383797089">
      <w:bodyDiv w:val="1"/>
      <w:marLeft w:val="0"/>
      <w:marRight w:val="0"/>
      <w:marTop w:val="0"/>
      <w:marBottom w:val="0"/>
      <w:divBdr>
        <w:top w:val="none" w:sz="0" w:space="0" w:color="auto"/>
        <w:left w:val="none" w:sz="0" w:space="0" w:color="auto"/>
        <w:bottom w:val="none" w:sz="0" w:space="0" w:color="auto"/>
        <w:right w:val="none" w:sz="0" w:space="0" w:color="auto"/>
      </w:divBdr>
    </w:div>
    <w:div w:id="1438794852">
      <w:bodyDiv w:val="1"/>
      <w:marLeft w:val="0"/>
      <w:marRight w:val="0"/>
      <w:marTop w:val="0"/>
      <w:marBottom w:val="0"/>
      <w:divBdr>
        <w:top w:val="none" w:sz="0" w:space="0" w:color="auto"/>
        <w:left w:val="none" w:sz="0" w:space="0" w:color="auto"/>
        <w:bottom w:val="none" w:sz="0" w:space="0" w:color="auto"/>
        <w:right w:val="none" w:sz="0" w:space="0" w:color="auto"/>
      </w:divBdr>
      <w:divsChild>
        <w:div w:id="1225986632">
          <w:marLeft w:val="547"/>
          <w:marRight w:val="0"/>
          <w:marTop w:val="0"/>
          <w:marBottom w:val="240"/>
          <w:divBdr>
            <w:top w:val="none" w:sz="0" w:space="0" w:color="auto"/>
            <w:left w:val="none" w:sz="0" w:space="0" w:color="auto"/>
            <w:bottom w:val="none" w:sz="0" w:space="0" w:color="auto"/>
            <w:right w:val="none" w:sz="0" w:space="0" w:color="auto"/>
          </w:divBdr>
        </w:div>
      </w:divsChild>
    </w:div>
    <w:div w:id="1531723907">
      <w:bodyDiv w:val="1"/>
      <w:marLeft w:val="0"/>
      <w:marRight w:val="0"/>
      <w:marTop w:val="0"/>
      <w:marBottom w:val="0"/>
      <w:divBdr>
        <w:top w:val="none" w:sz="0" w:space="0" w:color="auto"/>
        <w:left w:val="none" w:sz="0" w:space="0" w:color="auto"/>
        <w:bottom w:val="none" w:sz="0" w:space="0" w:color="auto"/>
        <w:right w:val="none" w:sz="0" w:space="0" w:color="auto"/>
      </w:divBdr>
    </w:div>
    <w:div w:id="1556235174">
      <w:bodyDiv w:val="1"/>
      <w:marLeft w:val="0"/>
      <w:marRight w:val="0"/>
      <w:marTop w:val="0"/>
      <w:marBottom w:val="0"/>
      <w:divBdr>
        <w:top w:val="none" w:sz="0" w:space="0" w:color="auto"/>
        <w:left w:val="none" w:sz="0" w:space="0" w:color="auto"/>
        <w:bottom w:val="none" w:sz="0" w:space="0" w:color="auto"/>
        <w:right w:val="none" w:sz="0" w:space="0" w:color="auto"/>
      </w:divBdr>
    </w:div>
    <w:div w:id="1563982918">
      <w:bodyDiv w:val="1"/>
      <w:marLeft w:val="0"/>
      <w:marRight w:val="0"/>
      <w:marTop w:val="0"/>
      <w:marBottom w:val="0"/>
      <w:divBdr>
        <w:top w:val="none" w:sz="0" w:space="0" w:color="auto"/>
        <w:left w:val="none" w:sz="0" w:space="0" w:color="auto"/>
        <w:bottom w:val="none" w:sz="0" w:space="0" w:color="auto"/>
        <w:right w:val="none" w:sz="0" w:space="0" w:color="auto"/>
      </w:divBdr>
    </w:div>
    <w:div w:id="1690181412">
      <w:bodyDiv w:val="1"/>
      <w:marLeft w:val="0"/>
      <w:marRight w:val="0"/>
      <w:marTop w:val="0"/>
      <w:marBottom w:val="0"/>
      <w:divBdr>
        <w:top w:val="none" w:sz="0" w:space="0" w:color="auto"/>
        <w:left w:val="none" w:sz="0" w:space="0" w:color="auto"/>
        <w:bottom w:val="none" w:sz="0" w:space="0" w:color="auto"/>
        <w:right w:val="none" w:sz="0" w:space="0" w:color="auto"/>
      </w:divBdr>
    </w:div>
    <w:div w:id="1699623491">
      <w:bodyDiv w:val="1"/>
      <w:marLeft w:val="0"/>
      <w:marRight w:val="0"/>
      <w:marTop w:val="0"/>
      <w:marBottom w:val="0"/>
      <w:divBdr>
        <w:top w:val="none" w:sz="0" w:space="0" w:color="auto"/>
        <w:left w:val="none" w:sz="0" w:space="0" w:color="auto"/>
        <w:bottom w:val="none" w:sz="0" w:space="0" w:color="auto"/>
        <w:right w:val="none" w:sz="0" w:space="0" w:color="auto"/>
      </w:divBdr>
    </w:div>
    <w:div w:id="1750034914">
      <w:bodyDiv w:val="1"/>
      <w:marLeft w:val="0"/>
      <w:marRight w:val="0"/>
      <w:marTop w:val="0"/>
      <w:marBottom w:val="0"/>
      <w:divBdr>
        <w:top w:val="none" w:sz="0" w:space="0" w:color="auto"/>
        <w:left w:val="none" w:sz="0" w:space="0" w:color="auto"/>
        <w:bottom w:val="none" w:sz="0" w:space="0" w:color="auto"/>
        <w:right w:val="none" w:sz="0" w:space="0" w:color="auto"/>
      </w:divBdr>
    </w:div>
    <w:div w:id="1755318135">
      <w:bodyDiv w:val="1"/>
      <w:marLeft w:val="0"/>
      <w:marRight w:val="0"/>
      <w:marTop w:val="0"/>
      <w:marBottom w:val="0"/>
      <w:divBdr>
        <w:top w:val="none" w:sz="0" w:space="0" w:color="auto"/>
        <w:left w:val="none" w:sz="0" w:space="0" w:color="auto"/>
        <w:bottom w:val="none" w:sz="0" w:space="0" w:color="auto"/>
        <w:right w:val="none" w:sz="0" w:space="0" w:color="auto"/>
      </w:divBdr>
    </w:div>
    <w:div w:id="1831024221">
      <w:bodyDiv w:val="1"/>
      <w:marLeft w:val="0"/>
      <w:marRight w:val="0"/>
      <w:marTop w:val="0"/>
      <w:marBottom w:val="0"/>
      <w:divBdr>
        <w:top w:val="none" w:sz="0" w:space="0" w:color="auto"/>
        <w:left w:val="none" w:sz="0" w:space="0" w:color="auto"/>
        <w:bottom w:val="none" w:sz="0" w:space="0" w:color="auto"/>
        <w:right w:val="none" w:sz="0" w:space="0" w:color="auto"/>
      </w:divBdr>
    </w:div>
    <w:div w:id="1839732156">
      <w:bodyDiv w:val="1"/>
      <w:marLeft w:val="0"/>
      <w:marRight w:val="0"/>
      <w:marTop w:val="0"/>
      <w:marBottom w:val="0"/>
      <w:divBdr>
        <w:top w:val="none" w:sz="0" w:space="0" w:color="auto"/>
        <w:left w:val="none" w:sz="0" w:space="0" w:color="auto"/>
        <w:bottom w:val="none" w:sz="0" w:space="0" w:color="auto"/>
        <w:right w:val="none" w:sz="0" w:space="0" w:color="auto"/>
      </w:divBdr>
    </w:div>
    <w:div w:id="1859808028">
      <w:bodyDiv w:val="1"/>
      <w:marLeft w:val="0"/>
      <w:marRight w:val="0"/>
      <w:marTop w:val="0"/>
      <w:marBottom w:val="0"/>
      <w:divBdr>
        <w:top w:val="none" w:sz="0" w:space="0" w:color="auto"/>
        <w:left w:val="none" w:sz="0" w:space="0" w:color="auto"/>
        <w:bottom w:val="none" w:sz="0" w:space="0" w:color="auto"/>
        <w:right w:val="none" w:sz="0" w:space="0" w:color="auto"/>
      </w:divBdr>
    </w:div>
    <w:div w:id="1882202581">
      <w:bodyDiv w:val="1"/>
      <w:marLeft w:val="0"/>
      <w:marRight w:val="0"/>
      <w:marTop w:val="0"/>
      <w:marBottom w:val="0"/>
      <w:divBdr>
        <w:top w:val="none" w:sz="0" w:space="0" w:color="auto"/>
        <w:left w:val="none" w:sz="0" w:space="0" w:color="auto"/>
        <w:bottom w:val="none" w:sz="0" w:space="0" w:color="auto"/>
        <w:right w:val="none" w:sz="0" w:space="0" w:color="auto"/>
      </w:divBdr>
    </w:div>
    <w:div w:id="1926913844">
      <w:bodyDiv w:val="1"/>
      <w:marLeft w:val="0"/>
      <w:marRight w:val="0"/>
      <w:marTop w:val="0"/>
      <w:marBottom w:val="0"/>
      <w:divBdr>
        <w:top w:val="none" w:sz="0" w:space="0" w:color="auto"/>
        <w:left w:val="none" w:sz="0" w:space="0" w:color="auto"/>
        <w:bottom w:val="none" w:sz="0" w:space="0" w:color="auto"/>
        <w:right w:val="none" w:sz="0" w:space="0" w:color="auto"/>
      </w:divBdr>
    </w:div>
    <w:div w:id="1959607422">
      <w:bodyDiv w:val="1"/>
      <w:marLeft w:val="0"/>
      <w:marRight w:val="0"/>
      <w:marTop w:val="0"/>
      <w:marBottom w:val="0"/>
      <w:divBdr>
        <w:top w:val="none" w:sz="0" w:space="0" w:color="auto"/>
        <w:left w:val="none" w:sz="0" w:space="0" w:color="auto"/>
        <w:bottom w:val="none" w:sz="0" w:space="0" w:color="auto"/>
        <w:right w:val="none" w:sz="0" w:space="0" w:color="auto"/>
      </w:divBdr>
    </w:div>
    <w:div w:id="2025400477">
      <w:bodyDiv w:val="1"/>
      <w:marLeft w:val="0"/>
      <w:marRight w:val="0"/>
      <w:marTop w:val="0"/>
      <w:marBottom w:val="0"/>
      <w:divBdr>
        <w:top w:val="none" w:sz="0" w:space="0" w:color="auto"/>
        <w:left w:val="none" w:sz="0" w:space="0" w:color="auto"/>
        <w:bottom w:val="none" w:sz="0" w:space="0" w:color="auto"/>
        <w:right w:val="none" w:sz="0" w:space="0" w:color="auto"/>
      </w:divBdr>
    </w:div>
    <w:div w:id="2033535341">
      <w:bodyDiv w:val="1"/>
      <w:marLeft w:val="0"/>
      <w:marRight w:val="0"/>
      <w:marTop w:val="0"/>
      <w:marBottom w:val="0"/>
      <w:divBdr>
        <w:top w:val="none" w:sz="0" w:space="0" w:color="auto"/>
        <w:left w:val="none" w:sz="0" w:space="0" w:color="auto"/>
        <w:bottom w:val="none" w:sz="0" w:space="0" w:color="auto"/>
        <w:right w:val="none" w:sz="0" w:space="0" w:color="auto"/>
      </w:divBdr>
    </w:div>
    <w:div w:id="2048067063">
      <w:bodyDiv w:val="1"/>
      <w:marLeft w:val="0"/>
      <w:marRight w:val="0"/>
      <w:marTop w:val="0"/>
      <w:marBottom w:val="0"/>
      <w:divBdr>
        <w:top w:val="none" w:sz="0" w:space="0" w:color="auto"/>
        <w:left w:val="none" w:sz="0" w:space="0" w:color="auto"/>
        <w:bottom w:val="none" w:sz="0" w:space="0" w:color="auto"/>
        <w:right w:val="none" w:sz="0" w:space="0" w:color="auto"/>
      </w:divBdr>
    </w:div>
    <w:div w:id="2098091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mablr@gmail.com" TargetMode="External"/><Relationship Id="rId18" Type="http://schemas.openxmlformats.org/officeDocument/2006/relationships/hyperlink" Target="mailto:dmablr@gmail.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kppp.karnataka.gov.in/"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kppp.karnataka.gov.in"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www.eproc.karnataka.gov.in/" TargetMode="External"/><Relationship Id="rId10" Type="http://schemas.openxmlformats.org/officeDocument/2006/relationships/footnotes" Target="footnotes.xml"/><Relationship Id="rId19" Type="http://schemas.openxmlformats.org/officeDocument/2006/relationships/hyperlink" Target="https://kppp.karnataka.gov.i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kppp.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510D5CC5D30154F9969C56206CF23CD" ma:contentTypeVersion="3" ma:contentTypeDescription="Create a new document." ma:contentTypeScope="" ma:versionID="821cab833c732a3af0fbba31ec520545">
  <xsd:schema xmlns:xsd="http://www.w3.org/2001/XMLSchema" xmlns:xs="http://www.w3.org/2001/XMLSchema" xmlns:p="http://schemas.microsoft.com/office/2006/metadata/properties" xmlns:ns3="1f6a6431-9f16-4d63-bf30-f52422436541" targetNamespace="http://schemas.microsoft.com/office/2006/metadata/properties" ma:root="true" ma:fieldsID="5d576a3a75abe6da030c9668ba8a4962" ns3:_="">
    <xsd:import namespace="1f6a6431-9f16-4d63-bf30-f52422436541"/>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a6431-9f16-4d63-bf30-f52422436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41CF0E-A807-48E4-B1D5-50D25FCCAE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76D0EB-B262-4AC1-A7D5-86C43190B657}">
  <ds:schemaRefs>
    <ds:schemaRef ds:uri="http://schemas.openxmlformats.org/officeDocument/2006/bibliography"/>
  </ds:schemaRefs>
</ds:datastoreItem>
</file>

<file path=customXml/itemProps3.xml><?xml version="1.0" encoding="utf-8"?>
<ds:datastoreItem xmlns:ds="http://schemas.openxmlformats.org/officeDocument/2006/customXml" ds:itemID="{0D1EEE11-B085-445C-AEB3-EC81E6700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6a6431-9f16-4d63-bf30-f524224365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916AF61-48B7-425C-A915-D11C8A6F81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147</Pages>
  <Words>47915</Words>
  <Characters>273120</Characters>
  <Application>Microsoft Office Word</Application>
  <DocSecurity>0</DocSecurity>
  <Lines>2276</Lines>
  <Paragraphs>640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dc:creator>
  <cp:keywords/>
  <dc:description/>
  <cp:lastModifiedBy>Nagendra IK</cp:lastModifiedBy>
  <cp:revision>9</cp:revision>
  <cp:lastPrinted>2024-10-28T05:05:00Z</cp:lastPrinted>
  <dcterms:created xsi:type="dcterms:W3CDTF">2026-04-29T09:51:00Z</dcterms:created>
  <dcterms:modified xsi:type="dcterms:W3CDTF">2026-06-30T07:37:00Z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0x010100E510D5CC5D30154F9969C56206CF23CD</vt:lpwstr>
  </property>
  <property fmtid="{D5CDD505-2E9C-101B-9397-08002B2CF9AE}" pid="3" name="KSOProductBuildVer">
    <vt:lpwstr>1033-12.2.0.16909</vt:lpwstr>
  </property>
  <property fmtid="{D5CDD505-2E9C-101B-9397-08002B2CF9AE}" pid="4" name="ICV">
    <vt:lpwstr>10F223EC03E64A4ABB6CBCF11364FCDC_13</vt:lpwstr>
  </property>
</Properties>
</file>